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2B84" w14:textId="77777777" w:rsidR="008E1A70" w:rsidRPr="00BA1772" w:rsidRDefault="003D14F6" w:rsidP="00830718">
      <w:pPr>
        <w:pStyle w:val="Textoindependiente2"/>
        <w:spacing w:after="0" w:line="240" w:lineRule="auto"/>
        <w:jc w:val="center"/>
        <w:rPr>
          <w:rFonts w:cs="Arial"/>
          <w:b/>
          <w:sz w:val="20"/>
        </w:rPr>
      </w:pPr>
      <w:bookmarkStart w:id="0" w:name="_Toc246418199"/>
      <w:bookmarkStart w:id="1" w:name="_Toc251066143"/>
      <w:r w:rsidRPr="00BA1772">
        <w:rPr>
          <w:rFonts w:cs="Arial"/>
          <w:b/>
          <w:sz w:val="20"/>
        </w:rPr>
        <w:t xml:space="preserve">ANEXO </w:t>
      </w:r>
      <w:r w:rsidR="00FB3AEE" w:rsidRPr="00BA1772">
        <w:rPr>
          <w:rFonts w:cs="Arial"/>
          <w:b/>
          <w:sz w:val="20"/>
        </w:rPr>
        <w:t>2</w:t>
      </w:r>
      <w:r w:rsidRPr="00BA1772">
        <w:rPr>
          <w:rFonts w:cs="Arial"/>
          <w:b/>
          <w:sz w:val="20"/>
        </w:rPr>
        <w:t>. FORMATO DOCUMENTO TÉCNICO DE SOPORTE</w:t>
      </w:r>
    </w:p>
    <w:bookmarkEnd w:id="0"/>
    <w:bookmarkEnd w:id="1"/>
    <w:p w14:paraId="241A516E" w14:textId="77777777" w:rsidR="000F3B25" w:rsidRPr="00BA1772" w:rsidRDefault="000F3B25" w:rsidP="00D92AD7">
      <w:pPr>
        <w:pStyle w:val="Ttulo"/>
        <w:jc w:val="both"/>
        <w:rPr>
          <w:rFonts w:cs="Arial"/>
          <w:b w:val="0"/>
          <w:sz w:val="20"/>
        </w:rPr>
      </w:pPr>
    </w:p>
    <w:p w14:paraId="20B2A0B6" w14:textId="77777777" w:rsidR="00CD715D" w:rsidRPr="00BA1772" w:rsidRDefault="00194639" w:rsidP="00584B91">
      <w:pPr>
        <w:numPr>
          <w:ilvl w:val="0"/>
          <w:numId w:val="3"/>
        </w:numPr>
        <w:rPr>
          <w:rFonts w:cs="Arial"/>
          <w:b/>
          <w:sz w:val="20"/>
        </w:rPr>
      </w:pPr>
      <w:r w:rsidRPr="00BA1772">
        <w:rPr>
          <w:rFonts w:cs="Arial"/>
          <w:b/>
          <w:sz w:val="20"/>
        </w:rPr>
        <w:t>IDENTIFICACIÓN</w:t>
      </w:r>
    </w:p>
    <w:p w14:paraId="7FCC1EFC" w14:textId="77777777" w:rsidR="00194639" w:rsidRPr="00BA1772"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960EAD" w:rsidRPr="00BA1772" w14:paraId="6EECC9E8" w14:textId="77777777" w:rsidTr="00960EAD">
        <w:trPr>
          <w:trHeight w:val="591"/>
          <w:jc w:val="center"/>
        </w:trPr>
        <w:tc>
          <w:tcPr>
            <w:tcW w:w="3236" w:type="dxa"/>
            <w:shd w:val="clear" w:color="auto" w:fill="DBDBDB"/>
            <w:vAlign w:val="center"/>
          </w:tcPr>
          <w:p w14:paraId="54CDA494" w14:textId="77777777" w:rsidR="00960EAD" w:rsidRPr="00BA1772" w:rsidRDefault="00960EAD" w:rsidP="00194639">
            <w:pPr>
              <w:ind w:left="360"/>
              <w:rPr>
                <w:rFonts w:cs="Arial"/>
                <w:sz w:val="20"/>
              </w:rPr>
            </w:pPr>
            <w:r w:rsidRPr="00BA1772">
              <w:rPr>
                <w:rFonts w:cs="Arial"/>
                <w:b/>
                <w:sz w:val="20"/>
              </w:rPr>
              <w:t>LOCALIDAD</w:t>
            </w:r>
          </w:p>
        </w:tc>
        <w:tc>
          <w:tcPr>
            <w:tcW w:w="6971" w:type="dxa"/>
            <w:vAlign w:val="center"/>
          </w:tcPr>
          <w:p w14:paraId="702FA57E" w14:textId="77777777" w:rsidR="00960EAD" w:rsidRPr="00BA1772" w:rsidRDefault="00787D1E" w:rsidP="00F66237">
            <w:pPr>
              <w:jc w:val="left"/>
              <w:rPr>
                <w:rFonts w:cs="Arial"/>
                <w:sz w:val="20"/>
              </w:rPr>
            </w:pPr>
            <w:r>
              <w:rPr>
                <w:rFonts w:cs="Arial"/>
                <w:sz w:val="20"/>
              </w:rPr>
              <w:t>Bosa</w:t>
            </w:r>
          </w:p>
        </w:tc>
      </w:tr>
      <w:tr w:rsidR="00960EAD" w:rsidRPr="00BA1772" w14:paraId="6F2C7599" w14:textId="77777777" w:rsidTr="00960EAD">
        <w:trPr>
          <w:trHeight w:val="557"/>
          <w:jc w:val="center"/>
        </w:trPr>
        <w:tc>
          <w:tcPr>
            <w:tcW w:w="3236" w:type="dxa"/>
            <w:shd w:val="clear" w:color="auto" w:fill="DBDBDB"/>
            <w:vAlign w:val="center"/>
          </w:tcPr>
          <w:p w14:paraId="0D0AC24B" w14:textId="77777777" w:rsidR="00960EAD" w:rsidRPr="00BA1772" w:rsidRDefault="00960EAD" w:rsidP="004E183D">
            <w:pPr>
              <w:ind w:left="360"/>
              <w:rPr>
                <w:rFonts w:cs="Arial"/>
                <w:sz w:val="20"/>
              </w:rPr>
            </w:pPr>
            <w:r w:rsidRPr="00BA1772">
              <w:rPr>
                <w:rFonts w:cs="Arial"/>
                <w:b/>
                <w:sz w:val="20"/>
              </w:rPr>
              <w:t>NOMBRE DEL PROYECTO</w:t>
            </w:r>
          </w:p>
        </w:tc>
        <w:tc>
          <w:tcPr>
            <w:tcW w:w="6971" w:type="dxa"/>
            <w:vAlign w:val="center"/>
          </w:tcPr>
          <w:p w14:paraId="70CC7835" w14:textId="77777777" w:rsidR="009A4F83" w:rsidRPr="00BA1772" w:rsidRDefault="007D7530" w:rsidP="00082A56">
            <w:pPr>
              <w:jc w:val="left"/>
              <w:rPr>
                <w:rFonts w:cs="Arial"/>
                <w:sz w:val="20"/>
              </w:rPr>
            </w:pPr>
            <w:r w:rsidRPr="00BA1772">
              <w:rPr>
                <w:rFonts w:cs="Arial"/>
                <w:sz w:val="20"/>
              </w:rPr>
              <w:t xml:space="preserve">Acuerdos para </w:t>
            </w:r>
            <w:r w:rsidR="00082A56" w:rsidRPr="00BA1772">
              <w:rPr>
                <w:rFonts w:cs="Arial"/>
                <w:sz w:val="20"/>
              </w:rPr>
              <w:t xml:space="preserve">la </w:t>
            </w:r>
            <w:r w:rsidRPr="00BA1772">
              <w:rPr>
                <w:rFonts w:cs="Arial"/>
                <w:sz w:val="20"/>
              </w:rPr>
              <w:t>Bosa del siglo XXI</w:t>
            </w:r>
          </w:p>
        </w:tc>
      </w:tr>
      <w:tr w:rsidR="00960EAD" w:rsidRPr="00BA1772" w14:paraId="076F00CF" w14:textId="77777777" w:rsidTr="00960EAD">
        <w:trPr>
          <w:trHeight w:val="564"/>
          <w:jc w:val="center"/>
        </w:trPr>
        <w:tc>
          <w:tcPr>
            <w:tcW w:w="3236" w:type="dxa"/>
            <w:shd w:val="clear" w:color="auto" w:fill="DBDBDB"/>
            <w:vAlign w:val="center"/>
          </w:tcPr>
          <w:p w14:paraId="17A8619A" w14:textId="77777777" w:rsidR="00960EAD" w:rsidRPr="00BA1772" w:rsidRDefault="00960EAD" w:rsidP="004E183D">
            <w:pPr>
              <w:ind w:left="360"/>
              <w:rPr>
                <w:rFonts w:cs="Arial"/>
                <w:b/>
                <w:sz w:val="20"/>
              </w:rPr>
            </w:pPr>
            <w:r w:rsidRPr="00BA1772">
              <w:rPr>
                <w:rFonts w:cs="Arial"/>
                <w:b/>
                <w:sz w:val="20"/>
              </w:rPr>
              <w:t>CÓDIGO DEL PROYECTO</w:t>
            </w:r>
          </w:p>
        </w:tc>
        <w:tc>
          <w:tcPr>
            <w:tcW w:w="6971" w:type="dxa"/>
            <w:vAlign w:val="center"/>
          </w:tcPr>
          <w:p w14:paraId="31B4FD87" w14:textId="77777777" w:rsidR="00960EAD" w:rsidRPr="00BA1772" w:rsidRDefault="007D7530" w:rsidP="00F66237">
            <w:pPr>
              <w:jc w:val="left"/>
              <w:rPr>
                <w:rFonts w:cs="Arial"/>
                <w:sz w:val="20"/>
              </w:rPr>
            </w:pPr>
            <w:r w:rsidRPr="00BA1772">
              <w:rPr>
                <w:rFonts w:cs="Arial"/>
                <w:sz w:val="20"/>
              </w:rPr>
              <w:t>1840</w:t>
            </w:r>
          </w:p>
        </w:tc>
      </w:tr>
      <w:tr w:rsidR="0021618B" w:rsidRPr="00BA1772" w14:paraId="0B96F8ED" w14:textId="77777777" w:rsidTr="00281BCC">
        <w:trPr>
          <w:trHeight w:val="345"/>
          <w:jc w:val="center"/>
        </w:trPr>
        <w:tc>
          <w:tcPr>
            <w:tcW w:w="3236" w:type="dxa"/>
            <w:vMerge w:val="restart"/>
            <w:shd w:val="clear" w:color="auto" w:fill="DBDBDB"/>
            <w:vAlign w:val="center"/>
          </w:tcPr>
          <w:p w14:paraId="487EB3BB" w14:textId="77777777" w:rsidR="0021618B" w:rsidRPr="00BA1772" w:rsidRDefault="0021618B" w:rsidP="004E183D">
            <w:pPr>
              <w:ind w:left="360"/>
              <w:rPr>
                <w:rFonts w:cs="Arial"/>
                <w:b/>
                <w:sz w:val="20"/>
              </w:rPr>
            </w:pPr>
            <w:r w:rsidRPr="00BA1772">
              <w:rPr>
                <w:rFonts w:cs="Arial"/>
                <w:b/>
                <w:sz w:val="20"/>
              </w:rPr>
              <w:t>COMPONENTES</w:t>
            </w:r>
          </w:p>
        </w:tc>
        <w:tc>
          <w:tcPr>
            <w:tcW w:w="6971" w:type="dxa"/>
            <w:vAlign w:val="center"/>
          </w:tcPr>
          <w:p w14:paraId="3FC1DF0E" w14:textId="77777777" w:rsidR="0021618B" w:rsidRPr="00BA1772" w:rsidRDefault="0021618B" w:rsidP="00F66237">
            <w:pPr>
              <w:jc w:val="left"/>
              <w:rPr>
                <w:rFonts w:cs="Arial"/>
                <w:sz w:val="20"/>
              </w:rPr>
            </w:pPr>
            <w:r>
              <w:rPr>
                <w:rFonts w:cs="Arial"/>
                <w:sz w:val="20"/>
              </w:rPr>
              <w:t xml:space="preserve">Componente 1: </w:t>
            </w:r>
            <w:r w:rsidRPr="00B03A7F">
              <w:rPr>
                <w:rFonts w:cs="Arial"/>
                <w:sz w:val="20"/>
              </w:rPr>
              <w:t xml:space="preserve">Acuerdos para el uso, acceso y aprovechamiento del espacio público </w:t>
            </w:r>
          </w:p>
        </w:tc>
      </w:tr>
      <w:tr w:rsidR="0021618B" w:rsidRPr="00BA1772" w14:paraId="5284B957" w14:textId="77777777" w:rsidTr="0021618B">
        <w:trPr>
          <w:trHeight w:val="173"/>
          <w:jc w:val="center"/>
        </w:trPr>
        <w:tc>
          <w:tcPr>
            <w:tcW w:w="3236" w:type="dxa"/>
            <w:vMerge/>
            <w:shd w:val="clear" w:color="auto" w:fill="DBDBDB"/>
            <w:vAlign w:val="center"/>
          </w:tcPr>
          <w:p w14:paraId="39D85199" w14:textId="77777777" w:rsidR="0021618B" w:rsidRPr="00BA1772" w:rsidRDefault="0021618B" w:rsidP="004E183D">
            <w:pPr>
              <w:ind w:left="360"/>
              <w:rPr>
                <w:rFonts w:cs="Arial"/>
                <w:b/>
                <w:sz w:val="20"/>
              </w:rPr>
            </w:pPr>
          </w:p>
        </w:tc>
        <w:tc>
          <w:tcPr>
            <w:tcW w:w="6971" w:type="dxa"/>
            <w:vAlign w:val="center"/>
          </w:tcPr>
          <w:p w14:paraId="3ABF2895" w14:textId="77777777" w:rsidR="0021618B" w:rsidRDefault="0021618B" w:rsidP="00F66237">
            <w:pPr>
              <w:jc w:val="left"/>
              <w:rPr>
                <w:rFonts w:cs="Arial"/>
                <w:sz w:val="20"/>
              </w:rPr>
            </w:pPr>
            <w:r>
              <w:rPr>
                <w:rFonts w:cs="Arial"/>
                <w:sz w:val="20"/>
              </w:rPr>
              <w:t xml:space="preserve">Componente 2: </w:t>
            </w:r>
            <w:r w:rsidRPr="00B03A7F">
              <w:rPr>
                <w:rFonts w:cs="Arial"/>
                <w:sz w:val="20"/>
              </w:rPr>
              <w:t>Acuerdos para fortalecer la formalidad</w:t>
            </w:r>
          </w:p>
        </w:tc>
      </w:tr>
      <w:tr w:rsidR="0021618B" w:rsidRPr="00BA1772" w14:paraId="50C0A291" w14:textId="77777777" w:rsidTr="00960EAD">
        <w:trPr>
          <w:trHeight w:val="172"/>
          <w:jc w:val="center"/>
        </w:trPr>
        <w:tc>
          <w:tcPr>
            <w:tcW w:w="3236" w:type="dxa"/>
            <w:vMerge/>
            <w:shd w:val="clear" w:color="auto" w:fill="DBDBDB"/>
            <w:vAlign w:val="center"/>
          </w:tcPr>
          <w:p w14:paraId="48C716F2" w14:textId="77777777" w:rsidR="0021618B" w:rsidRPr="00BA1772" w:rsidRDefault="0021618B" w:rsidP="004E183D">
            <w:pPr>
              <w:ind w:left="360"/>
              <w:rPr>
                <w:rFonts w:cs="Arial"/>
                <w:b/>
                <w:sz w:val="20"/>
              </w:rPr>
            </w:pPr>
          </w:p>
        </w:tc>
        <w:tc>
          <w:tcPr>
            <w:tcW w:w="6971" w:type="dxa"/>
            <w:vAlign w:val="center"/>
          </w:tcPr>
          <w:p w14:paraId="18C821AD" w14:textId="77777777" w:rsidR="0021618B" w:rsidRDefault="0021618B" w:rsidP="0021618B">
            <w:pPr>
              <w:jc w:val="left"/>
              <w:rPr>
                <w:rFonts w:cs="Arial"/>
                <w:sz w:val="20"/>
              </w:rPr>
            </w:pPr>
            <w:r w:rsidRPr="0021618B">
              <w:rPr>
                <w:rFonts w:cs="Arial"/>
                <w:sz w:val="20"/>
              </w:rPr>
              <w:t xml:space="preserve">Componente 3: </w:t>
            </w:r>
            <w:r>
              <w:rPr>
                <w:rFonts w:cs="Arial"/>
                <w:sz w:val="20"/>
              </w:rPr>
              <w:t>A</w:t>
            </w:r>
            <w:r w:rsidRPr="0021618B">
              <w:rPr>
                <w:rFonts w:cs="Arial"/>
                <w:sz w:val="20"/>
              </w:rPr>
              <w:t>cuerdos para mejorar el uso de medios de transporte no motorizados.</w:t>
            </w:r>
          </w:p>
        </w:tc>
      </w:tr>
    </w:tbl>
    <w:p w14:paraId="092981C6" w14:textId="77777777" w:rsidR="00194639" w:rsidRPr="00BA1772" w:rsidRDefault="00194639" w:rsidP="00D92AD7">
      <w:pPr>
        <w:pStyle w:val="Ttulo"/>
        <w:jc w:val="both"/>
        <w:rPr>
          <w:rFonts w:cs="Arial"/>
          <w:sz w:val="20"/>
        </w:rPr>
      </w:pPr>
    </w:p>
    <w:p w14:paraId="18644E64" w14:textId="77777777" w:rsidR="00194639" w:rsidRPr="00BA1772" w:rsidRDefault="00194639" w:rsidP="00D92AD7">
      <w:pPr>
        <w:pStyle w:val="Ttulo"/>
        <w:jc w:val="both"/>
        <w:rPr>
          <w:rFonts w:cs="Arial"/>
          <w:sz w:val="20"/>
        </w:rPr>
      </w:pPr>
    </w:p>
    <w:p w14:paraId="5B20146A" w14:textId="77777777" w:rsidR="00194639" w:rsidRPr="00BA1772" w:rsidRDefault="00194639" w:rsidP="00584B91">
      <w:pPr>
        <w:numPr>
          <w:ilvl w:val="0"/>
          <w:numId w:val="3"/>
        </w:numPr>
        <w:rPr>
          <w:rFonts w:cs="Arial"/>
          <w:b/>
          <w:sz w:val="20"/>
        </w:rPr>
      </w:pPr>
      <w:r w:rsidRPr="00BA1772">
        <w:rPr>
          <w:rFonts w:cs="Arial"/>
          <w:b/>
          <w:sz w:val="20"/>
        </w:rPr>
        <w:t>CLASIFICACIÓN</w:t>
      </w:r>
    </w:p>
    <w:p w14:paraId="78BC0849" w14:textId="77777777" w:rsidR="00194639" w:rsidRPr="00BA1772"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BA1772" w14:paraId="6512FAD4" w14:textId="77777777">
        <w:trPr>
          <w:trHeight w:val="614"/>
          <w:jc w:val="center"/>
        </w:trPr>
        <w:tc>
          <w:tcPr>
            <w:tcW w:w="3236" w:type="dxa"/>
            <w:shd w:val="clear" w:color="auto" w:fill="DBDBDB"/>
            <w:vAlign w:val="center"/>
          </w:tcPr>
          <w:p w14:paraId="6096DA4B" w14:textId="77777777" w:rsidR="00194639" w:rsidRPr="00BA1772" w:rsidRDefault="00194639" w:rsidP="004E183D">
            <w:pPr>
              <w:ind w:left="360"/>
              <w:rPr>
                <w:rFonts w:cs="Arial"/>
                <w:sz w:val="20"/>
              </w:rPr>
            </w:pPr>
            <w:r w:rsidRPr="00BA1772">
              <w:rPr>
                <w:rFonts w:cs="Arial"/>
                <w:b/>
                <w:sz w:val="20"/>
              </w:rPr>
              <w:t>PLAN DE DESARROLLO LOCAL</w:t>
            </w:r>
          </w:p>
        </w:tc>
        <w:tc>
          <w:tcPr>
            <w:tcW w:w="6971" w:type="dxa"/>
            <w:vAlign w:val="center"/>
          </w:tcPr>
          <w:p w14:paraId="1641602A" w14:textId="77777777" w:rsidR="00194639" w:rsidRPr="00BA1772" w:rsidRDefault="00082A56" w:rsidP="003E14D0">
            <w:pPr>
              <w:rPr>
                <w:rFonts w:cs="Arial"/>
                <w:sz w:val="20"/>
              </w:rPr>
            </w:pPr>
            <w:r w:rsidRPr="00BA1772">
              <w:rPr>
                <w:rFonts w:cs="Arial"/>
                <w:sz w:val="20"/>
              </w:rPr>
              <w:t>Un Nuevo Contrato Social y Ambiental para Bosa.</w:t>
            </w:r>
          </w:p>
        </w:tc>
      </w:tr>
      <w:tr w:rsidR="00194639" w:rsidRPr="00BA1772" w14:paraId="474BF14F" w14:textId="77777777">
        <w:trPr>
          <w:trHeight w:val="708"/>
          <w:jc w:val="center"/>
        </w:trPr>
        <w:tc>
          <w:tcPr>
            <w:tcW w:w="3236" w:type="dxa"/>
            <w:shd w:val="clear" w:color="auto" w:fill="DBDBDB"/>
            <w:vAlign w:val="center"/>
          </w:tcPr>
          <w:p w14:paraId="242D9379" w14:textId="77777777" w:rsidR="00194639" w:rsidRPr="00BA1772" w:rsidRDefault="003E14D0" w:rsidP="004E183D">
            <w:pPr>
              <w:ind w:left="360"/>
              <w:rPr>
                <w:rFonts w:cs="Arial"/>
                <w:sz w:val="20"/>
              </w:rPr>
            </w:pPr>
            <w:r w:rsidRPr="00BA1772">
              <w:rPr>
                <w:rFonts w:cs="Arial"/>
                <w:b/>
                <w:sz w:val="20"/>
              </w:rPr>
              <w:t>PROPÓSITO</w:t>
            </w:r>
          </w:p>
        </w:tc>
        <w:tc>
          <w:tcPr>
            <w:tcW w:w="6971" w:type="dxa"/>
            <w:vAlign w:val="center"/>
          </w:tcPr>
          <w:p w14:paraId="037F577C" w14:textId="77777777" w:rsidR="00194639" w:rsidRPr="00BA1772" w:rsidRDefault="00960EAD" w:rsidP="00564D19">
            <w:pPr>
              <w:jc w:val="left"/>
              <w:rPr>
                <w:rFonts w:cs="Arial"/>
                <w:b/>
                <w:sz w:val="20"/>
              </w:rPr>
            </w:pPr>
            <w:r w:rsidRPr="00BA1772">
              <w:rPr>
                <w:rFonts w:cs="Arial"/>
                <w:sz w:val="20"/>
              </w:rPr>
              <w:t>Propósito 3. Inspirar confianza y legitimidad para vivir sin miedo y ser epicentro de cultura ciudadana, paz y reconciliación.</w:t>
            </w:r>
          </w:p>
        </w:tc>
      </w:tr>
      <w:tr w:rsidR="00194639" w:rsidRPr="00BA1772" w14:paraId="32B50287" w14:textId="77777777">
        <w:trPr>
          <w:trHeight w:val="691"/>
          <w:jc w:val="center"/>
        </w:trPr>
        <w:tc>
          <w:tcPr>
            <w:tcW w:w="3236" w:type="dxa"/>
            <w:shd w:val="clear" w:color="auto" w:fill="DBDBDB"/>
            <w:vAlign w:val="center"/>
          </w:tcPr>
          <w:p w14:paraId="4775458E" w14:textId="77777777" w:rsidR="00194639" w:rsidRPr="00BA1772" w:rsidRDefault="00194639" w:rsidP="004E183D">
            <w:pPr>
              <w:ind w:left="360"/>
              <w:rPr>
                <w:rFonts w:cs="Arial"/>
                <w:b/>
                <w:sz w:val="20"/>
              </w:rPr>
            </w:pPr>
            <w:r w:rsidRPr="00BA1772">
              <w:rPr>
                <w:rFonts w:cs="Arial"/>
                <w:b/>
                <w:sz w:val="20"/>
              </w:rPr>
              <w:t>PROGRAMA</w:t>
            </w:r>
          </w:p>
        </w:tc>
        <w:tc>
          <w:tcPr>
            <w:tcW w:w="6971" w:type="dxa"/>
            <w:vAlign w:val="center"/>
          </w:tcPr>
          <w:p w14:paraId="78FA3AF7" w14:textId="77777777" w:rsidR="00194639" w:rsidRPr="00BA1772" w:rsidRDefault="00960EAD" w:rsidP="003E14D0">
            <w:pPr>
              <w:rPr>
                <w:rFonts w:cs="Arial"/>
                <w:b/>
                <w:sz w:val="20"/>
              </w:rPr>
            </w:pPr>
            <w:r w:rsidRPr="00BA1772">
              <w:rPr>
                <w:rFonts w:cs="Arial"/>
                <w:sz w:val="20"/>
              </w:rPr>
              <w:t>Espacio público más seguro y construido colectivamente.</w:t>
            </w:r>
          </w:p>
        </w:tc>
      </w:tr>
      <w:tr w:rsidR="00082A56" w:rsidRPr="00BA1772" w14:paraId="3EA13CC1" w14:textId="77777777" w:rsidTr="00082A56">
        <w:trPr>
          <w:trHeight w:val="670"/>
          <w:jc w:val="center"/>
        </w:trPr>
        <w:tc>
          <w:tcPr>
            <w:tcW w:w="3236" w:type="dxa"/>
            <w:vMerge w:val="restart"/>
            <w:shd w:val="clear" w:color="auto" w:fill="DBDBDB"/>
            <w:vAlign w:val="center"/>
          </w:tcPr>
          <w:p w14:paraId="652EC4FD" w14:textId="77777777" w:rsidR="00082A56" w:rsidRPr="00BA1772" w:rsidRDefault="00082A56" w:rsidP="00894AA1">
            <w:pPr>
              <w:ind w:left="360"/>
              <w:rPr>
                <w:rFonts w:cs="Arial"/>
                <w:b/>
                <w:sz w:val="20"/>
              </w:rPr>
            </w:pPr>
            <w:r w:rsidRPr="00BA1772">
              <w:rPr>
                <w:rFonts w:cs="Arial"/>
                <w:b/>
                <w:sz w:val="20"/>
              </w:rPr>
              <w:t>META(S) PLAN DE DESARROLLO</w:t>
            </w:r>
          </w:p>
        </w:tc>
        <w:tc>
          <w:tcPr>
            <w:tcW w:w="6971" w:type="dxa"/>
            <w:vAlign w:val="center"/>
          </w:tcPr>
          <w:p w14:paraId="4E4816D8" w14:textId="77777777" w:rsidR="00082A56" w:rsidRPr="00BA1772" w:rsidRDefault="00082A56" w:rsidP="00082A56">
            <w:pPr>
              <w:rPr>
                <w:rFonts w:cs="Arial"/>
                <w:sz w:val="20"/>
              </w:rPr>
            </w:pPr>
            <w:r w:rsidRPr="00BA1772">
              <w:rPr>
                <w:rFonts w:cs="Arial"/>
                <w:sz w:val="20"/>
              </w:rPr>
              <w:t>Realizar 4 acuerdos para el uso del EP con fines culturales, deportivos, recreacionales o de mercados temporales.</w:t>
            </w:r>
          </w:p>
        </w:tc>
      </w:tr>
      <w:tr w:rsidR="00082A56" w:rsidRPr="00BA1772" w14:paraId="1480F496" w14:textId="77777777" w:rsidTr="00082A56">
        <w:trPr>
          <w:trHeight w:val="670"/>
          <w:jc w:val="center"/>
        </w:trPr>
        <w:tc>
          <w:tcPr>
            <w:tcW w:w="3236" w:type="dxa"/>
            <w:vMerge/>
            <w:shd w:val="clear" w:color="auto" w:fill="DBDBDB"/>
            <w:vAlign w:val="center"/>
          </w:tcPr>
          <w:p w14:paraId="4AA47B40" w14:textId="77777777" w:rsidR="00082A56" w:rsidRPr="00BA1772" w:rsidRDefault="00082A56" w:rsidP="00894AA1">
            <w:pPr>
              <w:ind w:left="360"/>
              <w:rPr>
                <w:rFonts w:cs="Arial"/>
                <w:b/>
                <w:sz w:val="20"/>
              </w:rPr>
            </w:pPr>
          </w:p>
        </w:tc>
        <w:tc>
          <w:tcPr>
            <w:tcW w:w="6971" w:type="dxa"/>
            <w:vAlign w:val="center"/>
          </w:tcPr>
          <w:p w14:paraId="23191680" w14:textId="77777777" w:rsidR="00082A56" w:rsidRPr="00BA1772" w:rsidRDefault="00082A56" w:rsidP="00082A56">
            <w:pPr>
              <w:rPr>
                <w:rFonts w:cs="Arial"/>
                <w:sz w:val="20"/>
              </w:rPr>
            </w:pPr>
            <w:r w:rsidRPr="00BA1772">
              <w:rPr>
                <w:rFonts w:cs="Arial"/>
                <w:sz w:val="20"/>
              </w:rPr>
              <w:t>Realizar 4 acuerdos para la promover la formalización de vendedores informales a círculos económicos productivos de la ciudad.</w:t>
            </w:r>
          </w:p>
        </w:tc>
      </w:tr>
      <w:tr w:rsidR="00082A56" w:rsidRPr="00BA1772" w14:paraId="49B5133E" w14:textId="77777777">
        <w:trPr>
          <w:trHeight w:val="670"/>
          <w:jc w:val="center"/>
        </w:trPr>
        <w:tc>
          <w:tcPr>
            <w:tcW w:w="3236" w:type="dxa"/>
            <w:vMerge/>
            <w:shd w:val="clear" w:color="auto" w:fill="DBDBDB"/>
            <w:vAlign w:val="center"/>
          </w:tcPr>
          <w:p w14:paraId="3233C7EE" w14:textId="77777777" w:rsidR="00082A56" w:rsidRPr="00BA1772" w:rsidRDefault="00082A56" w:rsidP="00894AA1">
            <w:pPr>
              <w:ind w:left="360"/>
              <w:rPr>
                <w:rFonts w:cs="Arial"/>
                <w:b/>
                <w:sz w:val="20"/>
              </w:rPr>
            </w:pPr>
          </w:p>
        </w:tc>
        <w:tc>
          <w:tcPr>
            <w:tcW w:w="6971" w:type="dxa"/>
            <w:vAlign w:val="center"/>
          </w:tcPr>
          <w:p w14:paraId="0789BA19" w14:textId="77777777" w:rsidR="00082A56" w:rsidRPr="00BA1772" w:rsidRDefault="00082A56" w:rsidP="00082A56">
            <w:pPr>
              <w:rPr>
                <w:rFonts w:cs="Arial"/>
                <w:sz w:val="20"/>
              </w:rPr>
            </w:pPr>
            <w:r w:rsidRPr="00BA1772">
              <w:rPr>
                <w:rFonts w:cs="Arial"/>
                <w:sz w:val="20"/>
              </w:rPr>
              <w:t xml:space="preserve">Realizar 4 acuerdos para la vinculación de la ciudadanía en los programas adelantados por el </w:t>
            </w:r>
            <w:r w:rsidR="00A02AC9" w:rsidRPr="00BA1772">
              <w:rPr>
                <w:rFonts w:cs="Arial"/>
                <w:sz w:val="20"/>
              </w:rPr>
              <w:t xml:space="preserve">Instituto Distrital para la Recreación y el Deporte </w:t>
            </w:r>
            <w:r w:rsidRPr="00BA1772">
              <w:rPr>
                <w:rFonts w:cs="Arial"/>
                <w:sz w:val="20"/>
              </w:rPr>
              <w:t>IDRD y acuerdos con vendedores informales o estacionarios</w:t>
            </w:r>
          </w:p>
        </w:tc>
      </w:tr>
      <w:tr w:rsidR="004123CE" w:rsidRPr="00BA1772" w14:paraId="6F1F0E83" w14:textId="77777777">
        <w:trPr>
          <w:trHeight w:val="562"/>
          <w:jc w:val="center"/>
        </w:trPr>
        <w:tc>
          <w:tcPr>
            <w:tcW w:w="3236" w:type="dxa"/>
            <w:shd w:val="clear" w:color="auto" w:fill="DBDBDB"/>
            <w:vAlign w:val="center"/>
          </w:tcPr>
          <w:p w14:paraId="42B01A46" w14:textId="77777777" w:rsidR="004123CE" w:rsidRPr="00BA1772" w:rsidRDefault="004123CE" w:rsidP="004123CE">
            <w:pPr>
              <w:pStyle w:val="Ttulo"/>
              <w:jc w:val="both"/>
              <w:rPr>
                <w:rFonts w:cs="Arial"/>
                <w:b w:val="0"/>
                <w:sz w:val="20"/>
              </w:rPr>
            </w:pPr>
          </w:p>
          <w:p w14:paraId="78ECC6B8" w14:textId="77777777" w:rsidR="004123CE" w:rsidRPr="00BA1772" w:rsidRDefault="004123CE" w:rsidP="004123CE">
            <w:pPr>
              <w:ind w:left="360"/>
              <w:rPr>
                <w:rFonts w:cs="Arial"/>
                <w:b/>
                <w:sz w:val="20"/>
              </w:rPr>
            </w:pPr>
            <w:r w:rsidRPr="00BA1772">
              <w:rPr>
                <w:rFonts w:cs="Arial"/>
                <w:b/>
                <w:sz w:val="20"/>
              </w:rPr>
              <w:t>AÑO DE VIGENCIA</w:t>
            </w:r>
          </w:p>
          <w:p w14:paraId="2E907223" w14:textId="77777777" w:rsidR="004123CE" w:rsidRPr="00BA1772" w:rsidRDefault="004123CE" w:rsidP="00894AA1">
            <w:pPr>
              <w:ind w:left="360"/>
              <w:rPr>
                <w:rFonts w:cs="Arial"/>
                <w:b/>
                <w:sz w:val="20"/>
              </w:rPr>
            </w:pPr>
          </w:p>
        </w:tc>
        <w:tc>
          <w:tcPr>
            <w:tcW w:w="6971" w:type="dxa"/>
          </w:tcPr>
          <w:p w14:paraId="767774C4" w14:textId="77777777" w:rsidR="004123CE" w:rsidRPr="00BA1772" w:rsidRDefault="004123CE" w:rsidP="004123CE">
            <w:pPr>
              <w:rPr>
                <w:rFonts w:cs="Arial"/>
                <w:sz w:val="20"/>
              </w:rPr>
            </w:pPr>
          </w:p>
          <w:p w14:paraId="5FC76B0D" w14:textId="77777777" w:rsidR="004123CE" w:rsidRPr="00BA1772" w:rsidRDefault="004123CE" w:rsidP="004123CE">
            <w:pPr>
              <w:rPr>
                <w:rFonts w:cs="Arial"/>
                <w:b/>
                <w:sz w:val="20"/>
              </w:rPr>
            </w:pPr>
            <w:r w:rsidRPr="00BA1772">
              <w:rPr>
                <w:rFonts w:cs="Arial"/>
                <w:b/>
                <w:sz w:val="20"/>
              </w:rPr>
              <w:t>Escriba aquí el (los) año (s):</w:t>
            </w:r>
          </w:p>
          <w:p w14:paraId="0062C8A3" w14:textId="77777777" w:rsidR="004123CE" w:rsidRPr="00BA1772" w:rsidRDefault="004123CE" w:rsidP="004123CE">
            <w:pPr>
              <w:rPr>
                <w:rFonts w:cs="Arial"/>
                <w:b/>
                <w:sz w:val="20"/>
              </w:rPr>
            </w:pPr>
            <w:r w:rsidRPr="00BA1772">
              <w:rPr>
                <w:rFonts w:cs="Arial"/>
                <w:sz w:val="20"/>
              </w:rPr>
              <w:t>2</w:t>
            </w:r>
            <w:r w:rsidR="00082A56" w:rsidRPr="00BA1772">
              <w:rPr>
                <w:rFonts w:cs="Arial"/>
                <w:sz w:val="20"/>
              </w:rPr>
              <w:t>.</w:t>
            </w:r>
            <w:r w:rsidRPr="00BA1772">
              <w:rPr>
                <w:rFonts w:cs="Arial"/>
                <w:sz w:val="20"/>
              </w:rPr>
              <w:t>0</w:t>
            </w:r>
            <w:r w:rsidR="00255608" w:rsidRPr="00BA1772">
              <w:rPr>
                <w:rFonts w:cs="Arial"/>
                <w:sz w:val="20"/>
              </w:rPr>
              <w:t>21</w:t>
            </w:r>
            <w:r w:rsidRPr="00BA1772">
              <w:rPr>
                <w:rFonts w:cs="Arial"/>
                <w:sz w:val="20"/>
              </w:rPr>
              <w:t>, 2</w:t>
            </w:r>
            <w:r w:rsidR="00082A56" w:rsidRPr="00BA1772">
              <w:rPr>
                <w:rFonts w:cs="Arial"/>
                <w:sz w:val="20"/>
              </w:rPr>
              <w:t>.</w:t>
            </w:r>
            <w:r w:rsidRPr="00BA1772">
              <w:rPr>
                <w:rFonts w:cs="Arial"/>
                <w:sz w:val="20"/>
              </w:rPr>
              <w:t>0</w:t>
            </w:r>
            <w:r w:rsidR="00255608" w:rsidRPr="00BA1772">
              <w:rPr>
                <w:rFonts w:cs="Arial"/>
                <w:sz w:val="20"/>
              </w:rPr>
              <w:t>22</w:t>
            </w:r>
            <w:r w:rsidRPr="00BA1772">
              <w:rPr>
                <w:rFonts w:cs="Arial"/>
                <w:sz w:val="20"/>
              </w:rPr>
              <w:t>, 2</w:t>
            </w:r>
            <w:r w:rsidR="00082A56" w:rsidRPr="00BA1772">
              <w:rPr>
                <w:rFonts w:cs="Arial"/>
                <w:sz w:val="20"/>
              </w:rPr>
              <w:t>.</w:t>
            </w:r>
            <w:r w:rsidRPr="00BA1772">
              <w:rPr>
                <w:rFonts w:cs="Arial"/>
                <w:sz w:val="20"/>
              </w:rPr>
              <w:t>0</w:t>
            </w:r>
            <w:r w:rsidR="00255608" w:rsidRPr="00BA1772">
              <w:rPr>
                <w:rFonts w:cs="Arial"/>
                <w:sz w:val="20"/>
              </w:rPr>
              <w:t>23</w:t>
            </w:r>
            <w:r w:rsidRPr="00BA1772">
              <w:rPr>
                <w:rFonts w:cs="Arial"/>
                <w:sz w:val="20"/>
              </w:rPr>
              <w:t xml:space="preserve"> y 2</w:t>
            </w:r>
            <w:r w:rsidR="00082A56" w:rsidRPr="00BA1772">
              <w:rPr>
                <w:rFonts w:cs="Arial"/>
                <w:sz w:val="20"/>
              </w:rPr>
              <w:t>.</w:t>
            </w:r>
            <w:r w:rsidRPr="00BA1772">
              <w:rPr>
                <w:rFonts w:cs="Arial"/>
                <w:sz w:val="20"/>
              </w:rPr>
              <w:t>0</w:t>
            </w:r>
            <w:r w:rsidR="00255608" w:rsidRPr="00BA1772">
              <w:rPr>
                <w:rFonts w:cs="Arial"/>
                <w:sz w:val="20"/>
              </w:rPr>
              <w:t>24</w:t>
            </w:r>
          </w:p>
          <w:p w14:paraId="68B7D2CE" w14:textId="77777777" w:rsidR="004123CE" w:rsidRPr="00BA1772" w:rsidRDefault="004123CE" w:rsidP="004E183D">
            <w:pPr>
              <w:rPr>
                <w:rFonts w:cs="Arial"/>
                <w:sz w:val="20"/>
              </w:rPr>
            </w:pPr>
          </w:p>
        </w:tc>
      </w:tr>
    </w:tbl>
    <w:p w14:paraId="157CB27A" w14:textId="77777777" w:rsidR="00194639" w:rsidRPr="00BA1772" w:rsidRDefault="00194639" w:rsidP="00D92AD7">
      <w:pPr>
        <w:pStyle w:val="Ttulo"/>
        <w:jc w:val="both"/>
        <w:rPr>
          <w:rFonts w:cs="Arial"/>
          <w:sz w:val="20"/>
        </w:rPr>
      </w:pPr>
    </w:p>
    <w:p w14:paraId="6BD7A199" w14:textId="77777777" w:rsidR="00D92AD7" w:rsidRPr="00BA1772" w:rsidRDefault="00D92AD7" w:rsidP="00D92AD7">
      <w:pPr>
        <w:pStyle w:val="Subttulo"/>
        <w:numPr>
          <w:ilvl w:val="0"/>
          <w:numId w:val="0"/>
        </w:numPr>
        <w:rPr>
          <w:rFonts w:ascii="Arial" w:hAnsi="Arial" w:cs="Arial"/>
          <w:bCs w:val="0"/>
          <w:color w:val="auto"/>
          <w:sz w:val="20"/>
          <w:szCs w:val="20"/>
          <w:lang w:val="es-ES"/>
        </w:rPr>
      </w:pPr>
      <w:bookmarkStart w:id="2" w:name="_Toc251066176"/>
    </w:p>
    <w:p w14:paraId="4A5F5C06" w14:textId="77777777" w:rsidR="00776F91" w:rsidRPr="00BA1772" w:rsidRDefault="00776F91" w:rsidP="00584B91">
      <w:pPr>
        <w:pStyle w:val="Subttulo"/>
        <w:numPr>
          <w:ilvl w:val="0"/>
          <w:numId w:val="3"/>
        </w:numPr>
        <w:rPr>
          <w:rFonts w:ascii="Arial" w:hAnsi="Arial" w:cs="Arial"/>
          <w:sz w:val="20"/>
          <w:szCs w:val="20"/>
        </w:rPr>
      </w:pPr>
      <w:bookmarkStart w:id="3" w:name="_Toc251066177"/>
      <w:bookmarkEnd w:id="2"/>
      <w:r w:rsidRPr="00BA1772">
        <w:rPr>
          <w:rFonts w:ascii="Arial" w:hAnsi="Arial" w:cs="Arial"/>
          <w:sz w:val="20"/>
          <w:szCs w:val="20"/>
        </w:rPr>
        <w:t>PROBLEMA O NECESIDAD</w:t>
      </w:r>
    </w:p>
    <w:p w14:paraId="475A2C51" w14:textId="77777777" w:rsidR="00D92AD7" w:rsidRPr="00BA1772"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BA1772" w14:paraId="2E51655A" w14:textId="77777777">
        <w:trPr>
          <w:jc w:val="center"/>
        </w:trPr>
        <w:tc>
          <w:tcPr>
            <w:tcW w:w="10350" w:type="dxa"/>
            <w:shd w:val="clear" w:color="auto" w:fill="DBDBDB"/>
          </w:tcPr>
          <w:p w14:paraId="69630CF8" w14:textId="77777777" w:rsidR="00B77A6D" w:rsidRPr="00BA1772" w:rsidRDefault="00B77A6D" w:rsidP="00D92AD7">
            <w:pPr>
              <w:ind w:left="360"/>
              <w:rPr>
                <w:rFonts w:cs="Arial"/>
                <w:b/>
                <w:sz w:val="20"/>
              </w:rPr>
            </w:pPr>
          </w:p>
          <w:p w14:paraId="17F5755D" w14:textId="77777777" w:rsidR="00B77A6D" w:rsidRPr="00BA1772" w:rsidRDefault="00B77A6D" w:rsidP="00D92AD7">
            <w:pPr>
              <w:ind w:left="360"/>
              <w:jc w:val="left"/>
              <w:rPr>
                <w:rFonts w:cs="Arial"/>
                <w:b/>
                <w:sz w:val="20"/>
              </w:rPr>
            </w:pPr>
            <w:r w:rsidRPr="00BA1772">
              <w:rPr>
                <w:rFonts w:cs="Arial"/>
                <w:b/>
                <w:sz w:val="20"/>
              </w:rPr>
              <w:t>PROBLEMA O NECESIDAD</w:t>
            </w:r>
          </w:p>
          <w:p w14:paraId="3EA44082" w14:textId="77777777" w:rsidR="00B77A6D" w:rsidRPr="00BA1772" w:rsidRDefault="00B77A6D" w:rsidP="00D92AD7">
            <w:pPr>
              <w:ind w:left="360"/>
              <w:rPr>
                <w:rFonts w:cs="Arial"/>
                <w:i/>
                <w:sz w:val="20"/>
              </w:rPr>
            </w:pPr>
          </w:p>
          <w:p w14:paraId="3E4B9F42" w14:textId="77777777" w:rsidR="000F3B25" w:rsidRPr="00BA1772" w:rsidRDefault="00B77A6D" w:rsidP="00D92AD7">
            <w:pPr>
              <w:ind w:left="360"/>
              <w:rPr>
                <w:rFonts w:cs="Arial"/>
                <w:i/>
                <w:sz w:val="20"/>
              </w:rPr>
            </w:pPr>
            <w:r w:rsidRPr="00BA1772">
              <w:rPr>
                <w:rFonts w:cs="Arial"/>
                <w:i/>
                <w:sz w:val="20"/>
              </w:rPr>
              <w:t>Responda aquí las siguientes preguntas: ¿Cuál es el problema que se pretende solucionar?, ¿Por qué se va a hacer el proyecto?</w:t>
            </w:r>
          </w:p>
          <w:p w14:paraId="76296D42" w14:textId="77777777" w:rsidR="00B77A6D" w:rsidRPr="00BA1772" w:rsidRDefault="00B77A6D" w:rsidP="00D92AD7">
            <w:pPr>
              <w:ind w:left="360"/>
              <w:rPr>
                <w:rFonts w:cs="Arial"/>
                <w:sz w:val="20"/>
              </w:rPr>
            </w:pPr>
            <w:r w:rsidRPr="00BA1772">
              <w:rPr>
                <w:rFonts w:cs="Arial"/>
                <w:sz w:val="20"/>
              </w:rPr>
              <w:t xml:space="preserve"> </w:t>
            </w:r>
          </w:p>
        </w:tc>
      </w:tr>
      <w:tr w:rsidR="004123CE" w:rsidRPr="00BA1772" w14:paraId="31321142" w14:textId="77777777" w:rsidTr="00111B1F">
        <w:trPr>
          <w:trHeight w:val="699"/>
          <w:jc w:val="center"/>
        </w:trPr>
        <w:tc>
          <w:tcPr>
            <w:tcW w:w="10350" w:type="dxa"/>
          </w:tcPr>
          <w:p w14:paraId="03AA0896" w14:textId="77777777" w:rsidR="004123CE" w:rsidRPr="00BA1772" w:rsidRDefault="004123CE" w:rsidP="00D92AD7">
            <w:pPr>
              <w:rPr>
                <w:rFonts w:cs="Arial"/>
                <w:b/>
                <w:sz w:val="20"/>
              </w:rPr>
            </w:pPr>
          </w:p>
          <w:p w14:paraId="2D1822A2" w14:textId="77777777" w:rsidR="004123CE" w:rsidRDefault="004123CE" w:rsidP="00D92AD7">
            <w:pPr>
              <w:ind w:left="708"/>
              <w:rPr>
                <w:rFonts w:cs="Arial"/>
                <w:b/>
                <w:sz w:val="20"/>
              </w:rPr>
            </w:pPr>
            <w:r w:rsidRPr="00BA1772">
              <w:rPr>
                <w:rFonts w:cs="Arial"/>
                <w:b/>
                <w:sz w:val="20"/>
              </w:rPr>
              <w:t>Escriba aquí el problema:</w:t>
            </w:r>
          </w:p>
          <w:p w14:paraId="11F566EA" w14:textId="77777777" w:rsidR="000E7265" w:rsidRDefault="000E7265" w:rsidP="000E7265">
            <w:pPr>
              <w:rPr>
                <w:rFonts w:cs="Arial"/>
                <w:b/>
                <w:sz w:val="20"/>
              </w:rPr>
            </w:pPr>
          </w:p>
          <w:p w14:paraId="0E79CC1E" w14:textId="77777777" w:rsidR="000E7265" w:rsidRDefault="000E7265" w:rsidP="000E7265">
            <w:pPr>
              <w:ind w:left="708"/>
              <w:rPr>
                <w:rFonts w:cs="Arial"/>
                <w:sz w:val="20"/>
              </w:rPr>
            </w:pPr>
            <w:r w:rsidRPr="000A4DFA">
              <w:rPr>
                <w:rFonts w:cs="Arial"/>
                <w:sz w:val="20"/>
              </w:rPr>
              <w:t>La Agenda 2030 de Naciones Unidas cuenta con 17 objetivos de Desarrollo Sostenible (ODS) de los cuales el objetivo 16 “Promover sociedades justas, pacíficas e inclusivas”</w:t>
            </w:r>
            <w:r w:rsidRPr="000A4DFA">
              <w:rPr>
                <w:rStyle w:val="Refdenotaalpie"/>
                <w:rFonts w:cs="Arial"/>
                <w:sz w:val="20"/>
              </w:rPr>
              <w:footnoteReference w:id="1"/>
            </w:r>
            <w:r w:rsidRPr="000A4DFA">
              <w:rPr>
                <w:rFonts w:cs="Arial"/>
                <w:sz w:val="20"/>
              </w:rPr>
              <w:t xml:space="preserve"> plantea que son necesarias sociedades pacíficas, justas e inclusivas. Las personas de todo el mundo no deben tener temor a ninguna forma de violencia y tienen que sentirse seguras a lo largo de su vida, independientemente de su origen étnico, religión u orientación sexual y necesitamos instituciones públicas eficaces e inclusivas que puedan proporcionar educación y asistencia sanitaria de calidad, aplicar políticas económicas justas y brindar una protección inclusiva del medio ambiente.</w:t>
            </w:r>
          </w:p>
          <w:p w14:paraId="71985BB5" w14:textId="77777777" w:rsidR="000E7265" w:rsidRDefault="000E7265" w:rsidP="000E7265">
            <w:pPr>
              <w:ind w:left="708"/>
              <w:rPr>
                <w:rFonts w:cs="Arial"/>
                <w:sz w:val="20"/>
              </w:rPr>
            </w:pPr>
          </w:p>
          <w:p w14:paraId="7D033386" w14:textId="77777777" w:rsidR="000E7265" w:rsidRDefault="000553FA" w:rsidP="000E7265">
            <w:pPr>
              <w:ind w:left="708"/>
              <w:rPr>
                <w:rFonts w:cs="Arial"/>
                <w:sz w:val="20"/>
              </w:rPr>
            </w:pPr>
            <w:r w:rsidRPr="00BA1772">
              <w:rPr>
                <w:rFonts w:cs="Arial"/>
                <w:sz w:val="20"/>
              </w:rPr>
              <w:t>De acuerdo con e</w:t>
            </w:r>
            <w:r w:rsidR="00651B3D" w:rsidRPr="00BA1772">
              <w:rPr>
                <w:rFonts w:cs="Arial"/>
                <w:sz w:val="20"/>
              </w:rPr>
              <w:t>l artículo 82 de la Constitución Política, dispone que corresponde al Estado velar por la "integridad del espacio público y por su destinación al uso común, el cual prevalece sobre el interés particular". La primera entidad llamada a la protección del espacio público es el municipio</w:t>
            </w:r>
            <w:r w:rsidRPr="00BA1772">
              <w:rPr>
                <w:rFonts w:cs="Arial"/>
                <w:sz w:val="20"/>
              </w:rPr>
              <w:t xml:space="preserve"> o localidad</w:t>
            </w:r>
            <w:r w:rsidR="00651B3D" w:rsidRPr="00BA1772">
              <w:rPr>
                <w:rFonts w:cs="Arial"/>
                <w:sz w:val="20"/>
              </w:rPr>
              <w:t>; así lo dispuso el artículo 315 de la Carta, al indicar que los alcaldes, en su calidad de primera autoridad de policía en el área de su competencia, son quienes deben cumplir y hacer cumplir las normas constitucionales y legales y las que expida el Concejo Municipal correspondiente.</w:t>
            </w:r>
            <w:r w:rsidRPr="00BA1772">
              <w:rPr>
                <w:rFonts w:cs="Arial"/>
                <w:sz w:val="20"/>
              </w:rPr>
              <w:t xml:space="preserve"> </w:t>
            </w:r>
            <w:r w:rsidR="00651B3D" w:rsidRPr="00BA1772">
              <w:rPr>
                <w:rFonts w:cs="Arial"/>
                <w:sz w:val="20"/>
              </w:rPr>
              <w:t xml:space="preserve"> </w:t>
            </w:r>
          </w:p>
          <w:p w14:paraId="7EDC96C9" w14:textId="77777777" w:rsidR="000E7265" w:rsidRDefault="000E7265" w:rsidP="000E7265">
            <w:pPr>
              <w:ind w:left="708"/>
              <w:rPr>
                <w:rFonts w:cs="Arial"/>
                <w:sz w:val="20"/>
              </w:rPr>
            </w:pPr>
          </w:p>
          <w:p w14:paraId="6F9187A4" w14:textId="77777777" w:rsidR="000E7265" w:rsidRDefault="00A02AC9" w:rsidP="000E7265">
            <w:pPr>
              <w:ind w:left="708"/>
              <w:rPr>
                <w:rFonts w:cs="Arial"/>
                <w:sz w:val="20"/>
              </w:rPr>
            </w:pPr>
            <w:r>
              <w:rPr>
                <w:rFonts w:cs="Arial"/>
                <w:sz w:val="20"/>
              </w:rPr>
              <w:t>C</w:t>
            </w:r>
            <w:r w:rsidR="00651B3D" w:rsidRPr="00BA1772">
              <w:rPr>
                <w:rFonts w:cs="Arial"/>
                <w:sz w:val="20"/>
              </w:rPr>
              <w:t xml:space="preserve">orresponde a los alcaldes velar porque se respeten las normas relativas a la protección y goce del espacio público. </w:t>
            </w:r>
            <w:r>
              <w:rPr>
                <w:rFonts w:cs="Arial"/>
                <w:sz w:val="20"/>
              </w:rPr>
              <w:t xml:space="preserve"> A través de l</w:t>
            </w:r>
            <w:r w:rsidR="000E7265">
              <w:rPr>
                <w:rFonts w:cs="Arial"/>
                <w:sz w:val="20"/>
              </w:rPr>
              <w:t>a Ley 472 de 1998 en su artículo 4</w:t>
            </w:r>
            <w:r w:rsidR="007878AE">
              <w:rPr>
                <w:rFonts w:cs="Arial"/>
                <w:sz w:val="20"/>
              </w:rPr>
              <w:t>:</w:t>
            </w:r>
            <w:r w:rsidR="000E7265">
              <w:rPr>
                <w:rFonts w:cs="Arial"/>
                <w:sz w:val="20"/>
              </w:rPr>
              <w:t xml:space="preserve"> define</w:t>
            </w:r>
            <w:r w:rsidR="007878AE">
              <w:rPr>
                <w:rFonts w:cs="Arial"/>
                <w:sz w:val="20"/>
              </w:rPr>
              <w:t xml:space="preserve"> </w:t>
            </w:r>
            <w:r w:rsidR="00651B3D" w:rsidRPr="00BA1772">
              <w:rPr>
                <w:rFonts w:cs="Arial"/>
                <w:sz w:val="20"/>
              </w:rPr>
              <w:t>la protección al Espacio Público como derecho colectivo</w:t>
            </w:r>
            <w:r w:rsidR="000E7265">
              <w:rPr>
                <w:rStyle w:val="Refdenotaalpie"/>
                <w:rFonts w:cs="Arial"/>
                <w:sz w:val="20"/>
              </w:rPr>
              <w:footnoteReference w:id="2"/>
            </w:r>
            <w:r w:rsidR="00651B3D" w:rsidRPr="00BA1772">
              <w:rPr>
                <w:rFonts w:cs="Arial"/>
                <w:sz w:val="20"/>
              </w:rPr>
              <w:t>, una vez encontrada una vulneración o puesta en peligro, es susceptible de ser protegido por la autoridad judicial a través de la acción popular.</w:t>
            </w:r>
          </w:p>
          <w:p w14:paraId="3D0D8AB3" w14:textId="77777777" w:rsidR="000E7265" w:rsidRDefault="000E7265" w:rsidP="000E7265">
            <w:pPr>
              <w:ind w:left="708"/>
              <w:rPr>
                <w:rFonts w:cs="Arial"/>
                <w:sz w:val="20"/>
              </w:rPr>
            </w:pPr>
          </w:p>
          <w:p w14:paraId="4B8ED310" w14:textId="77777777" w:rsidR="000E7265" w:rsidRDefault="00651B3D" w:rsidP="000E7265">
            <w:pPr>
              <w:ind w:left="708"/>
              <w:rPr>
                <w:rFonts w:cs="Arial"/>
                <w:sz w:val="20"/>
              </w:rPr>
            </w:pPr>
            <w:r w:rsidRPr="00BA1772">
              <w:rPr>
                <w:rFonts w:cs="Arial"/>
                <w:sz w:val="20"/>
              </w:rPr>
              <w:t xml:space="preserve">En ese sentido, ha tenido oportunidad de pronunciarse la Corte Constitucional para definir los alcances de éste derecho, concibiéndolo así: “El espacio público y los bienes que lo conforman, por su incidencia en la calidad de vida de los ciudadanos, cuentan con una especial protección dentro de nuestro ordenamiento jurídico haciéndolos “inalienables, imprescriptibles e inembargables” y consagrando un deber en cabeza del Estado, de rango constitucional, de preservar su integridad y su destinación al uso y goce de la colectividad. </w:t>
            </w:r>
          </w:p>
          <w:p w14:paraId="4143E514" w14:textId="77777777" w:rsidR="000E7265" w:rsidRDefault="000E7265" w:rsidP="000E7265">
            <w:pPr>
              <w:ind w:left="708"/>
              <w:rPr>
                <w:rFonts w:cs="Arial"/>
                <w:sz w:val="20"/>
              </w:rPr>
            </w:pPr>
          </w:p>
          <w:p w14:paraId="64B8090E" w14:textId="77777777" w:rsidR="000E7265" w:rsidRDefault="00651B3D" w:rsidP="000E7265">
            <w:pPr>
              <w:ind w:left="708"/>
              <w:rPr>
                <w:rFonts w:cs="Arial"/>
                <w:sz w:val="20"/>
              </w:rPr>
            </w:pPr>
            <w:r w:rsidRPr="00BA1772">
              <w:rPr>
                <w:rFonts w:cs="Arial"/>
                <w:sz w:val="20"/>
              </w:rPr>
              <w:t xml:space="preserve">Así entonces, el fundamento de la protección del espacio público nace en nuestra Carta </w:t>
            </w:r>
            <w:r w:rsidR="00A85B21">
              <w:rPr>
                <w:rFonts w:cs="Arial"/>
                <w:sz w:val="20"/>
              </w:rPr>
              <w:t>Magna</w:t>
            </w:r>
            <w:r w:rsidRPr="00BA1772">
              <w:rPr>
                <w:rFonts w:cs="Arial"/>
                <w:sz w:val="20"/>
              </w:rPr>
              <w:t xml:space="preserve"> y se disemina a través del ordenamiento jurídico por medio de una regulación tanto a nivel nacional como local, creando varias herramientas jurídicas con las cuales cuenta la administración para lograr tal fin.</w:t>
            </w:r>
          </w:p>
          <w:p w14:paraId="0340414C" w14:textId="77777777" w:rsidR="000E7265" w:rsidRDefault="000E7265" w:rsidP="000E7265">
            <w:pPr>
              <w:ind w:left="708"/>
              <w:rPr>
                <w:rFonts w:cs="Arial"/>
                <w:sz w:val="20"/>
              </w:rPr>
            </w:pPr>
          </w:p>
          <w:p w14:paraId="5315A09A" w14:textId="77777777" w:rsidR="000E7265" w:rsidRDefault="00082A56" w:rsidP="000E7265">
            <w:pPr>
              <w:ind w:left="708"/>
              <w:rPr>
                <w:rFonts w:eastAsia="Arial Narrow" w:cs="Arial"/>
                <w:sz w:val="20"/>
                <w:lang w:val="es-ES"/>
              </w:rPr>
            </w:pPr>
            <w:r w:rsidRPr="00BA1772">
              <w:rPr>
                <w:rFonts w:cs="Arial"/>
                <w:sz w:val="20"/>
              </w:rPr>
              <w:t xml:space="preserve">El plan de desarrollo de la Localidad “un nuevo contrato social y ambiental para bosa”, </w:t>
            </w:r>
            <w:r w:rsidR="000E7265">
              <w:rPr>
                <w:rFonts w:cs="Arial"/>
                <w:sz w:val="20"/>
              </w:rPr>
              <w:t>a través del</w:t>
            </w:r>
            <w:r w:rsidR="00960EAD" w:rsidRPr="00BA1772">
              <w:rPr>
                <w:rFonts w:cs="Arial"/>
                <w:sz w:val="20"/>
              </w:rPr>
              <w:t xml:space="preserve"> programa “Fortalecimiento de cultura ciudadana y su institucionalidad” </w:t>
            </w:r>
            <w:r w:rsidR="00960EAD" w:rsidRPr="00BA1772">
              <w:rPr>
                <w:rFonts w:eastAsia="Arial Narrow" w:cs="Arial"/>
                <w:sz w:val="20"/>
                <w:lang w:val="es-ES"/>
              </w:rPr>
              <w:t>incorpora el enfoque transversal de cultura ciudadana que reconoce el poder de transformación social desde la agencia de la ciudadanía y la organización comunitaria, le apuesta a la transformación social a partir del ejercicio de la auto y mutua regulación. La Cultura Ciudadana es un enfoque, una política y un objetivo de trabajo que promueve en las personas cambios voluntarios de comportamiento para resolver colectivamente los problemas que nos afectan a todos. Para este fin, se fortalecerá la participación y la organización ciudadana desde la intervención y dotación de salones comunales, procesos de formación y el fortalecimiento de las diferentes organizaciones sociales procurando su sostenibilidad.</w:t>
            </w:r>
          </w:p>
          <w:p w14:paraId="7FBF234A" w14:textId="77777777" w:rsidR="000E7265" w:rsidRDefault="000E7265" w:rsidP="000E7265">
            <w:pPr>
              <w:ind w:left="708"/>
              <w:rPr>
                <w:rFonts w:eastAsia="Arial Narrow" w:cs="Arial"/>
                <w:sz w:val="20"/>
                <w:lang w:val="es-ES"/>
              </w:rPr>
            </w:pPr>
          </w:p>
          <w:p w14:paraId="62B9BB93" w14:textId="77777777" w:rsidR="000E7265" w:rsidRDefault="00C67F99" w:rsidP="000E7265">
            <w:pPr>
              <w:ind w:left="708"/>
              <w:rPr>
                <w:rFonts w:cs="Arial"/>
                <w:sz w:val="20"/>
              </w:rPr>
            </w:pPr>
            <w:r w:rsidRPr="00BA1772">
              <w:rPr>
                <w:rFonts w:cs="Arial"/>
                <w:sz w:val="20"/>
              </w:rPr>
              <w:t>La Localidad de Bosa cuenta con una extensión territorial de 2.393 hectáreas, teniendo el 1% del espacio territorial de Bogotá. En 1954, durante el gobierno del General Gustavo Rojas Pinilla, con el Decreto número 3640, Bosa es anexada al Distrito Especial de Bogotá mediante el Acuerdo 26 de 1972 se consolida como la localidad número siete de la ciudad. Luego, con el Acuerdo 14 del 7 de septiembre de 1983, se modifican sus límites y se reduce su extensión.</w:t>
            </w:r>
          </w:p>
          <w:p w14:paraId="0A5DF39C" w14:textId="77777777" w:rsidR="000E7265" w:rsidRDefault="000E7265" w:rsidP="000E7265">
            <w:pPr>
              <w:ind w:left="708"/>
              <w:rPr>
                <w:rFonts w:cs="Arial"/>
                <w:sz w:val="20"/>
              </w:rPr>
            </w:pPr>
          </w:p>
          <w:p w14:paraId="51576F27" w14:textId="77777777" w:rsidR="000E7265" w:rsidRDefault="00945427" w:rsidP="000E7265">
            <w:pPr>
              <w:ind w:left="708"/>
              <w:rPr>
                <w:rFonts w:cs="Arial"/>
                <w:sz w:val="20"/>
              </w:rPr>
            </w:pPr>
            <w:r w:rsidRPr="00BA1772">
              <w:rPr>
                <w:rFonts w:cs="Arial"/>
                <w:sz w:val="20"/>
              </w:rPr>
              <w:lastRenderedPageBreak/>
              <w:t>La localidad de Bosa se ubica en el sector suroccidental de Bogotá, limitando con las localidades de Kennedy, Ciudad Bolívar y Soacha; está conformada por cinco (5) Unidades de Planeamiento Zonal (UPZ); Apogeo, Bosa Occidental, Bosa Central El Porvenir y Tintal Sur, que a su vez constituyen 330 barrios legalizados. Las UPZ con mayor número de barrios son: Bosa Occidental, Bosa Central y El Porvenir.</w:t>
            </w:r>
          </w:p>
          <w:p w14:paraId="22500FF3" w14:textId="77777777" w:rsidR="000E7265" w:rsidRDefault="000E7265" w:rsidP="000E7265">
            <w:pPr>
              <w:ind w:left="708"/>
              <w:rPr>
                <w:rFonts w:cs="Arial"/>
                <w:sz w:val="20"/>
              </w:rPr>
            </w:pPr>
          </w:p>
          <w:p w14:paraId="74809C84" w14:textId="77777777" w:rsidR="00945427" w:rsidRPr="00BA1772" w:rsidRDefault="00945427" w:rsidP="000E7265">
            <w:pPr>
              <w:ind w:left="708"/>
              <w:rPr>
                <w:rFonts w:cs="Arial"/>
                <w:sz w:val="20"/>
              </w:rPr>
            </w:pPr>
            <w:r w:rsidRPr="00BA1772">
              <w:rPr>
                <w:rFonts w:cs="Arial"/>
                <w:sz w:val="20"/>
              </w:rPr>
              <w:t>Según datos de la Secretaría Distrital de Planeación –SDP</w:t>
            </w:r>
            <w:r w:rsidR="00111B1F">
              <w:rPr>
                <w:rFonts w:cs="Arial"/>
                <w:sz w:val="20"/>
              </w:rPr>
              <w:t xml:space="preserve">, </w:t>
            </w:r>
            <w:r w:rsidRPr="00BA1772">
              <w:rPr>
                <w:rFonts w:cs="Arial"/>
                <w:sz w:val="20"/>
              </w:rPr>
              <w:t>Bosa es la cuarta localidad más poblada del Distrito Capital, con el 9.7% de la población del Bogotá, para el año 2021 se espera que cuente con 823.041 habitantes y para finalizar el 2024 contará con 893.987 habitantes. En la siguiente tabla se relacionan los datos de las veinte (20) localidades del distrito, con las proyecciones de la población por localidad:</w:t>
            </w:r>
          </w:p>
          <w:p w14:paraId="0501597C" w14:textId="77777777" w:rsidR="00945427" w:rsidRPr="00BA1772" w:rsidRDefault="00945427" w:rsidP="00945427">
            <w:pPr>
              <w:rPr>
                <w:rFonts w:cs="Arial"/>
                <w:lang w:eastAsia="en-US"/>
              </w:rPr>
            </w:pPr>
          </w:p>
          <w:p w14:paraId="1FD2A252" w14:textId="77777777" w:rsidR="00945427" w:rsidRPr="00BA1772" w:rsidRDefault="00945427" w:rsidP="00BA1772">
            <w:pPr>
              <w:pStyle w:val="a"/>
              <w:tabs>
                <w:tab w:val="left" w:pos="2128"/>
                <w:tab w:val="center" w:pos="5443"/>
              </w:tabs>
              <w:spacing w:after="0"/>
              <w:jc w:val="center"/>
              <w:rPr>
                <w:rFonts w:ascii="Arial" w:hAnsi="Arial" w:cs="Arial"/>
              </w:rPr>
            </w:pPr>
            <w:r w:rsidRPr="00BA1772">
              <w:rPr>
                <w:rFonts w:ascii="Arial" w:hAnsi="Arial" w:cs="Arial"/>
                <w:b/>
                <w:i w:val="0"/>
                <w:color w:val="auto"/>
                <w:sz w:val="20"/>
                <w:szCs w:val="20"/>
              </w:rPr>
              <w:t xml:space="preserve">Tabla </w:t>
            </w:r>
            <w:r w:rsidRPr="00BA1772">
              <w:rPr>
                <w:rFonts w:ascii="Arial" w:hAnsi="Arial" w:cs="Arial"/>
                <w:b/>
                <w:i w:val="0"/>
                <w:color w:val="auto"/>
                <w:sz w:val="20"/>
                <w:szCs w:val="20"/>
              </w:rPr>
              <w:fldChar w:fldCharType="begin"/>
            </w:r>
            <w:r w:rsidRPr="00BA1772">
              <w:rPr>
                <w:rFonts w:ascii="Arial" w:hAnsi="Arial" w:cs="Arial"/>
                <w:b/>
                <w:i w:val="0"/>
                <w:color w:val="auto"/>
                <w:sz w:val="20"/>
                <w:szCs w:val="20"/>
              </w:rPr>
              <w:instrText xml:space="preserve"> SEQ Tabla \* ARABIC </w:instrText>
            </w:r>
            <w:r w:rsidRPr="00BA1772">
              <w:rPr>
                <w:rFonts w:ascii="Arial" w:hAnsi="Arial" w:cs="Arial"/>
                <w:b/>
                <w:i w:val="0"/>
                <w:color w:val="auto"/>
                <w:sz w:val="20"/>
                <w:szCs w:val="20"/>
              </w:rPr>
              <w:fldChar w:fldCharType="separate"/>
            </w:r>
            <w:r w:rsidRPr="00BA1772">
              <w:rPr>
                <w:rFonts w:ascii="Arial" w:hAnsi="Arial" w:cs="Arial"/>
                <w:b/>
                <w:i w:val="0"/>
                <w:noProof/>
                <w:color w:val="auto"/>
                <w:sz w:val="20"/>
                <w:szCs w:val="20"/>
              </w:rPr>
              <w:t>1</w:t>
            </w:r>
            <w:r w:rsidRPr="00BA1772">
              <w:rPr>
                <w:rFonts w:ascii="Arial" w:hAnsi="Arial" w:cs="Arial"/>
                <w:b/>
                <w:i w:val="0"/>
                <w:color w:val="auto"/>
                <w:sz w:val="20"/>
                <w:szCs w:val="20"/>
              </w:rPr>
              <w:fldChar w:fldCharType="end"/>
            </w:r>
            <w:r w:rsidRPr="00BA1772">
              <w:rPr>
                <w:rFonts w:ascii="Arial" w:hAnsi="Arial" w:cs="Arial"/>
                <w:b/>
                <w:i w:val="0"/>
                <w:color w:val="auto"/>
                <w:sz w:val="20"/>
                <w:szCs w:val="20"/>
              </w:rPr>
              <w:t xml:space="preserve"> Proyecciones de población por Localidad </w:t>
            </w:r>
          </w:p>
          <w:tbl>
            <w:tblPr>
              <w:tblW w:w="0" w:type="auto"/>
              <w:jc w:val="center"/>
              <w:tblCellMar>
                <w:left w:w="70" w:type="dxa"/>
                <w:right w:w="70" w:type="dxa"/>
              </w:tblCellMar>
              <w:tblLook w:val="04A0" w:firstRow="1" w:lastRow="0" w:firstColumn="1" w:lastColumn="0" w:noHBand="0" w:noVBand="1"/>
            </w:tblPr>
            <w:tblGrid>
              <w:gridCol w:w="780"/>
              <w:gridCol w:w="1830"/>
              <w:gridCol w:w="852"/>
              <w:gridCol w:w="852"/>
              <w:gridCol w:w="852"/>
              <w:gridCol w:w="852"/>
            </w:tblGrid>
            <w:tr w:rsidR="00945427" w:rsidRPr="00BA1772" w14:paraId="785F85D8" w14:textId="77777777" w:rsidTr="00A85B21">
              <w:trPr>
                <w:trHeight w:val="225"/>
                <w:tblHeader/>
                <w:jc w:val="center"/>
              </w:trPr>
              <w:tc>
                <w:tcPr>
                  <w:tcW w:w="0" w:type="auto"/>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A9E712"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 xml:space="preserve">Cod </w:t>
                  </w:r>
                  <w:proofErr w:type="spellStart"/>
                  <w:r w:rsidRPr="00BA1772">
                    <w:rPr>
                      <w:rFonts w:cs="Arial"/>
                      <w:b/>
                      <w:bCs/>
                      <w:color w:val="000000"/>
                      <w:sz w:val="16"/>
                      <w:szCs w:val="16"/>
                      <w:lang w:eastAsia="es-CO"/>
                    </w:rPr>
                    <w:t>Loc</w:t>
                  </w:r>
                  <w:proofErr w:type="spellEnd"/>
                </w:p>
              </w:tc>
              <w:tc>
                <w:tcPr>
                  <w:tcW w:w="0" w:type="auto"/>
                  <w:tcBorders>
                    <w:top w:val="single" w:sz="4" w:space="0" w:color="auto"/>
                    <w:left w:val="nil"/>
                    <w:bottom w:val="single" w:sz="4" w:space="0" w:color="auto"/>
                    <w:right w:val="single" w:sz="4" w:space="0" w:color="auto"/>
                  </w:tcBorders>
                  <w:shd w:val="clear" w:color="DDEBF7" w:fill="DDEBF7"/>
                  <w:noWrap/>
                  <w:vAlign w:val="center"/>
                  <w:hideMark/>
                </w:tcPr>
                <w:p w14:paraId="0712A217"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Localidad</w:t>
                  </w:r>
                </w:p>
              </w:tc>
              <w:tc>
                <w:tcPr>
                  <w:tcW w:w="0" w:type="auto"/>
                  <w:tcBorders>
                    <w:top w:val="single" w:sz="4" w:space="0" w:color="auto"/>
                    <w:left w:val="nil"/>
                    <w:bottom w:val="single" w:sz="4" w:space="0" w:color="auto"/>
                    <w:right w:val="single" w:sz="4" w:space="0" w:color="auto"/>
                  </w:tcBorders>
                  <w:shd w:val="clear" w:color="DDEBF7" w:fill="DDEBF7"/>
                  <w:noWrap/>
                  <w:vAlign w:val="center"/>
                  <w:hideMark/>
                </w:tcPr>
                <w:p w14:paraId="70E10C44"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2021</w:t>
                  </w:r>
                </w:p>
              </w:tc>
              <w:tc>
                <w:tcPr>
                  <w:tcW w:w="0" w:type="auto"/>
                  <w:tcBorders>
                    <w:top w:val="single" w:sz="4" w:space="0" w:color="auto"/>
                    <w:left w:val="nil"/>
                    <w:bottom w:val="single" w:sz="4" w:space="0" w:color="auto"/>
                    <w:right w:val="single" w:sz="4" w:space="0" w:color="auto"/>
                  </w:tcBorders>
                  <w:shd w:val="clear" w:color="DDEBF7" w:fill="DDEBF7"/>
                  <w:noWrap/>
                  <w:vAlign w:val="center"/>
                  <w:hideMark/>
                </w:tcPr>
                <w:p w14:paraId="04A08A96"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2022</w:t>
                  </w:r>
                </w:p>
              </w:tc>
              <w:tc>
                <w:tcPr>
                  <w:tcW w:w="0" w:type="auto"/>
                  <w:tcBorders>
                    <w:top w:val="single" w:sz="4" w:space="0" w:color="auto"/>
                    <w:left w:val="nil"/>
                    <w:bottom w:val="single" w:sz="4" w:space="0" w:color="auto"/>
                    <w:right w:val="single" w:sz="4" w:space="0" w:color="auto"/>
                  </w:tcBorders>
                  <w:shd w:val="clear" w:color="DDEBF7" w:fill="DDEBF7"/>
                  <w:noWrap/>
                  <w:vAlign w:val="center"/>
                  <w:hideMark/>
                </w:tcPr>
                <w:p w14:paraId="1DF155F7"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2023</w:t>
                  </w:r>
                </w:p>
              </w:tc>
              <w:tc>
                <w:tcPr>
                  <w:tcW w:w="0" w:type="auto"/>
                  <w:tcBorders>
                    <w:top w:val="single" w:sz="4" w:space="0" w:color="auto"/>
                    <w:left w:val="nil"/>
                    <w:bottom w:val="single" w:sz="4" w:space="0" w:color="auto"/>
                    <w:right w:val="single" w:sz="4" w:space="0" w:color="auto"/>
                  </w:tcBorders>
                  <w:shd w:val="clear" w:color="DDEBF7" w:fill="DDEBF7"/>
                  <w:noWrap/>
                  <w:vAlign w:val="center"/>
                  <w:hideMark/>
                </w:tcPr>
                <w:p w14:paraId="4E7BA46B" w14:textId="77777777" w:rsidR="00945427" w:rsidRPr="00BA1772" w:rsidRDefault="00945427" w:rsidP="000E7265">
                  <w:pPr>
                    <w:jc w:val="center"/>
                    <w:rPr>
                      <w:rFonts w:cs="Arial"/>
                      <w:b/>
                      <w:bCs/>
                      <w:color w:val="000000"/>
                      <w:sz w:val="16"/>
                      <w:szCs w:val="16"/>
                      <w:lang w:eastAsia="es-CO"/>
                    </w:rPr>
                  </w:pPr>
                  <w:r w:rsidRPr="00BA1772">
                    <w:rPr>
                      <w:rFonts w:cs="Arial"/>
                      <w:b/>
                      <w:bCs/>
                      <w:color w:val="000000"/>
                      <w:sz w:val="16"/>
                      <w:szCs w:val="16"/>
                      <w:lang w:eastAsia="es-CO"/>
                    </w:rPr>
                    <w:t>2024</w:t>
                  </w:r>
                </w:p>
              </w:tc>
            </w:tr>
            <w:tr w:rsidR="00945427" w:rsidRPr="00BA1772" w14:paraId="715E2748" w14:textId="77777777" w:rsidTr="00A85B21">
              <w:trPr>
                <w:trHeight w:val="14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E9BA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76C6ADAF"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USAQUÉN</w:t>
                  </w:r>
                </w:p>
              </w:tc>
              <w:tc>
                <w:tcPr>
                  <w:tcW w:w="0" w:type="auto"/>
                  <w:tcBorders>
                    <w:top w:val="nil"/>
                    <w:left w:val="nil"/>
                    <w:bottom w:val="single" w:sz="4" w:space="0" w:color="auto"/>
                    <w:right w:val="single" w:sz="4" w:space="0" w:color="auto"/>
                  </w:tcBorders>
                  <w:shd w:val="clear" w:color="auto" w:fill="auto"/>
                  <w:noWrap/>
                  <w:vAlign w:val="center"/>
                  <w:hideMark/>
                </w:tcPr>
                <w:p w14:paraId="3F02061D"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477.384</w:t>
                  </w:r>
                </w:p>
              </w:tc>
              <w:tc>
                <w:tcPr>
                  <w:tcW w:w="0" w:type="auto"/>
                  <w:tcBorders>
                    <w:top w:val="nil"/>
                    <w:left w:val="nil"/>
                    <w:bottom w:val="single" w:sz="4" w:space="0" w:color="auto"/>
                    <w:right w:val="single" w:sz="4" w:space="0" w:color="auto"/>
                  </w:tcBorders>
                  <w:shd w:val="clear" w:color="auto" w:fill="auto"/>
                  <w:noWrap/>
                  <w:vAlign w:val="center"/>
                  <w:hideMark/>
                </w:tcPr>
                <w:p w14:paraId="4BB163F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477.678</w:t>
                  </w:r>
                </w:p>
              </w:tc>
              <w:tc>
                <w:tcPr>
                  <w:tcW w:w="0" w:type="auto"/>
                  <w:tcBorders>
                    <w:top w:val="nil"/>
                    <w:left w:val="nil"/>
                    <w:bottom w:val="single" w:sz="4" w:space="0" w:color="auto"/>
                    <w:right w:val="single" w:sz="4" w:space="0" w:color="auto"/>
                  </w:tcBorders>
                  <w:shd w:val="clear" w:color="auto" w:fill="auto"/>
                  <w:noWrap/>
                  <w:vAlign w:val="center"/>
                  <w:hideMark/>
                </w:tcPr>
                <w:p w14:paraId="6F550E5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477.832</w:t>
                  </w:r>
                </w:p>
              </w:tc>
              <w:tc>
                <w:tcPr>
                  <w:tcW w:w="0" w:type="auto"/>
                  <w:tcBorders>
                    <w:top w:val="nil"/>
                    <w:left w:val="nil"/>
                    <w:bottom w:val="single" w:sz="4" w:space="0" w:color="auto"/>
                    <w:right w:val="single" w:sz="4" w:space="0" w:color="auto"/>
                  </w:tcBorders>
                  <w:shd w:val="clear" w:color="auto" w:fill="auto"/>
                  <w:noWrap/>
                  <w:vAlign w:val="center"/>
                  <w:hideMark/>
                </w:tcPr>
                <w:p w14:paraId="2D13F30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477.863</w:t>
                  </w:r>
                </w:p>
              </w:tc>
            </w:tr>
            <w:tr w:rsidR="00945427" w:rsidRPr="00BA1772" w14:paraId="448F4F6E" w14:textId="77777777" w:rsidTr="00A85B21">
              <w:trPr>
                <w:trHeight w:val="23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15DEA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160BA348"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CHAPINERO</w:t>
                  </w:r>
                </w:p>
              </w:tc>
              <w:tc>
                <w:tcPr>
                  <w:tcW w:w="0" w:type="auto"/>
                  <w:tcBorders>
                    <w:top w:val="nil"/>
                    <w:left w:val="nil"/>
                    <w:bottom w:val="single" w:sz="4" w:space="0" w:color="auto"/>
                    <w:right w:val="single" w:sz="4" w:space="0" w:color="auto"/>
                  </w:tcBorders>
                  <w:shd w:val="clear" w:color="auto" w:fill="auto"/>
                  <w:noWrap/>
                  <w:vAlign w:val="center"/>
                  <w:hideMark/>
                </w:tcPr>
                <w:p w14:paraId="5783C93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124.792</w:t>
                  </w:r>
                </w:p>
              </w:tc>
              <w:tc>
                <w:tcPr>
                  <w:tcW w:w="0" w:type="auto"/>
                  <w:tcBorders>
                    <w:top w:val="nil"/>
                    <w:left w:val="nil"/>
                    <w:bottom w:val="single" w:sz="4" w:space="0" w:color="auto"/>
                    <w:right w:val="single" w:sz="4" w:space="0" w:color="auto"/>
                  </w:tcBorders>
                  <w:shd w:val="clear" w:color="auto" w:fill="auto"/>
                  <w:noWrap/>
                  <w:vAlign w:val="center"/>
                  <w:hideMark/>
                </w:tcPr>
                <w:p w14:paraId="75CBF8F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124.280</w:t>
                  </w:r>
                </w:p>
              </w:tc>
              <w:tc>
                <w:tcPr>
                  <w:tcW w:w="0" w:type="auto"/>
                  <w:tcBorders>
                    <w:top w:val="nil"/>
                    <w:left w:val="nil"/>
                    <w:bottom w:val="single" w:sz="4" w:space="0" w:color="auto"/>
                    <w:right w:val="single" w:sz="4" w:space="0" w:color="auto"/>
                  </w:tcBorders>
                  <w:shd w:val="clear" w:color="auto" w:fill="auto"/>
                  <w:noWrap/>
                  <w:vAlign w:val="center"/>
                  <w:hideMark/>
                </w:tcPr>
                <w:p w14:paraId="2D1ABA0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123.762</w:t>
                  </w:r>
                </w:p>
              </w:tc>
              <w:tc>
                <w:tcPr>
                  <w:tcW w:w="0" w:type="auto"/>
                  <w:tcBorders>
                    <w:top w:val="nil"/>
                    <w:left w:val="nil"/>
                    <w:bottom w:val="single" w:sz="4" w:space="0" w:color="auto"/>
                    <w:right w:val="single" w:sz="4" w:space="0" w:color="auto"/>
                  </w:tcBorders>
                  <w:shd w:val="clear" w:color="auto" w:fill="auto"/>
                  <w:noWrap/>
                  <w:vAlign w:val="center"/>
                  <w:hideMark/>
                </w:tcPr>
                <w:p w14:paraId="755E7A8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123.244</w:t>
                  </w:r>
                </w:p>
              </w:tc>
            </w:tr>
            <w:tr w:rsidR="00945427" w:rsidRPr="00BA1772" w14:paraId="0D726F7A" w14:textId="77777777" w:rsidTr="00A85B21">
              <w:trPr>
                <w:trHeight w:val="26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70667"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61ED7648"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SANTA FE</w:t>
                  </w:r>
                </w:p>
              </w:tc>
              <w:tc>
                <w:tcPr>
                  <w:tcW w:w="0" w:type="auto"/>
                  <w:tcBorders>
                    <w:top w:val="nil"/>
                    <w:left w:val="nil"/>
                    <w:bottom w:val="single" w:sz="4" w:space="0" w:color="auto"/>
                    <w:right w:val="single" w:sz="4" w:space="0" w:color="auto"/>
                  </w:tcBorders>
                  <w:shd w:val="clear" w:color="auto" w:fill="auto"/>
                  <w:noWrap/>
                  <w:vAlign w:val="center"/>
                  <w:hideMark/>
                </w:tcPr>
                <w:p w14:paraId="6DDF925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89.679</w:t>
                  </w:r>
                </w:p>
              </w:tc>
              <w:tc>
                <w:tcPr>
                  <w:tcW w:w="0" w:type="auto"/>
                  <w:tcBorders>
                    <w:top w:val="nil"/>
                    <w:left w:val="nil"/>
                    <w:bottom w:val="single" w:sz="4" w:space="0" w:color="auto"/>
                    <w:right w:val="single" w:sz="4" w:space="0" w:color="auto"/>
                  </w:tcBorders>
                  <w:shd w:val="clear" w:color="auto" w:fill="auto"/>
                  <w:noWrap/>
                  <w:vAlign w:val="center"/>
                  <w:hideMark/>
                </w:tcPr>
                <w:p w14:paraId="34FD891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88.202</w:t>
                  </w:r>
                </w:p>
              </w:tc>
              <w:tc>
                <w:tcPr>
                  <w:tcW w:w="0" w:type="auto"/>
                  <w:tcBorders>
                    <w:top w:val="nil"/>
                    <w:left w:val="nil"/>
                    <w:bottom w:val="single" w:sz="4" w:space="0" w:color="auto"/>
                    <w:right w:val="single" w:sz="4" w:space="0" w:color="auto"/>
                  </w:tcBorders>
                  <w:shd w:val="clear" w:color="auto" w:fill="auto"/>
                  <w:noWrap/>
                  <w:vAlign w:val="center"/>
                  <w:hideMark/>
                </w:tcPr>
                <w:p w14:paraId="7D820D4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86.671</w:t>
                  </w:r>
                </w:p>
              </w:tc>
              <w:tc>
                <w:tcPr>
                  <w:tcW w:w="0" w:type="auto"/>
                  <w:tcBorders>
                    <w:top w:val="nil"/>
                    <w:left w:val="nil"/>
                    <w:bottom w:val="single" w:sz="4" w:space="0" w:color="auto"/>
                    <w:right w:val="single" w:sz="4" w:space="0" w:color="auto"/>
                  </w:tcBorders>
                  <w:shd w:val="clear" w:color="auto" w:fill="auto"/>
                  <w:noWrap/>
                  <w:vAlign w:val="center"/>
                  <w:hideMark/>
                </w:tcPr>
                <w:p w14:paraId="014349C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85.076</w:t>
                  </w:r>
                </w:p>
              </w:tc>
            </w:tr>
            <w:tr w:rsidR="00945427" w:rsidRPr="00BA1772" w14:paraId="1AAC1469" w14:textId="77777777" w:rsidTr="00A85B21">
              <w:trPr>
                <w:trHeight w:val="2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B4B6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14:paraId="69F96B1A"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SAN CRISTÓBAL</w:t>
                  </w:r>
                </w:p>
              </w:tc>
              <w:tc>
                <w:tcPr>
                  <w:tcW w:w="0" w:type="auto"/>
                  <w:tcBorders>
                    <w:top w:val="nil"/>
                    <w:left w:val="nil"/>
                    <w:bottom w:val="single" w:sz="4" w:space="0" w:color="auto"/>
                    <w:right w:val="single" w:sz="4" w:space="0" w:color="auto"/>
                  </w:tcBorders>
                  <w:shd w:val="clear" w:color="auto" w:fill="auto"/>
                  <w:noWrap/>
                  <w:vAlign w:val="center"/>
                  <w:hideMark/>
                </w:tcPr>
                <w:p w14:paraId="208EA63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387.232</w:t>
                  </w:r>
                </w:p>
              </w:tc>
              <w:tc>
                <w:tcPr>
                  <w:tcW w:w="0" w:type="auto"/>
                  <w:tcBorders>
                    <w:top w:val="nil"/>
                    <w:left w:val="nil"/>
                    <w:bottom w:val="single" w:sz="4" w:space="0" w:color="auto"/>
                    <w:right w:val="single" w:sz="4" w:space="0" w:color="auto"/>
                  </w:tcBorders>
                  <w:shd w:val="clear" w:color="auto" w:fill="auto"/>
                  <w:noWrap/>
                  <w:vAlign w:val="center"/>
                  <w:hideMark/>
                </w:tcPr>
                <w:p w14:paraId="1B8BDA7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386.898</w:t>
                  </w:r>
                </w:p>
              </w:tc>
              <w:tc>
                <w:tcPr>
                  <w:tcW w:w="0" w:type="auto"/>
                  <w:tcBorders>
                    <w:top w:val="nil"/>
                    <w:left w:val="nil"/>
                    <w:bottom w:val="single" w:sz="4" w:space="0" w:color="auto"/>
                    <w:right w:val="single" w:sz="4" w:space="0" w:color="auto"/>
                  </w:tcBorders>
                  <w:shd w:val="clear" w:color="auto" w:fill="auto"/>
                  <w:noWrap/>
                  <w:vAlign w:val="center"/>
                  <w:hideMark/>
                </w:tcPr>
                <w:p w14:paraId="5F499199"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386.566</w:t>
                  </w:r>
                </w:p>
              </w:tc>
              <w:tc>
                <w:tcPr>
                  <w:tcW w:w="0" w:type="auto"/>
                  <w:tcBorders>
                    <w:top w:val="nil"/>
                    <w:left w:val="nil"/>
                    <w:bottom w:val="single" w:sz="4" w:space="0" w:color="auto"/>
                    <w:right w:val="single" w:sz="4" w:space="0" w:color="auto"/>
                  </w:tcBorders>
                  <w:shd w:val="clear" w:color="auto" w:fill="auto"/>
                  <w:noWrap/>
                  <w:vAlign w:val="center"/>
                  <w:hideMark/>
                </w:tcPr>
                <w:p w14:paraId="2463908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386.248</w:t>
                  </w:r>
                </w:p>
              </w:tc>
            </w:tr>
            <w:tr w:rsidR="00945427" w:rsidRPr="00BA1772" w14:paraId="66B9246C" w14:textId="77777777" w:rsidTr="00A85B21">
              <w:trPr>
                <w:trHeight w:val="12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97CEA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18E05DC0"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USME</w:t>
                  </w:r>
                </w:p>
              </w:tc>
              <w:tc>
                <w:tcPr>
                  <w:tcW w:w="0" w:type="auto"/>
                  <w:tcBorders>
                    <w:top w:val="nil"/>
                    <w:left w:val="nil"/>
                    <w:bottom w:val="single" w:sz="4" w:space="0" w:color="auto"/>
                    <w:right w:val="single" w:sz="4" w:space="0" w:color="auto"/>
                  </w:tcBorders>
                  <w:shd w:val="clear" w:color="auto" w:fill="auto"/>
                  <w:noWrap/>
                  <w:vAlign w:val="center"/>
                  <w:hideMark/>
                </w:tcPr>
                <w:p w14:paraId="72794A3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350.769</w:t>
                  </w:r>
                </w:p>
              </w:tc>
              <w:tc>
                <w:tcPr>
                  <w:tcW w:w="0" w:type="auto"/>
                  <w:tcBorders>
                    <w:top w:val="nil"/>
                    <w:left w:val="nil"/>
                    <w:bottom w:val="single" w:sz="4" w:space="0" w:color="auto"/>
                    <w:right w:val="single" w:sz="4" w:space="0" w:color="auto"/>
                  </w:tcBorders>
                  <w:shd w:val="clear" w:color="auto" w:fill="auto"/>
                  <w:noWrap/>
                  <w:vAlign w:val="center"/>
                  <w:hideMark/>
                </w:tcPr>
                <w:p w14:paraId="32220EE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353.091</w:t>
                  </w:r>
                </w:p>
              </w:tc>
              <w:tc>
                <w:tcPr>
                  <w:tcW w:w="0" w:type="auto"/>
                  <w:tcBorders>
                    <w:top w:val="nil"/>
                    <w:left w:val="nil"/>
                    <w:bottom w:val="single" w:sz="4" w:space="0" w:color="auto"/>
                    <w:right w:val="single" w:sz="4" w:space="0" w:color="auto"/>
                  </w:tcBorders>
                  <w:shd w:val="clear" w:color="auto" w:fill="auto"/>
                  <w:noWrap/>
                  <w:vAlign w:val="center"/>
                  <w:hideMark/>
                </w:tcPr>
                <w:p w14:paraId="5FA2A0C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355.311</w:t>
                  </w:r>
                </w:p>
              </w:tc>
              <w:tc>
                <w:tcPr>
                  <w:tcW w:w="0" w:type="auto"/>
                  <w:tcBorders>
                    <w:top w:val="nil"/>
                    <w:left w:val="nil"/>
                    <w:bottom w:val="single" w:sz="4" w:space="0" w:color="auto"/>
                    <w:right w:val="single" w:sz="4" w:space="0" w:color="auto"/>
                  </w:tcBorders>
                  <w:shd w:val="clear" w:color="auto" w:fill="auto"/>
                  <w:noWrap/>
                  <w:vAlign w:val="center"/>
                  <w:hideMark/>
                </w:tcPr>
                <w:p w14:paraId="7CFF3C4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357.439</w:t>
                  </w:r>
                </w:p>
              </w:tc>
            </w:tr>
            <w:tr w:rsidR="00945427" w:rsidRPr="00BA1772" w14:paraId="11F4AD84" w14:textId="77777777" w:rsidTr="00A85B21">
              <w:trPr>
                <w:trHeight w:val="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723F7"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77EBA7AC"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TUNJUELITO</w:t>
                  </w:r>
                </w:p>
              </w:tc>
              <w:tc>
                <w:tcPr>
                  <w:tcW w:w="0" w:type="auto"/>
                  <w:tcBorders>
                    <w:top w:val="nil"/>
                    <w:left w:val="nil"/>
                    <w:bottom w:val="single" w:sz="4" w:space="0" w:color="auto"/>
                    <w:right w:val="single" w:sz="4" w:space="0" w:color="auto"/>
                  </w:tcBorders>
                  <w:shd w:val="clear" w:color="auto" w:fill="auto"/>
                  <w:noWrap/>
                  <w:vAlign w:val="center"/>
                  <w:hideMark/>
                </w:tcPr>
                <w:p w14:paraId="268C75B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181.303</w:t>
                  </w:r>
                </w:p>
              </w:tc>
              <w:tc>
                <w:tcPr>
                  <w:tcW w:w="0" w:type="auto"/>
                  <w:tcBorders>
                    <w:top w:val="nil"/>
                    <w:left w:val="nil"/>
                    <w:bottom w:val="single" w:sz="4" w:space="0" w:color="auto"/>
                    <w:right w:val="single" w:sz="4" w:space="0" w:color="auto"/>
                  </w:tcBorders>
                  <w:shd w:val="clear" w:color="auto" w:fill="auto"/>
                  <w:noWrap/>
                  <w:vAlign w:val="center"/>
                  <w:hideMark/>
                </w:tcPr>
                <w:p w14:paraId="758D77B3"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179.506</w:t>
                  </w:r>
                </w:p>
              </w:tc>
              <w:tc>
                <w:tcPr>
                  <w:tcW w:w="0" w:type="auto"/>
                  <w:tcBorders>
                    <w:top w:val="nil"/>
                    <w:left w:val="nil"/>
                    <w:bottom w:val="single" w:sz="4" w:space="0" w:color="auto"/>
                    <w:right w:val="single" w:sz="4" w:space="0" w:color="auto"/>
                  </w:tcBorders>
                  <w:shd w:val="clear" w:color="auto" w:fill="auto"/>
                  <w:noWrap/>
                  <w:vAlign w:val="center"/>
                  <w:hideMark/>
                </w:tcPr>
                <w:p w14:paraId="4F35F607"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177.683</w:t>
                  </w:r>
                </w:p>
              </w:tc>
              <w:tc>
                <w:tcPr>
                  <w:tcW w:w="0" w:type="auto"/>
                  <w:tcBorders>
                    <w:top w:val="nil"/>
                    <w:left w:val="nil"/>
                    <w:bottom w:val="single" w:sz="4" w:space="0" w:color="auto"/>
                    <w:right w:val="single" w:sz="4" w:space="0" w:color="auto"/>
                  </w:tcBorders>
                  <w:shd w:val="clear" w:color="auto" w:fill="auto"/>
                  <w:noWrap/>
                  <w:vAlign w:val="center"/>
                  <w:hideMark/>
                </w:tcPr>
                <w:p w14:paraId="642C48E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175.843</w:t>
                  </w:r>
                </w:p>
              </w:tc>
            </w:tr>
            <w:tr w:rsidR="00945427" w:rsidRPr="00BA1772" w14:paraId="216F31CD" w14:textId="77777777" w:rsidTr="000E726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16942"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1B1FEDAF" w14:textId="77777777" w:rsidR="00945427" w:rsidRPr="00BA1772" w:rsidRDefault="00945427" w:rsidP="00AE178E">
                  <w:pPr>
                    <w:jc w:val="left"/>
                    <w:rPr>
                      <w:rFonts w:cs="Arial"/>
                      <w:b/>
                      <w:bCs/>
                      <w:color w:val="000000"/>
                      <w:sz w:val="16"/>
                      <w:szCs w:val="16"/>
                      <w:lang w:eastAsia="es-CO"/>
                    </w:rPr>
                  </w:pPr>
                  <w:r w:rsidRPr="00BA1772">
                    <w:rPr>
                      <w:rFonts w:cs="Arial"/>
                      <w:b/>
                      <w:bCs/>
                      <w:color w:val="000000"/>
                      <w:sz w:val="16"/>
                      <w:szCs w:val="16"/>
                      <w:lang w:eastAsia="es-CO"/>
                    </w:rPr>
                    <w:t>BOSA</w:t>
                  </w:r>
                </w:p>
              </w:tc>
              <w:tc>
                <w:tcPr>
                  <w:tcW w:w="0" w:type="auto"/>
                  <w:tcBorders>
                    <w:top w:val="nil"/>
                    <w:left w:val="nil"/>
                    <w:bottom w:val="single" w:sz="4" w:space="0" w:color="auto"/>
                    <w:right w:val="single" w:sz="4" w:space="0" w:color="auto"/>
                  </w:tcBorders>
                  <w:shd w:val="clear" w:color="auto" w:fill="auto"/>
                  <w:noWrap/>
                  <w:vAlign w:val="center"/>
                  <w:hideMark/>
                </w:tcPr>
                <w:p w14:paraId="32EE0AD9"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823.041</w:t>
                  </w:r>
                </w:p>
              </w:tc>
              <w:tc>
                <w:tcPr>
                  <w:tcW w:w="0" w:type="auto"/>
                  <w:tcBorders>
                    <w:top w:val="nil"/>
                    <w:left w:val="nil"/>
                    <w:bottom w:val="single" w:sz="4" w:space="0" w:color="auto"/>
                    <w:right w:val="single" w:sz="4" w:space="0" w:color="auto"/>
                  </w:tcBorders>
                  <w:shd w:val="clear" w:color="auto" w:fill="auto"/>
                  <w:noWrap/>
                  <w:vAlign w:val="center"/>
                  <w:hideMark/>
                </w:tcPr>
                <w:p w14:paraId="7122EA1D"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846.606</w:t>
                  </w:r>
                </w:p>
              </w:tc>
              <w:tc>
                <w:tcPr>
                  <w:tcW w:w="0" w:type="auto"/>
                  <w:tcBorders>
                    <w:top w:val="nil"/>
                    <w:left w:val="nil"/>
                    <w:bottom w:val="single" w:sz="4" w:space="0" w:color="auto"/>
                    <w:right w:val="single" w:sz="4" w:space="0" w:color="auto"/>
                  </w:tcBorders>
                  <w:shd w:val="clear" w:color="auto" w:fill="auto"/>
                  <w:noWrap/>
                  <w:vAlign w:val="center"/>
                  <w:hideMark/>
                </w:tcPr>
                <w:p w14:paraId="637C5F15"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870.279</w:t>
                  </w:r>
                </w:p>
              </w:tc>
              <w:tc>
                <w:tcPr>
                  <w:tcW w:w="0" w:type="auto"/>
                  <w:tcBorders>
                    <w:top w:val="nil"/>
                    <w:left w:val="nil"/>
                    <w:bottom w:val="single" w:sz="4" w:space="0" w:color="auto"/>
                    <w:right w:val="single" w:sz="4" w:space="0" w:color="auto"/>
                  </w:tcBorders>
                  <w:shd w:val="clear" w:color="auto" w:fill="auto"/>
                  <w:noWrap/>
                  <w:vAlign w:val="center"/>
                  <w:hideMark/>
                </w:tcPr>
                <w:p w14:paraId="35588EE8"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893.987</w:t>
                  </w:r>
                </w:p>
              </w:tc>
            </w:tr>
            <w:tr w:rsidR="00945427" w:rsidRPr="00BA1772" w14:paraId="58BF1455" w14:textId="77777777" w:rsidTr="00A85B21">
              <w:trPr>
                <w:trHeight w:val="13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D63EF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5339899A"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KENNEDY</w:t>
                  </w:r>
                </w:p>
              </w:tc>
              <w:tc>
                <w:tcPr>
                  <w:tcW w:w="0" w:type="auto"/>
                  <w:tcBorders>
                    <w:top w:val="nil"/>
                    <w:left w:val="nil"/>
                    <w:bottom w:val="single" w:sz="4" w:space="0" w:color="auto"/>
                    <w:right w:val="single" w:sz="4" w:space="0" w:color="auto"/>
                  </w:tcBorders>
                  <w:shd w:val="clear" w:color="auto" w:fill="auto"/>
                  <w:noWrap/>
                  <w:vAlign w:val="center"/>
                  <w:hideMark/>
                </w:tcPr>
                <w:p w14:paraId="6160C1E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1.294.304</w:t>
                  </w:r>
                </w:p>
              </w:tc>
              <w:tc>
                <w:tcPr>
                  <w:tcW w:w="0" w:type="auto"/>
                  <w:tcBorders>
                    <w:top w:val="nil"/>
                    <w:left w:val="nil"/>
                    <w:bottom w:val="single" w:sz="4" w:space="0" w:color="auto"/>
                    <w:right w:val="single" w:sz="4" w:space="0" w:color="auto"/>
                  </w:tcBorders>
                  <w:shd w:val="clear" w:color="auto" w:fill="auto"/>
                  <w:noWrap/>
                  <w:vAlign w:val="center"/>
                  <w:hideMark/>
                </w:tcPr>
                <w:p w14:paraId="57FC409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1.315.101</w:t>
                  </w:r>
                </w:p>
              </w:tc>
              <w:tc>
                <w:tcPr>
                  <w:tcW w:w="0" w:type="auto"/>
                  <w:tcBorders>
                    <w:top w:val="nil"/>
                    <w:left w:val="nil"/>
                    <w:bottom w:val="single" w:sz="4" w:space="0" w:color="auto"/>
                    <w:right w:val="single" w:sz="4" w:space="0" w:color="auto"/>
                  </w:tcBorders>
                  <w:shd w:val="clear" w:color="auto" w:fill="auto"/>
                  <w:noWrap/>
                  <w:vAlign w:val="center"/>
                  <w:hideMark/>
                </w:tcPr>
                <w:p w14:paraId="0345DF9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1.335.830</w:t>
                  </w:r>
                </w:p>
              </w:tc>
              <w:tc>
                <w:tcPr>
                  <w:tcW w:w="0" w:type="auto"/>
                  <w:tcBorders>
                    <w:top w:val="nil"/>
                    <w:left w:val="nil"/>
                    <w:bottom w:val="single" w:sz="4" w:space="0" w:color="auto"/>
                    <w:right w:val="single" w:sz="4" w:space="0" w:color="auto"/>
                  </w:tcBorders>
                  <w:shd w:val="clear" w:color="auto" w:fill="auto"/>
                  <w:noWrap/>
                  <w:vAlign w:val="center"/>
                  <w:hideMark/>
                </w:tcPr>
                <w:p w14:paraId="2AA00A7D"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1.356.541</w:t>
                  </w:r>
                </w:p>
              </w:tc>
            </w:tr>
            <w:tr w:rsidR="00945427" w:rsidRPr="00BA1772" w14:paraId="7E526F1B" w14:textId="77777777" w:rsidTr="00A85B21">
              <w:trPr>
                <w:trHeight w:val="22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BF73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14:paraId="6FC6E55F"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FONTIBÓN</w:t>
                  </w:r>
                </w:p>
              </w:tc>
              <w:tc>
                <w:tcPr>
                  <w:tcW w:w="0" w:type="auto"/>
                  <w:tcBorders>
                    <w:top w:val="nil"/>
                    <w:left w:val="nil"/>
                    <w:bottom w:val="single" w:sz="4" w:space="0" w:color="auto"/>
                    <w:right w:val="single" w:sz="4" w:space="0" w:color="auto"/>
                  </w:tcBorders>
                  <w:shd w:val="clear" w:color="auto" w:fill="auto"/>
                  <w:noWrap/>
                  <w:vAlign w:val="center"/>
                  <w:hideMark/>
                </w:tcPr>
                <w:p w14:paraId="3C5A4DC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455.417</w:t>
                  </w:r>
                </w:p>
              </w:tc>
              <w:tc>
                <w:tcPr>
                  <w:tcW w:w="0" w:type="auto"/>
                  <w:tcBorders>
                    <w:top w:val="nil"/>
                    <w:left w:val="nil"/>
                    <w:bottom w:val="single" w:sz="4" w:space="0" w:color="auto"/>
                    <w:right w:val="single" w:sz="4" w:space="0" w:color="auto"/>
                  </w:tcBorders>
                  <w:shd w:val="clear" w:color="auto" w:fill="auto"/>
                  <w:noWrap/>
                  <w:vAlign w:val="center"/>
                  <w:hideMark/>
                </w:tcPr>
                <w:p w14:paraId="6F674E5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465.955</w:t>
                  </w:r>
                </w:p>
              </w:tc>
              <w:tc>
                <w:tcPr>
                  <w:tcW w:w="0" w:type="auto"/>
                  <w:tcBorders>
                    <w:top w:val="nil"/>
                    <w:left w:val="nil"/>
                    <w:bottom w:val="single" w:sz="4" w:space="0" w:color="auto"/>
                    <w:right w:val="single" w:sz="4" w:space="0" w:color="auto"/>
                  </w:tcBorders>
                  <w:shd w:val="clear" w:color="auto" w:fill="auto"/>
                  <w:noWrap/>
                  <w:vAlign w:val="center"/>
                  <w:hideMark/>
                </w:tcPr>
                <w:p w14:paraId="6934770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476.574</w:t>
                  </w:r>
                </w:p>
              </w:tc>
              <w:tc>
                <w:tcPr>
                  <w:tcW w:w="0" w:type="auto"/>
                  <w:tcBorders>
                    <w:top w:val="nil"/>
                    <w:left w:val="nil"/>
                    <w:bottom w:val="single" w:sz="4" w:space="0" w:color="auto"/>
                    <w:right w:val="single" w:sz="4" w:space="0" w:color="auto"/>
                  </w:tcBorders>
                  <w:shd w:val="clear" w:color="auto" w:fill="auto"/>
                  <w:noWrap/>
                  <w:vAlign w:val="center"/>
                  <w:hideMark/>
                </w:tcPr>
                <w:p w14:paraId="1CC64BB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487.284</w:t>
                  </w:r>
                </w:p>
              </w:tc>
            </w:tr>
            <w:tr w:rsidR="00945427" w:rsidRPr="00BA1772" w14:paraId="50400872" w14:textId="77777777" w:rsidTr="00A85B21">
              <w:trPr>
                <w:trHeight w:val="13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D6CA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55BDF04C"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ENGATIVÁ</w:t>
                  </w:r>
                </w:p>
              </w:tc>
              <w:tc>
                <w:tcPr>
                  <w:tcW w:w="0" w:type="auto"/>
                  <w:tcBorders>
                    <w:top w:val="nil"/>
                    <w:left w:val="nil"/>
                    <w:bottom w:val="single" w:sz="4" w:space="0" w:color="auto"/>
                    <w:right w:val="single" w:sz="4" w:space="0" w:color="auto"/>
                  </w:tcBorders>
                  <w:shd w:val="clear" w:color="auto" w:fill="auto"/>
                  <w:noWrap/>
                  <w:vAlign w:val="center"/>
                  <w:hideMark/>
                </w:tcPr>
                <w:p w14:paraId="72B88533"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895.979</w:t>
                  </w:r>
                </w:p>
              </w:tc>
              <w:tc>
                <w:tcPr>
                  <w:tcW w:w="0" w:type="auto"/>
                  <w:tcBorders>
                    <w:top w:val="nil"/>
                    <w:left w:val="nil"/>
                    <w:bottom w:val="single" w:sz="4" w:space="0" w:color="auto"/>
                    <w:right w:val="single" w:sz="4" w:space="0" w:color="auto"/>
                  </w:tcBorders>
                  <w:shd w:val="clear" w:color="auto" w:fill="auto"/>
                  <w:noWrap/>
                  <w:vAlign w:val="center"/>
                  <w:hideMark/>
                </w:tcPr>
                <w:p w14:paraId="2BDADD7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899.606</w:t>
                  </w:r>
                </w:p>
              </w:tc>
              <w:tc>
                <w:tcPr>
                  <w:tcW w:w="0" w:type="auto"/>
                  <w:tcBorders>
                    <w:top w:val="nil"/>
                    <w:left w:val="nil"/>
                    <w:bottom w:val="single" w:sz="4" w:space="0" w:color="auto"/>
                    <w:right w:val="single" w:sz="4" w:space="0" w:color="auto"/>
                  </w:tcBorders>
                  <w:shd w:val="clear" w:color="auto" w:fill="auto"/>
                  <w:noWrap/>
                  <w:vAlign w:val="center"/>
                  <w:hideMark/>
                </w:tcPr>
                <w:p w14:paraId="066E829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903.113</w:t>
                  </w:r>
                </w:p>
              </w:tc>
              <w:tc>
                <w:tcPr>
                  <w:tcW w:w="0" w:type="auto"/>
                  <w:tcBorders>
                    <w:top w:val="nil"/>
                    <w:left w:val="nil"/>
                    <w:bottom w:val="single" w:sz="4" w:space="0" w:color="auto"/>
                    <w:right w:val="single" w:sz="4" w:space="0" w:color="auto"/>
                  </w:tcBorders>
                  <w:shd w:val="clear" w:color="auto" w:fill="auto"/>
                  <w:noWrap/>
                  <w:vAlign w:val="center"/>
                  <w:hideMark/>
                </w:tcPr>
                <w:p w14:paraId="589466F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906.551</w:t>
                  </w:r>
                </w:p>
              </w:tc>
            </w:tr>
            <w:tr w:rsidR="00945427" w:rsidRPr="00BA1772" w14:paraId="4B99BC05" w14:textId="77777777" w:rsidTr="00A85B21">
              <w:trPr>
                <w:trHeight w:val="7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90E60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11</w:t>
                  </w:r>
                </w:p>
              </w:tc>
              <w:tc>
                <w:tcPr>
                  <w:tcW w:w="0" w:type="auto"/>
                  <w:tcBorders>
                    <w:top w:val="nil"/>
                    <w:left w:val="nil"/>
                    <w:bottom w:val="single" w:sz="4" w:space="0" w:color="auto"/>
                    <w:right w:val="single" w:sz="4" w:space="0" w:color="auto"/>
                  </w:tcBorders>
                  <w:shd w:val="clear" w:color="auto" w:fill="auto"/>
                  <w:noWrap/>
                  <w:vAlign w:val="center"/>
                  <w:hideMark/>
                </w:tcPr>
                <w:p w14:paraId="28D4F0CF"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SUBA</w:t>
                  </w:r>
                </w:p>
              </w:tc>
              <w:tc>
                <w:tcPr>
                  <w:tcW w:w="0" w:type="auto"/>
                  <w:tcBorders>
                    <w:top w:val="nil"/>
                    <w:left w:val="nil"/>
                    <w:bottom w:val="single" w:sz="4" w:space="0" w:color="auto"/>
                    <w:right w:val="single" w:sz="4" w:space="0" w:color="auto"/>
                  </w:tcBorders>
                  <w:shd w:val="clear" w:color="auto" w:fill="auto"/>
                  <w:noWrap/>
                  <w:vAlign w:val="center"/>
                  <w:hideMark/>
                </w:tcPr>
                <w:p w14:paraId="0C27086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1.414.681</w:t>
                  </w:r>
                </w:p>
              </w:tc>
              <w:tc>
                <w:tcPr>
                  <w:tcW w:w="0" w:type="auto"/>
                  <w:tcBorders>
                    <w:top w:val="nil"/>
                    <w:left w:val="nil"/>
                    <w:bottom w:val="single" w:sz="4" w:space="0" w:color="auto"/>
                    <w:right w:val="single" w:sz="4" w:space="0" w:color="auto"/>
                  </w:tcBorders>
                  <w:shd w:val="clear" w:color="auto" w:fill="auto"/>
                  <w:noWrap/>
                  <w:vAlign w:val="center"/>
                  <w:hideMark/>
                </w:tcPr>
                <w:p w14:paraId="5078EFD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1.447.912</w:t>
                  </w:r>
                </w:p>
              </w:tc>
              <w:tc>
                <w:tcPr>
                  <w:tcW w:w="0" w:type="auto"/>
                  <w:tcBorders>
                    <w:top w:val="nil"/>
                    <w:left w:val="nil"/>
                    <w:bottom w:val="single" w:sz="4" w:space="0" w:color="auto"/>
                    <w:right w:val="single" w:sz="4" w:space="0" w:color="auto"/>
                  </w:tcBorders>
                  <w:shd w:val="clear" w:color="auto" w:fill="auto"/>
                  <w:noWrap/>
                  <w:vAlign w:val="center"/>
                  <w:hideMark/>
                </w:tcPr>
                <w:p w14:paraId="4A94ED7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1.481.271</w:t>
                  </w:r>
                </w:p>
              </w:tc>
              <w:tc>
                <w:tcPr>
                  <w:tcW w:w="0" w:type="auto"/>
                  <w:tcBorders>
                    <w:top w:val="nil"/>
                    <w:left w:val="nil"/>
                    <w:bottom w:val="single" w:sz="4" w:space="0" w:color="auto"/>
                    <w:right w:val="single" w:sz="4" w:space="0" w:color="auto"/>
                  </w:tcBorders>
                  <w:shd w:val="clear" w:color="auto" w:fill="auto"/>
                  <w:noWrap/>
                  <w:vAlign w:val="center"/>
                  <w:hideMark/>
                </w:tcPr>
                <w:p w14:paraId="4E6674C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1.514.755</w:t>
                  </w:r>
                </w:p>
              </w:tc>
            </w:tr>
            <w:tr w:rsidR="00945427" w:rsidRPr="00BA1772" w14:paraId="3AC94C49" w14:textId="77777777" w:rsidTr="00A85B21">
              <w:trPr>
                <w:trHeight w:val="3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EF69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12</w:t>
                  </w:r>
                </w:p>
              </w:tc>
              <w:tc>
                <w:tcPr>
                  <w:tcW w:w="0" w:type="auto"/>
                  <w:tcBorders>
                    <w:top w:val="nil"/>
                    <w:left w:val="nil"/>
                    <w:bottom w:val="single" w:sz="4" w:space="0" w:color="auto"/>
                    <w:right w:val="single" w:sz="4" w:space="0" w:color="auto"/>
                  </w:tcBorders>
                  <w:shd w:val="clear" w:color="auto" w:fill="auto"/>
                  <w:noWrap/>
                  <w:vAlign w:val="center"/>
                  <w:hideMark/>
                </w:tcPr>
                <w:p w14:paraId="15D6D27A"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BARRIOS UNIDOS</w:t>
                  </w:r>
                </w:p>
              </w:tc>
              <w:tc>
                <w:tcPr>
                  <w:tcW w:w="0" w:type="auto"/>
                  <w:tcBorders>
                    <w:top w:val="nil"/>
                    <w:left w:val="nil"/>
                    <w:bottom w:val="single" w:sz="4" w:space="0" w:color="auto"/>
                    <w:right w:val="single" w:sz="4" w:space="0" w:color="auto"/>
                  </w:tcBorders>
                  <w:shd w:val="clear" w:color="auto" w:fill="auto"/>
                  <w:noWrap/>
                  <w:vAlign w:val="center"/>
                  <w:hideMark/>
                </w:tcPr>
                <w:p w14:paraId="6D55611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279.375</w:t>
                  </w:r>
                </w:p>
              </w:tc>
              <w:tc>
                <w:tcPr>
                  <w:tcW w:w="0" w:type="auto"/>
                  <w:tcBorders>
                    <w:top w:val="nil"/>
                    <w:left w:val="nil"/>
                    <w:bottom w:val="single" w:sz="4" w:space="0" w:color="auto"/>
                    <w:right w:val="single" w:sz="4" w:space="0" w:color="auto"/>
                  </w:tcBorders>
                  <w:shd w:val="clear" w:color="auto" w:fill="auto"/>
                  <w:noWrap/>
                  <w:vAlign w:val="center"/>
                  <w:hideMark/>
                </w:tcPr>
                <w:p w14:paraId="7F79C5B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282.234</w:t>
                  </w:r>
                </w:p>
              </w:tc>
              <w:tc>
                <w:tcPr>
                  <w:tcW w:w="0" w:type="auto"/>
                  <w:tcBorders>
                    <w:top w:val="nil"/>
                    <w:left w:val="nil"/>
                    <w:bottom w:val="single" w:sz="4" w:space="0" w:color="auto"/>
                    <w:right w:val="single" w:sz="4" w:space="0" w:color="auto"/>
                  </w:tcBorders>
                  <w:shd w:val="clear" w:color="auto" w:fill="auto"/>
                  <w:noWrap/>
                  <w:vAlign w:val="center"/>
                  <w:hideMark/>
                </w:tcPr>
                <w:p w14:paraId="7DA2866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285.039</w:t>
                  </w:r>
                </w:p>
              </w:tc>
              <w:tc>
                <w:tcPr>
                  <w:tcW w:w="0" w:type="auto"/>
                  <w:tcBorders>
                    <w:top w:val="nil"/>
                    <w:left w:val="nil"/>
                    <w:bottom w:val="single" w:sz="4" w:space="0" w:color="auto"/>
                    <w:right w:val="single" w:sz="4" w:space="0" w:color="auto"/>
                  </w:tcBorders>
                  <w:shd w:val="clear" w:color="auto" w:fill="auto"/>
                  <w:noWrap/>
                  <w:vAlign w:val="center"/>
                  <w:hideMark/>
                </w:tcPr>
                <w:p w14:paraId="5F0AC23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287.798</w:t>
                  </w:r>
                </w:p>
              </w:tc>
            </w:tr>
            <w:tr w:rsidR="00945427" w:rsidRPr="00BA1772" w14:paraId="52A618FE" w14:textId="77777777" w:rsidTr="00A85B21">
              <w:trPr>
                <w:trHeight w:val="1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06EF9"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w:t>
                  </w:r>
                </w:p>
              </w:tc>
              <w:tc>
                <w:tcPr>
                  <w:tcW w:w="0" w:type="auto"/>
                  <w:tcBorders>
                    <w:top w:val="nil"/>
                    <w:left w:val="nil"/>
                    <w:bottom w:val="single" w:sz="4" w:space="0" w:color="auto"/>
                    <w:right w:val="single" w:sz="4" w:space="0" w:color="auto"/>
                  </w:tcBorders>
                  <w:shd w:val="clear" w:color="auto" w:fill="auto"/>
                  <w:noWrap/>
                  <w:vAlign w:val="center"/>
                  <w:hideMark/>
                </w:tcPr>
                <w:p w14:paraId="752E3A38"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TEUSAQUILLO</w:t>
                  </w:r>
                </w:p>
              </w:tc>
              <w:tc>
                <w:tcPr>
                  <w:tcW w:w="0" w:type="auto"/>
                  <w:tcBorders>
                    <w:top w:val="nil"/>
                    <w:left w:val="nil"/>
                    <w:bottom w:val="single" w:sz="4" w:space="0" w:color="auto"/>
                    <w:right w:val="single" w:sz="4" w:space="0" w:color="auto"/>
                  </w:tcBorders>
                  <w:shd w:val="clear" w:color="auto" w:fill="auto"/>
                  <w:noWrap/>
                  <w:vAlign w:val="center"/>
                  <w:hideMark/>
                </w:tcPr>
                <w:p w14:paraId="097C688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138.893</w:t>
                  </w:r>
                </w:p>
              </w:tc>
              <w:tc>
                <w:tcPr>
                  <w:tcW w:w="0" w:type="auto"/>
                  <w:tcBorders>
                    <w:top w:val="nil"/>
                    <w:left w:val="nil"/>
                    <w:bottom w:val="single" w:sz="4" w:space="0" w:color="auto"/>
                    <w:right w:val="single" w:sz="4" w:space="0" w:color="auto"/>
                  </w:tcBorders>
                  <w:shd w:val="clear" w:color="auto" w:fill="auto"/>
                  <w:noWrap/>
                  <w:vAlign w:val="center"/>
                  <w:hideMark/>
                </w:tcPr>
                <w:p w14:paraId="04C322B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138.403</w:t>
                  </w:r>
                </w:p>
              </w:tc>
              <w:tc>
                <w:tcPr>
                  <w:tcW w:w="0" w:type="auto"/>
                  <w:tcBorders>
                    <w:top w:val="nil"/>
                    <w:left w:val="nil"/>
                    <w:bottom w:val="single" w:sz="4" w:space="0" w:color="auto"/>
                    <w:right w:val="single" w:sz="4" w:space="0" w:color="auto"/>
                  </w:tcBorders>
                  <w:shd w:val="clear" w:color="auto" w:fill="auto"/>
                  <w:noWrap/>
                  <w:vAlign w:val="center"/>
                  <w:hideMark/>
                </w:tcPr>
                <w:p w14:paraId="4D17A33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137.901</w:t>
                  </w:r>
                </w:p>
              </w:tc>
              <w:tc>
                <w:tcPr>
                  <w:tcW w:w="0" w:type="auto"/>
                  <w:tcBorders>
                    <w:top w:val="nil"/>
                    <w:left w:val="nil"/>
                    <w:bottom w:val="single" w:sz="4" w:space="0" w:color="auto"/>
                    <w:right w:val="single" w:sz="4" w:space="0" w:color="auto"/>
                  </w:tcBorders>
                  <w:shd w:val="clear" w:color="auto" w:fill="auto"/>
                  <w:noWrap/>
                  <w:vAlign w:val="center"/>
                  <w:hideMark/>
                </w:tcPr>
                <w:p w14:paraId="1EDE566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137.398</w:t>
                  </w:r>
                </w:p>
              </w:tc>
            </w:tr>
            <w:tr w:rsidR="00945427" w:rsidRPr="00BA1772" w14:paraId="36A6C376" w14:textId="77777777" w:rsidTr="00A85B21">
              <w:trPr>
                <w:trHeight w:val="21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9A51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14</w:t>
                  </w:r>
                </w:p>
              </w:tc>
              <w:tc>
                <w:tcPr>
                  <w:tcW w:w="0" w:type="auto"/>
                  <w:tcBorders>
                    <w:top w:val="nil"/>
                    <w:left w:val="nil"/>
                    <w:bottom w:val="single" w:sz="4" w:space="0" w:color="auto"/>
                    <w:right w:val="single" w:sz="4" w:space="0" w:color="auto"/>
                  </w:tcBorders>
                  <w:shd w:val="clear" w:color="auto" w:fill="auto"/>
                  <w:noWrap/>
                  <w:vAlign w:val="center"/>
                  <w:hideMark/>
                </w:tcPr>
                <w:p w14:paraId="77DFFF08"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LOS MÁRTIRES</w:t>
                  </w:r>
                </w:p>
              </w:tc>
              <w:tc>
                <w:tcPr>
                  <w:tcW w:w="0" w:type="auto"/>
                  <w:tcBorders>
                    <w:top w:val="nil"/>
                    <w:left w:val="nil"/>
                    <w:bottom w:val="single" w:sz="4" w:space="0" w:color="auto"/>
                    <w:right w:val="single" w:sz="4" w:space="0" w:color="auto"/>
                  </w:tcBorders>
                  <w:shd w:val="clear" w:color="auto" w:fill="auto"/>
                  <w:noWrap/>
                  <w:vAlign w:val="center"/>
                  <w:hideMark/>
                </w:tcPr>
                <w:p w14:paraId="6747CA4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91.659</w:t>
                  </w:r>
                </w:p>
              </w:tc>
              <w:tc>
                <w:tcPr>
                  <w:tcW w:w="0" w:type="auto"/>
                  <w:tcBorders>
                    <w:top w:val="nil"/>
                    <w:left w:val="nil"/>
                    <w:bottom w:val="single" w:sz="4" w:space="0" w:color="auto"/>
                    <w:right w:val="single" w:sz="4" w:space="0" w:color="auto"/>
                  </w:tcBorders>
                  <w:shd w:val="clear" w:color="auto" w:fill="auto"/>
                  <w:noWrap/>
                  <w:vAlign w:val="center"/>
                  <w:hideMark/>
                </w:tcPr>
                <w:p w14:paraId="4827965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91.053</w:t>
                  </w:r>
                </w:p>
              </w:tc>
              <w:tc>
                <w:tcPr>
                  <w:tcW w:w="0" w:type="auto"/>
                  <w:tcBorders>
                    <w:top w:val="nil"/>
                    <w:left w:val="nil"/>
                    <w:bottom w:val="single" w:sz="4" w:space="0" w:color="auto"/>
                    <w:right w:val="single" w:sz="4" w:space="0" w:color="auto"/>
                  </w:tcBorders>
                  <w:shd w:val="clear" w:color="auto" w:fill="auto"/>
                  <w:noWrap/>
                  <w:vAlign w:val="center"/>
                  <w:hideMark/>
                </w:tcPr>
                <w:p w14:paraId="31BFDA0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90.421</w:t>
                  </w:r>
                </w:p>
              </w:tc>
              <w:tc>
                <w:tcPr>
                  <w:tcW w:w="0" w:type="auto"/>
                  <w:tcBorders>
                    <w:top w:val="nil"/>
                    <w:left w:val="nil"/>
                    <w:bottom w:val="single" w:sz="4" w:space="0" w:color="auto"/>
                    <w:right w:val="single" w:sz="4" w:space="0" w:color="auto"/>
                  </w:tcBorders>
                  <w:shd w:val="clear" w:color="auto" w:fill="auto"/>
                  <w:noWrap/>
                  <w:vAlign w:val="center"/>
                  <w:hideMark/>
                </w:tcPr>
                <w:p w14:paraId="281B340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89.766</w:t>
                  </w:r>
                </w:p>
              </w:tc>
            </w:tr>
            <w:tr w:rsidR="00945427" w:rsidRPr="00BA1772" w14:paraId="2597127B" w14:textId="77777777" w:rsidTr="00A85B21">
              <w:trPr>
                <w:trHeight w:val="13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5491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7DF15B7B"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ANTONIO NARIÑO</w:t>
                  </w:r>
                </w:p>
              </w:tc>
              <w:tc>
                <w:tcPr>
                  <w:tcW w:w="0" w:type="auto"/>
                  <w:tcBorders>
                    <w:top w:val="nil"/>
                    <w:left w:val="nil"/>
                    <w:bottom w:val="single" w:sz="4" w:space="0" w:color="auto"/>
                    <w:right w:val="single" w:sz="4" w:space="0" w:color="auto"/>
                  </w:tcBorders>
                  <w:shd w:val="clear" w:color="auto" w:fill="auto"/>
                  <w:noWrap/>
                  <w:vAlign w:val="center"/>
                  <w:hideMark/>
                </w:tcPr>
                <w:p w14:paraId="2F4F6802"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108.792</w:t>
                  </w:r>
                </w:p>
              </w:tc>
              <w:tc>
                <w:tcPr>
                  <w:tcW w:w="0" w:type="auto"/>
                  <w:tcBorders>
                    <w:top w:val="nil"/>
                    <w:left w:val="nil"/>
                    <w:bottom w:val="single" w:sz="4" w:space="0" w:color="auto"/>
                    <w:right w:val="single" w:sz="4" w:space="0" w:color="auto"/>
                  </w:tcBorders>
                  <w:shd w:val="clear" w:color="auto" w:fill="auto"/>
                  <w:noWrap/>
                  <w:vAlign w:val="center"/>
                  <w:hideMark/>
                </w:tcPr>
                <w:p w14:paraId="1455E4F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108.581</w:t>
                  </w:r>
                </w:p>
              </w:tc>
              <w:tc>
                <w:tcPr>
                  <w:tcW w:w="0" w:type="auto"/>
                  <w:tcBorders>
                    <w:top w:val="nil"/>
                    <w:left w:val="nil"/>
                    <w:bottom w:val="single" w:sz="4" w:space="0" w:color="auto"/>
                    <w:right w:val="single" w:sz="4" w:space="0" w:color="auto"/>
                  </w:tcBorders>
                  <w:shd w:val="clear" w:color="auto" w:fill="auto"/>
                  <w:noWrap/>
                  <w:vAlign w:val="center"/>
                  <w:hideMark/>
                </w:tcPr>
                <w:p w14:paraId="3E3E12E7"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108.354</w:t>
                  </w:r>
                </w:p>
              </w:tc>
              <w:tc>
                <w:tcPr>
                  <w:tcW w:w="0" w:type="auto"/>
                  <w:tcBorders>
                    <w:top w:val="nil"/>
                    <w:left w:val="nil"/>
                    <w:bottom w:val="single" w:sz="4" w:space="0" w:color="auto"/>
                    <w:right w:val="single" w:sz="4" w:space="0" w:color="auto"/>
                  </w:tcBorders>
                  <w:shd w:val="clear" w:color="auto" w:fill="auto"/>
                  <w:noWrap/>
                  <w:vAlign w:val="center"/>
                  <w:hideMark/>
                </w:tcPr>
                <w:p w14:paraId="6E67F7B7"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108.121</w:t>
                  </w:r>
                </w:p>
              </w:tc>
            </w:tr>
            <w:tr w:rsidR="00945427" w:rsidRPr="00BA1772" w14:paraId="78C15D83" w14:textId="77777777" w:rsidTr="00A85B21">
              <w:trPr>
                <w:trHeight w:val="3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ACBAD9"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1088D939"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PUENTE ARANDA</w:t>
                  </w:r>
                </w:p>
              </w:tc>
              <w:tc>
                <w:tcPr>
                  <w:tcW w:w="0" w:type="auto"/>
                  <w:tcBorders>
                    <w:top w:val="nil"/>
                    <w:left w:val="nil"/>
                    <w:bottom w:val="single" w:sz="4" w:space="0" w:color="auto"/>
                    <w:right w:val="single" w:sz="4" w:space="0" w:color="auto"/>
                  </w:tcBorders>
                  <w:shd w:val="clear" w:color="auto" w:fill="auto"/>
                  <w:noWrap/>
                  <w:vAlign w:val="center"/>
                  <w:hideMark/>
                </w:tcPr>
                <w:p w14:paraId="6D0210A2"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208.358</w:t>
                  </w:r>
                </w:p>
              </w:tc>
              <w:tc>
                <w:tcPr>
                  <w:tcW w:w="0" w:type="auto"/>
                  <w:tcBorders>
                    <w:top w:val="nil"/>
                    <w:left w:val="nil"/>
                    <w:bottom w:val="single" w:sz="4" w:space="0" w:color="auto"/>
                    <w:right w:val="single" w:sz="4" w:space="0" w:color="auto"/>
                  </w:tcBorders>
                  <w:shd w:val="clear" w:color="auto" w:fill="auto"/>
                  <w:noWrap/>
                  <w:vAlign w:val="center"/>
                  <w:hideMark/>
                </w:tcPr>
                <w:p w14:paraId="0345082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204.943</w:t>
                  </w:r>
                </w:p>
              </w:tc>
              <w:tc>
                <w:tcPr>
                  <w:tcW w:w="0" w:type="auto"/>
                  <w:tcBorders>
                    <w:top w:val="nil"/>
                    <w:left w:val="nil"/>
                    <w:bottom w:val="single" w:sz="4" w:space="0" w:color="auto"/>
                    <w:right w:val="single" w:sz="4" w:space="0" w:color="auto"/>
                  </w:tcBorders>
                  <w:shd w:val="clear" w:color="auto" w:fill="auto"/>
                  <w:noWrap/>
                  <w:vAlign w:val="center"/>
                  <w:hideMark/>
                </w:tcPr>
                <w:p w14:paraId="0A563F7F"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201.581</w:t>
                  </w:r>
                </w:p>
              </w:tc>
              <w:tc>
                <w:tcPr>
                  <w:tcW w:w="0" w:type="auto"/>
                  <w:tcBorders>
                    <w:top w:val="nil"/>
                    <w:left w:val="nil"/>
                    <w:bottom w:val="single" w:sz="4" w:space="0" w:color="auto"/>
                    <w:right w:val="single" w:sz="4" w:space="0" w:color="auto"/>
                  </w:tcBorders>
                  <w:shd w:val="clear" w:color="auto" w:fill="auto"/>
                  <w:noWrap/>
                  <w:vAlign w:val="center"/>
                  <w:hideMark/>
                </w:tcPr>
                <w:p w14:paraId="29CEACA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198.291</w:t>
                  </w:r>
                </w:p>
              </w:tc>
            </w:tr>
            <w:tr w:rsidR="00945427" w:rsidRPr="00BA1772" w14:paraId="0047BC5A" w14:textId="77777777" w:rsidTr="00A85B21">
              <w:trPr>
                <w:trHeight w:val="1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D750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17</w:t>
                  </w:r>
                </w:p>
              </w:tc>
              <w:tc>
                <w:tcPr>
                  <w:tcW w:w="0" w:type="auto"/>
                  <w:tcBorders>
                    <w:top w:val="nil"/>
                    <w:left w:val="nil"/>
                    <w:bottom w:val="single" w:sz="4" w:space="0" w:color="auto"/>
                    <w:right w:val="single" w:sz="4" w:space="0" w:color="auto"/>
                  </w:tcBorders>
                  <w:shd w:val="clear" w:color="auto" w:fill="auto"/>
                  <w:noWrap/>
                  <w:vAlign w:val="center"/>
                  <w:hideMark/>
                </w:tcPr>
                <w:p w14:paraId="43EF1DCD"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LA CANDELARIA</w:t>
                  </w:r>
                </w:p>
              </w:tc>
              <w:tc>
                <w:tcPr>
                  <w:tcW w:w="0" w:type="auto"/>
                  <w:tcBorders>
                    <w:top w:val="nil"/>
                    <w:left w:val="nil"/>
                    <w:bottom w:val="single" w:sz="4" w:space="0" w:color="auto"/>
                    <w:right w:val="single" w:sz="4" w:space="0" w:color="auto"/>
                  </w:tcBorders>
                  <w:shd w:val="clear" w:color="auto" w:fill="auto"/>
                  <w:noWrap/>
                  <w:vAlign w:val="center"/>
                  <w:hideMark/>
                </w:tcPr>
                <w:p w14:paraId="47572B4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21.605</w:t>
                  </w:r>
                </w:p>
              </w:tc>
              <w:tc>
                <w:tcPr>
                  <w:tcW w:w="0" w:type="auto"/>
                  <w:tcBorders>
                    <w:top w:val="nil"/>
                    <w:left w:val="nil"/>
                    <w:bottom w:val="single" w:sz="4" w:space="0" w:color="auto"/>
                    <w:right w:val="single" w:sz="4" w:space="0" w:color="auto"/>
                  </w:tcBorders>
                  <w:shd w:val="clear" w:color="auto" w:fill="auto"/>
                  <w:noWrap/>
                  <w:vAlign w:val="center"/>
                  <w:hideMark/>
                </w:tcPr>
                <w:p w14:paraId="7623E22F"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21.373</w:t>
                  </w:r>
                </w:p>
              </w:tc>
              <w:tc>
                <w:tcPr>
                  <w:tcW w:w="0" w:type="auto"/>
                  <w:tcBorders>
                    <w:top w:val="nil"/>
                    <w:left w:val="nil"/>
                    <w:bottom w:val="single" w:sz="4" w:space="0" w:color="auto"/>
                    <w:right w:val="single" w:sz="4" w:space="0" w:color="auto"/>
                  </w:tcBorders>
                  <w:shd w:val="clear" w:color="auto" w:fill="auto"/>
                  <w:noWrap/>
                  <w:vAlign w:val="center"/>
                  <w:hideMark/>
                </w:tcPr>
                <w:p w14:paraId="59A92965"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21.137</w:t>
                  </w:r>
                </w:p>
              </w:tc>
              <w:tc>
                <w:tcPr>
                  <w:tcW w:w="0" w:type="auto"/>
                  <w:tcBorders>
                    <w:top w:val="nil"/>
                    <w:left w:val="nil"/>
                    <w:bottom w:val="single" w:sz="4" w:space="0" w:color="auto"/>
                    <w:right w:val="single" w:sz="4" w:space="0" w:color="auto"/>
                  </w:tcBorders>
                  <w:shd w:val="clear" w:color="auto" w:fill="auto"/>
                  <w:noWrap/>
                  <w:vAlign w:val="center"/>
                  <w:hideMark/>
                </w:tcPr>
                <w:p w14:paraId="49A5FF80"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20.897</w:t>
                  </w:r>
                </w:p>
              </w:tc>
            </w:tr>
            <w:tr w:rsidR="00945427" w:rsidRPr="00BA1772" w14:paraId="1FB8F0F0" w14:textId="77777777" w:rsidTr="00A85B21">
              <w:trPr>
                <w:trHeight w:val="11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117CEB"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18</w:t>
                  </w:r>
                </w:p>
              </w:tc>
              <w:tc>
                <w:tcPr>
                  <w:tcW w:w="0" w:type="auto"/>
                  <w:tcBorders>
                    <w:top w:val="nil"/>
                    <w:left w:val="nil"/>
                    <w:bottom w:val="single" w:sz="4" w:space="0" w:color="auto"/>
                    <w:right w:val="single" w:sz="4" w:space="0" w:color="auto"/>
                  </w:tcBorders>
                  <w:shd w:val="clear" w:color="auto" w:fill="auto"/>
                  <w:noWrap/>
                  <w:vAlign w:val="center"/>
                  <w:hideMark/>
                </w:tcPr>
                <w:p w14:paraId="48F2345D"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 xml:space="preserve">RAFAEL URIBE </w:t>
                  </w:r>
                  <w:proofErr w:type="spellStart"/>
                  <w:r w:rsidRPr="00BA1772">
                    <w:rPr>
                      <w:rFonts w:cs="Arial"/>
                      <w:color w:val="000000"/>
                      <w:sz w:val="16"/>
                      <w:szCs w:val="16"/>
                      <w:lang w:eastAsia="es-CO"/>
                    </w:rPr>
                    <w:t>URIBE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ECFB8B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338.623</w:t>
                  </w:r>
                </w:p>
              </w:tc>
              <w:tc>
                <w:tcPr>
                  <w:tcW w:w="0" w:type="auto"/>
                  <w:tcBorders>
                    <w:top w:val="nil"/>
                    <w:left w:val="nil"/>
                    <w:bottom w:val="single" w:sz="4" w:space="0" w:color="auto"/>
                    <w:right w:val="single" w:sz="4" w:space="0" w:color="auto"/>
                  </w:tcBorders>
                  <w:shd w:val="clear" w:color="auto" w:fill="auto"/>
                  <w:noWrap/>
                  <w:vAlign w:val="center"/>
                  <w:hideMark/>
                </w:tcPr>
                <w:p w14:paraId="51EE11A8"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335.310</w:t>
                  </w:r>
                </w:p>
              </w:tc>
              <w:tc>
                <w:tcPr>
                  <w:tcW w:w="0" w:type="auto"/>
                  <w:tcBorders>
                    <w:top w:val="nil"/>
                    <w:left w:val="nil"/>
                    <w:bottom w:val="single" w:sz="4" w:space="0" w:color="auto"/>
                    <w:right w:val="single" w:sz="4" w:space="0" w:color="auto"/>
                  </w:tcBorders>
                  <w:shd w:val="clear" w:color="auto" w:fill="auto"/>
                  <w:noWrap/>
                  <w:vAlign w:val="center"/>
                  <w:hideMark/>
                </w:tcPr>
                <w:p w14:paraId="3528375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331.964</w:t>
                  </w:r>
                </w:p>
              </w:tc>
              <w:tc>
                <w:tcPr>
                  <w:tcW w:w="0" w:type="auto"/>
                  <w:tcBorders>
                    <w:top w:val="nil"/>
                    <w:left w:val="nil"/>
                    <w:bottom w:val="single" w:sz="4" w:space="0" w:color="auto"/>
                    <w:right w:val="single" w:sz="4" w:space="0" w:color="auto"/>
                  </w:tcBorders>
                  <w:shd w:val="clear" w:color="auto" w:fill="auto"/>
                  <w:noWrap/>
                  <w:vAlign w:val="center"/>
                  <w:hideMark/>
                </w:tcPr>
                <w:p w14:paraId="62DEFDBC"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328.603</w:t>
                  </w:r>
                </w:p>
              </w:tc>
            </w:tr>
            <w:tr w:rsidR="00945427" w:rsidRPr="00BA1772" w14:paraId="2A263853" w14:textId="77777777" w:rsidTr="00A85B21">
              <w:trPr>
                <w:trHeight w:val="19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FE049"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19</w:t>
                  </w:r>
                </w:p>
              </w:tc>
              <w:tc>
                <w:tcPr>
                  <w:tcW w:w="0" w:type="auto"/>
                  <w:tcBorders>
                    <w:top w:val="nil"/>
                    <w:left w:val="nil"/>
                    <w:bottom w:val="single" w:sz="4" w:space="0" w:color="auto"/>
                    <w:right w:val="single" w:sz="4" w:space="0" w:color="auto"/>
                  </w:tcBorders>
                  <w:shd w:val="clear" w:color="auto" w:fill="auto"/>
                  <w:noWrap/>
                  <w:vAlign w:val="center"/>
                  <w:hideMark/>
                </w:tcPr>
                <w:p w14:paraId="374C13BB"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CIUDAD BOLÍVAR</w:t>
                  </w:r>
                </w:p>
              </w:tc>
              <w:tc>
                <w:tcPr>
                  <w:tcW w:w="0" w:type="auto"/>
                  <w:tcBorders>
                    <w:top w:val="nil"/>
                    <w:left w:val="nil"/>
                    <w:bottom w:val="single" w:sz="4" w:space="0" w:color="auto"/>
                    <w:right w:val="single" w:sz="4" w:space="0" w:color="auto"/>
                  </w:tcBorders>
                  <w:shd w:val="clear" w:color="auto" w:fill="auto"/>
                  <w:noWrap/>
                  <w:vAlign w:val="center"/>
                  <w:hideMark/>
                </w:tcPr>
                <w:p w14:paraId="7C9DC426"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790.282</w:t>
                  </w:r>
                </w:p>
              </w:tc>
              <w:tc>
                <w:tcPr>
                  <w:tcW w:w="0" w:type="auto"/>
                  <w:tcBorders>
                    <w:top w:val="nil"/>
                    <w:left w:val="nil"/>
                    <w:bottom w:val="single" w:sz="4" w:space="0" w:color="auto"/>
                    <w:right w:val="single" w:sz="4" w:space="0" w:color="auto"/>
                  </w:tcBorders>
                  <w:shd w:val="clear" w:color="auto" w:fill="auto"/>
                  <w:noWrap/>
                  <w:vAlign w:val="center"/>
                  <w:hideMark/>
                </w:tcPr>
                <w:p w14:paraId="4B7AD021"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804.180</w:t>
                  </w:r>
                </w:p>
              </w:tc>
              <w:tc>
                <w:tcPr>
                  <w:tcW w:w="0" w:type="auto"/>
                  <w:tcBorders>
                    <w:top w:val="nil"/>
                    <w:left w:val="nil"/>
                    <w:bottom w:val="single" w:sz="4" w:space="0" w:color="auto"/>
                    <w:right w:val="single" w:sz="4" w:space="0" w:color="auto"/>
                  </w:tcBorders>
                  <w:shd w:val="clear" w:color="auto" w:fill="auto"/>
                  <w:noWrap/>
                  <w:vAlign w:val="center"/>
                  <w:hideMark/>
                </w:tcPr>
                <w:p w14:paraId="418F523D"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818.065</w:t>
                  </w:r>
                </w:p>
              </w:tc>
              <w:tc>
                <w:tcPr>
                  <w:tcW w:w="0" w:type="auto"/>
                  <w:tcBorders>
                    <w:top w:val="nil"/>
                    <w:left w:val="nil"/>
                    <w:bottom w:val="single" w:sz="4" w:space="0" w:color="auto"/>
                    <w:right w:val="single" w:sz="4" w:space="0" w:color="auto"/>
                  </w:tcBorders>
                  <w:shd w:val="clear" w:color="auto" w:fill="auto"/>
                  <w:noWrap/>
                  <w:vAlign w:val="center"/>
                  <w:hideMark/>
                </w:tcPr>
                <w:p w14:paraId="3252B63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831.955</w:t>
                  </w:r>
                </w:p>
              </w:tc>
            </w:tr>
            <w:tr w:rsidR="00945427" w:rsidRPr="00BA1772" w14:paraId="66D9CE56" w14:textId="77777777" w:rsidTr="00A85B21">
              <w:trPr>
                <w:trHeight w:val="13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B8CCA"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4864E38B" w14:textId="77777777" w:rsidR="00945427" w:rsidRPr="00BA1772" w:rsidRDefault="00945427" w:rsidP="00AE178E">
                  <w:pPr>
                    <w:jc w:val="left"/>
                    <w:rPr>
                      <w:rFonts w:cs="Arial"/>
                      <w:color w:val="000000"/>
                      <w:sz w:val="16"/>
                      <w:szCs w:val="16"/>
                      <w:lang w:eastAsia="es-CO"/>
                    </w:rPr>
                  </w:pPr>
                  <w:r w:rsidRPr="00BA1772">
                    <w:rPr>
                      <w:rFonts w:cs="Arial"/>
                      <w:color w:val="000000"/>
                      <w:sz w:val="16"/>
                      <w:szCs w:val="16"/>
                      <w:lang w:eastAsia="es-CO"/>
                    </w:rPr>
                    <w:t>SUMAPAZ</w:t>
                  </w:r>
                </w:p>
              </w:tc>
              <w:tc>
                <w:tcPr>
                  <w:tcW w:w="0" w:type="auto"/>
                  <w:tcBorders>
                    <w:top w:val="nil"/>
                    <w:left w:val="nil"/>
                    <w:bottom w:val="single" w:sz="4" w:space="0" w:color="auto"/>
                    <w:right w:val="single" w:sz="4" w:space="0" w:color="auto"/>
                  </w:tcBorders>
                  <w:shd w:val="clear" w:color="auto" w:fill="auto"/>
                  <w:noWrap/>
                  <w:vAlign w:val="center"/>
                  <w:hideMark/>
                </w:tcPr>
                <w:p w14:paraId="617A343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7.957</w:t>
                  </w:r>
                </w:p>
              </w:tc>
              <w:tc>
                <w:tcPr>
                  <w:tcW w:w="0" w:type="auto"/>
                  <w:tcBorders>
                    <w:top w:val="nil"/>
                    <w:left w:val="nil"/>
                    <w:bottom w:val="single" w:sz="4" w:space="0" w:color="auto"/>
                    <w:right w:val="single" w:sz="4" w:space="0" w:color="auto"/>
                  </w:tcBorders>
                  <w:shd w:val="clear" w:color="auto" w:fill="auto"/>
                  <w:noWrap/>
                  <w:vAlign w:val="center"/>
                  <w:hideMark/>
                </w:tcPr>
                <w:p w14:paraId="28332C2E"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8.067</w:t>
                  </w:r>
                </w:p>
              </w:tc>
              <w:tc>
                <w:tcPr>
                  <w:tcW w:w="0" w:type="auto"/>
                  <w:tcBorders>
                    <w:top w:val="nil"/>
                    <w:left w:val="nil"/>
                    <w:bottom w:val="single" w:sz="4" w:space="0" w:color="auto"/>
                    <w:right w:val="single" w:sz="4" w:space="0" w:color="auto"/>
                  </w:tcBorders>
                  <w:shd w:val="clear" w:color="auto" w:fill="auto"/>
                  <w:noWrap/>
                  <w:vAlign w:val="center"/>
                  <w:hideMark/>
                </w:tcPr>
                <w:p w14:paraId="4E32ABA4"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8.171</w:t>
                  </w:r>
                </w:p>
              </w:tc>
              <w:tc>
                <w:tcPr>
                  <w:tcW w:w="0" w:type="auto"/>
                  <w:tcBorders>
                    <w:top w:val="nil"/>
                    <w:left w:val="nil"/>
                    <w:bottom w:val="single" w:sz="4" w:space="0" w:color="auto"/>
                    <w:right w:val="single" w:sz="4" w:space="0" w:color="auto"/>
                  </w:tcBorders>
                  <w:shd w:val="clear" w:color="auto" w:fill="auto"/>
                  <w:noWrap/>
                  <w:vAlign w:val="center"/>
                  <w:hideMark/>
                </w:tcPr>
                <w:p w14:paraId="08EF7EA2" w14:textId="77777777" w:rsidR="00945427" w:rsidRPr="00BA1772" w:rsidRDefault="00945427" w:rsidP="00AE178E">
                  <w:pPr>
                    <w:jc w:val="center"/>
                    <w:rPr>
                      <w:rFonts w:cs="Arial"/>
                      <w:color w:val="000000"/>
                      <w:sz w:val="16"/>
                      <w:szCs w:val="16"/>
                      <w:lang w:eastAsia="es-CO"/>
                    </w:rPr>
                  </w:pPr>
                  <w:r w:rsidRPr="00BA1772">
                    <w:rPr>
                      <w:rFonts w:cs="Arial"/>
                      <w:color w:val="000000"/>
                      <w:sz w:val="16"/>
                      <w:szCs w:val="16"/>
                      <w:lang w:eastAsia="es-CO"/>
                    </w:rPr>
                    <w:t>8.266</w:t>
                  </w:r>
                </w:p>
              </w:tc>
            </w:tr>
            <w:tr w:rsidR="00945427" w:rsidRPr="00BA1772" w14:paraId="67276D55" w14:textId="77777777" w:rsidTr="00A85B21">
              <w:trPr>
                <w:trHeight w:val="39"/>
                <w:jc w:val="center"/>
              </w:trPr>
              <w:tc>
                <w:tcPr>
                  <w:tcW w:w="0" w:type="auto"/>
                  <w:gridSpan w:val="2"/>
                  <w:tcBorders>
                    <w:top w:val="nil"/>
                    <w:left w:val="single" w:sz="4" w:space="0" w:color="auto"/>
                    <w:bottom w:val="single" w:sz="4" w:space="0" w:color="auto"/>
                    <w:right w:val="single" w:sz="4" w:space="0" w:color="auto"/>
                  </w:tcBorders>
                  <w:shd w:val="clear" w:color="auto" w:fill="auto"/>
                  <w:noWrap/>
                  <w:vAlign w:val="center"/>
                  <w:hideMark/>
                </w:tcPr>
                <w:p w14:paraId="4CCDB001" w14:textId="77777777" w:rsidR="00945427" w:rsidRPr="00BA1772" w:rsidRDefault="00945427" w:rsidP="00AE178E">
                  <w:pPr>
                    <w:jc w:val="center"/>
                    <w:rPr>
                      <w:rFonts w:cs="Arial"/>
                      <w:b/>
                      <w:bCs/>
                      <w:color w:val="000000"/>
                      <w:sz w:val="16"/>
                      <w:szCs w:val="16"/>
                      <w:lang w:eastAsia="es-CO"/>
                    </w:rPr>
                  </w:pPr>
                  <w:proofErr w:type="gramStart"/>
                  <w:r w:rsidRPr="00BA1772">
                    <w:rPr>
                      <w:rFonts w:cs="Arial"/>
                      <w:b/>
                      <w:bCs/>
                      <w:color w:val="000000"/>
                      <w:sz w:val="16"/>
                      <w:szCs w:val="16"/>
                      <w:lang w:eastAsia="es-CO"/>
                    </w:rPr>
                    <w:t>Total</w:t>
                  </w:r>
                  <w:proofErr w:type="gramEnd"/>
                  <w:r w:rsidRPr="00BA1772">
                    <w:rPr>
                      <w:rFonts w:cs="Arial"/>
                      <w:b/>
                      <w:bCs/>
                      <w:color w:val="000000"/>
                      <w:sz w:val="16"/>
                      <w:szCs w:val="16"/>
                      <w:lang w:eastAsia="es-CO"/>
                    </w:rPr>
                    <w:t xml:space="preserve"> Bogotá</w:t>
                  </w:r>
                </w:p>
              </w:tc>
              <w:tc>
                <w:tcPr>
                  <w:tcW w:w="0" w:type="auto"/>
                  <w:tcBorders>
                    <w:top w:val="nil"/>
                    <w:left w:val="nil"/>
                    <w:bottom w:val="single" w:sz="4" w:space="0" w:color="auto"/>
                    <w:right w:val="single" w:sz="4" w:space="0" w:color="auto"/>
                  </w:tcBorders>
                  <w:shd w:val="clear" w:color="DDEBF7" w:fill="DDEBF7"/>
                  <w:noWrap/>
                  <w:vAlign w:val="center"/>
                  <w:hideMark/>
                </w:tcPr>
                <w:p w14:paraId="09E5EC62"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8.480.125</w:t>
                  </w:r>
                </w:p>
              </w:tc>
              <w:tc>
                <w:tcPr>
                  <w:tcW w:w="0" w:type="auto"/>
                  <w:tcBorders>
                    <w:top w:val="nil"/>
                    <w:left w:val="nil"/>
                    <w:bottom w:val="single" w:sz="4" w:space="0" w:color="auto"/>
                    <w:right w:val="single" w:sz="4" w:space="0" w:color="auto"/>
                  </w:tcBorders>
                  <w:shd w:val="clear" w:color="DDEBF7" w:fill="DDEBF7"/>
                  <w:noWrap/>
                  <w:vAlign w:val="center"/>
                  <w:hideMark/>
                </w:tcPr>
                <w:p w14:paraId="54AA3328"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8.578.979</w:t>
                  </w:r>
                </w:p>
              </w:tc>
              <w:tc>
                <w:tcPr>
                  <w:tcW w:w="0" w:type="auto"/>
                  <w:tcBorders>
                    <w:top w:val="nil"/>
                    <w:left w:val="nil"/>
                    <w:bottom w:val="single" w:sz="4" w:space="0" w:color="auto"/>
                    <w:right w:val="single" w:sz="4" w:space="0" w:color="auto"/>
                  </w:tcBorders>
                  <w:shd w:val="clear" w:color="DDEBF7" w:fill="DDEBF7"/>
                  <w:noWrap/>
                  <w:vAlign w:val="center"/>
                  <w:hideMark/>
                </w:tcPr>
                <w:p w14:paraId="20797148"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8.677.525</w:t>
                  </w:r>
                </w:p>
              </w:tc>
              <w:tc>
                <w:tcPr>
                  <w:tcW w:w="0" w:type="auto"/>
                  <w:tcBorders>
                    <w:top w:val="nil"/>
                    <w:left w:val="nil"/>
                    <w:bottom w:val="single" w:sz="4" w:space="0" w:color="auto"/>
                    <w:right w:val="single" w:sz="4" w:space="0" w:color="auto"/>
                  </w:tcBorders>
                  <w:shd w:val="clear" w:color="DDEBF7" w:fill="DDEBF7"/>
                  <w:noWrap/>
                  <w:vAlign w:val="center"/>
                  <w:hideMark/>
                </w:tcPr>
                <w:p w14:paraId="6DFB9246" w14:textId="77777777" w:rsidR="00945427" w:rsidRPr="00BA1772" w:rsidRDefault="00945427" w:rsidP="00AE178E">
                  <w:pPr>
                    <w:jc w:val="center"/>
                    <w:rPr>
                      <w:rFonts w:cs="Arial"/>
                      <w:b/>
                      <w:bCs/>
                      <w:color w:val="000000"/>
                      <w:sz w:val="16"/>
                      <w:szCs w:val="16"/>
                      <w:lang w:eastAsia="es-CO"/>
                    </w:rPr>
                  </w:pPr>
                  <w:r w:rsidRPr="00BA1772">
                    <w:rPr>
                      <w:rFonts w:cs="Arial"/>
                      <w:b/>
                      <w:bCs/>
                      <w:color w:val="000000"/>
                      <w:sz w:val="16"/>
                      <w:szCs w:val="16"/>
                      <w:lang w:eastAsia="es-CO"/>
                    </w:rPr>
                    <w:t>8.775.926</w:t>
                  </w:r>
                </w:p>
              </w:tc>
            </w:tr>
          </w:tbl>
          <w:p w14:paraId="6E9A30EA" w14:textId="77777777" w:rsidR="00945427" w:rsidRPr="00BA1772" w:rsidRDefault="00945427" w:rsidP="00945427">
            <w:pPr>
              <w:ind w:left="708"/>
              <w:jc w:val="center"/>
              <w:rPr>
                <w:rFonts w:cs="Arial"/>
                <w:color w:val="FF0000"/>
                <w:sz w:val="20"/>
              </w:rPr>
            </w:pPr>
            <w:r w:rsidRPr="00BA1772">
              <w:rPr>
                <w:rFonts w:cs="Arial"/>
                <w:i/>
                <w:sz w:val="20"/>
              </w:rPr>
              <w:t>Fuente: SDP, Proyecciones de población 2021-2024</w:t>
            </w:r>
          </w:p>
          <w:p w14:paraId="2C537573" w14:textId="77777777" w:rsidR="00C67F99" w:rsidRDefault="00C67F99" w:rsidP="00A04539">
            <w:pPr>
              <w:ind w:left="648"/>
              <w:rPr>
                <w:rFonts w:cs="Arial"/>
                <w:sz w:val="20"/>
              </w:rPr>
            </w:pPr>
          </w:p>
          <w:p w14:paraId="18CD7ABF" w14:textId="478DECB5" w:rsidR="00B12B6D" w:rsidRDefault="00B12B6D" w:rsidP="00A04539">
            <w:pPr>
              <w:ind w:left="648"/>
              <w:rPr>
                <w:rFonts w:cs="Arial"/>
                <w:sz w:val="20"/>
              </w:rPr>
            </w:pPr>
            <w:r w:rsidRPr="00B12B6D">
              <w:rPr>
                <w:rFonts w:cs="Arial"/>
                <w:sz w:val="20"/>
              </w:rPr>
              <w:t xml:space="preserve">Es comprensible que el querer de algunos ciudadanos, sino de todos, ante el acrecentamiento de la inseguridad en </w:t>
            </w:r>
            <w:r>
              <w:rPr>
                <w:rFonts w:cs="Arial"/>
                <w:sz w:val="20"/>
              </w:rPr>
              <w:t>la Localidad</w:t>
            </w:r>
            <w:r w:rsidRPr="00B12B6D">
              <w:rPr>
                <w:rFonts w:cs="Arial"/>
                <w:sz w:val="20"/>
              </w:rPr>
              <w:t xml:space="preserve"> sea dar protección a su entorno domiciliario, para lo cual la ley dispuso de mecanismos apropiados para contrarrestar tal situación como son el control de vías locales (no cerramiento), para efectos de seguridad, siempre y cuando estas vías no representen continuidad y el tránsito vehicular o peatonal que soporten sea mínimo</w:t>
            </w:r>
            <w:r w:rsidR="00010704">
              <w:rPr>
                <w:rFonts w:cs="Arial"/>
                <w:sz w:val="20"/>
              </w:rPr>
              <w:t>, sin embargo esta percepci</w:t>
            </w:r>
            <w:r w:rsidR="00697CE6">
              <w:rPr>
                <w:rFonts w:cs="Arial"/>
                <w:sz w:val="20"/>
              </w:rPr>
              <w:t xml:space="preserve">ón de seguridad o libre tránsito por el espacio público se ve reducida en muchos casos por la presencia cada vez en aumento de vendedores informales que </w:t>
            </w:r>
          </w:p>
          <w:p w14:paraId="1DEAAD2F" w14:textId="77777777" w:rsidR="00B12B6D" w:rsidRDefault="00B12B6D" w:rsidP="00A04539">
            <w:pPr>
              <w:ind w:left="648"/>
              <w:rPr>
                <w:rFonts w:cs="Arial"/>
                <w:sz w:val="20"/>
              </w:rPr>
            </w:pPr>
          </w:p>
          <w:p w14:paraId="6EF6B2D3" w14:textId="4F154E91" w:rsidR="00697CE6" w:rsidRDefault="00B12B6D" w:rsidP="00697CE6">
            <w:pPr>
              <w:ind w:left="648"/>
              <w:rPr>
                <w:rFonts w:cs="Arial"/>
                <w:sz w:val="20"/>
              </w:rPr>
            </w:pPr>
            <w:r>
              <w:rPr>
                <w:rFonts w:cs="Arial"/>
                <w:sz w:val="20"/>
              </w:rPr>
              <w:t xml:space="preserve">Según el </w:t>
            </w:r>
            <w:r w:rsidRPr="00B12B6D">
              <w:rPr>
                <w:rFonts w:cs="Arial"/>
                <w:sz w:val="20"/>
              </w:rPr>
              <w:t>Decreto 328 de 1992</w:t>
            </w:r>
            <w:r>
              <w:rPr>
                <w:rFonts w:cs="Arial"/>
                <w:sz w:val="20"/>
              </w:rPr>
              <w:t xml:space="preserve"> en su artículo 19</w:t>
            </w:r>
            <w:r w:rsidRPr="00B12B6D">
              <w:rPr>
                <w:rFonts w:cs="Arial"/>
                <w:sz w:val="20"/>
              </w:rPr>
              <w:t>,</w:t>
            </w:r>
            <w:r>
              <w:rPr>
                <w:rFonts w:cs="Arial"/>
                <w:sz w:val="20"/>
              </w:rPr>
              <w:t xml:space="preserve"> acerca del c</w:t>
            </w:r>
            <w:r w:rsidRPr="00B12B6D">
              <w:rPr>
                <w:rFonts w:cs="Arial"/>
                <w:sz w:val="20"/>
              </w:rPr>
              <w:t>erramiento en parques y calles</w:t>
            </w:r>
            <w:r>
              <w:rPr>
                <w:rFonts w:cs="Arial"/>
                <w:sz w:val="20"/>
              </w:rPr>
              <w:t>,</w:t>
            </w:r>
            <w:r w:rsidRPr="00B12B6D">
              <w:rPr>
                <w:rFonts w:cs="Arial"/>
                <w:sz w:val="20"/>
              </w:rPr>
              <w:t xml:space="preserve"> En las calles se prohíbe el uso de las talanqueras o de cualquier otro cerramiento que impida el libre tránsito de los peatones y vehículos"</w:t>
            </w:r>
            <w:r>
              <w:rPr>
                <w:rFonts w:cs="Arial"/>
                <w:sz w:val="20"/>
              </w:rPr>
              <w:t xml:space="preserve">, es por esto la necesidad de realizar acuerdos con </w:t>
            </w:r>
            <w:r w:rsidRPr="00BA1772">
              <w:rPr>
                <w:rFonts w:cs="Arial"/>
                <w:sz w:val="20"/>
              </w:rPr>
              <w:t>vendedores informales o estacionarios</w:t>
            </w:r>
            <w:r>
              <w:rPr>
                <w:rFonts w:cs="Arial"/>
                <w:sz w:val="20"/>
              </w:rPr>
              <w:t xml:space="preserve"> de la Localidad</w:t>
            </w:r>
            <w:r w:rsidR="00111B1F">
              <w:rPr>
                <w:rFonts w:cs="Arial"/>
                <w:sz w:val="20"/>
              </w:rPr>
              <w:t xml:space="preserve">, dado que </w:t>
            </w:r>
            <w:r w:rsidR="002B7C3D">
              <w:rPr>
                <w:rFonts w:cs="Arial"/>
                <w:sz w:val="20"/>
              </w:rPr>
              <w:t>en medio de la búsqueda de su sustento están</w:t>
            </w:r>
            <w:r w:rsidR="00111B1F">
              <w:rPr>
                <w:rFonts w:cs="Arial"/>
                <w:sz w:val="20"/>
              </w:rPr>
              <w:t xml:space="preserve"> restring</w:t>
            </w:r>
            <w:r w:rsidR="002B7C3D">
              <w:rPr>
                <w:rFonts w:cs="Arial"/>
                <w:sz w:val="20"/>
              </w:rPr>
              <w:t>iendo</w:t>
            </w:r>
            <w:r w:rsidR="00111B1F">
              <w:rPr>
                <w:rFonts w:cs="Arial"/>
                <w:sz w:val="20"/>
              </w:rPr>
              <w:t xml:space="preserve"> la libre movilidad</w:t>
            </w:r>
            <w:r>
              <w:rPr>
                <w:rFonts w:cs="Arial"/>
                <w:sz w:val="20"/>
              </w:rPr>
              <w:t>.</w:t>
            </w:r>
          </w:p>
          <w:p w14:paraId="255AF4B1" w14:textId="77777777" w:rsidR="00697CE6" w:rsidRDefault="00697CE6" w:rsidP="00697CE6">
            <w:pPr>
              <w:ind w:left="648"/>
              <w:rPr>
                <w:rFonts w:cs="Arial"/>
                <w:sz w:val="20"/>
              </w:rPr>
            </w:pPr>
          </w:p>
          <w:p w14:paraId="7E09C29C" w14:textId="5EA72237" w:rsidR="002B7C3D" w:rsidRDefault="002B7C3D" w:rsidP="00697CE6">
            <w:pPr>
              <w:ind w:left="648"/>
              <w:rPr>
                <w:rFonts w:cs="Arial"/>
                <w:sz w:val="20"/>
              </w:rPr>
            </w:pPr>
            <w:r>
              <w:rPr>
                <w:rFonts w:cs="Arial"/>
                <w:sz w:val="20"/>
              </w:rPr>
              <w:t xml:space="preserve">No obstante </w:t>
            </w:r>
            <w:r w:rsidR="00697CE6">
              <w:rPr>
                <w:rFonts w:cs="Arial"/>
                <w:sz w:val="20"/>
              </w:rPr>
              <w:t xml:space="preserve">ante el aumento </w:t>
            </w:r>
            <w:r>
              <w:rPr>
                <w:rFonts w:cs="Arial"/>
                <w:sz w:val="20"/>
              </w:rPr>
              <w:t xml:space="preserve">considerable día tras día </w:t>
            </w:r>
            <w:r w:rsidR="00697CE6">
              <w:rPr>
                <w:rFonts w:cs="Arial"/>
                <w:sz w:val="20"/>
              </w:rPr>
              <w:t xml:space="preserve">del </w:t>
            </w:r>
            <w:r>
              <w:rPr>
                <w:rFonts w:cs="Arial"/>
                <w:sz w:val="20"/>
              </w:rPr>
              <w:t xml:space="preserve">número de </w:t>
            </w:r>
            <w:r w:rsidR="00697CE6">
              <w:rPr>
                <w:rFonts w:cs="Arial"/>
                <w:sz w:val="20"/>
              </w:rPr>
              <w:t xml:space="preserve">personas que se dedican a las ventas informales representando la figura por medio de la cual </w:t>
            </w:r>
            <w:r w:rsidR="00697CE6">
              <w:rPr>
                <w:rStyle w:val="nfasis"/>
                <w:rFonts w:ascii="MuseoSansCyrl-100" w:hAnsi="MuseoSansCyrl-100"/>
                <w:color w:val="666666"/>
                <w:shd w:val="clear" w:color="auto" w:fill="FFFFFF"/>
              </w:rPr>
              <w:t xml:space="preserve">miles de familias están llevando su sustento a casa, en medio de la crisis, desde el Distrito se ha </w:t>
            </w:r>
            <w:r>
              <w:rPr>
                <w:rStyle w:val="nfasis"/>
                <w:rFonts w:ascii="MuseoSansCyrl-100" w:hAnsi="MuseoSansCyrl-100"/>
                <w:color w:val="666666"/>
                <w:shd w:val="clear" w:color="auto" w:fill="FFFFFF"/>
              </w:rPr>
              <w:t>propendido por</w:t>
            </w:r>
            <w:r w:rsidR="00697CE6">
              <w:rPr>
                <w:rStyle w:val="nfasis"/>
                <w:rFonts w:ascii="MuseoSansCyrl-100" w:hAnsi="MuseoSansCyrl-100"/>
                <w:color w:val="666666"/>
                <w:shd w:val="clear" w:color="auto" w:fill="FFFFFF"/>
              </w:rPr>
              <w:t xml:space="preserve"> “(…) respetar el derecho al mínimo vital que tienen los trabajadores, así como avanzar en la creación de condiciones que les permita hacer su labor de una manera más digna”, </w:t>
            </w:r>
            <w:r w:rsidR="00697CE6">
              <w:rPr>
                <w:rFonts w:cs="Arial"/>
                <w:sz w:val="20"/>
              </w:rPr>
              <w:t>e</w:t>
            </w:r>
            <w:r>
              <w:rPr>
                <w:rFonts w:cs="Arial"/>
                <w:sz w:val="20"/>
              </w:rPr>
              <w:t>s por eso que el S</w:t>
            </w:r>
            <w:r>
              <w:rPr>
                <w:rStyle w:val="nfasis"/>
                <w:rFonts w:ascii="MuseoSansCyrl-100" w:hAnsi="MuseoSansCyrl-100"/>
                <w:color w:val="666666"/>
                <w:shd w:val="clear" w:color="auto" w:fill="FFFFFF"/>
              </w:rPr>
              <w:t xml:space="preserve">ecretario de Gobierno de </w:t>
            </w:r>
            <w:r>
              <w:rPr>
                <w:rStyle w:val="nfasis"/>
                <w:rFonts w:ascii="MuseoSansCyrl-100" w:hAnsi="MuseoSansCyrl-100"/>
                <w:color w:val="666666"/>
                <w:shd w:val="clear" w:color="auto" w:fill="FFFFFF"/>
              </w:rPr>
              <w:lastRenderedPageBreak/>
              <w:t>Bogotá aseveró, “nuestra decisión ha sido apoyar a la economía informal de la capital, somos conscientes que es la manera en que miles de familias están llevando su sustento a casa, en medio de la crisis económica que ha dejado la pandemia. Hemos emprendido la tarea de habilitar más espacio público, con mejores condiciones, más infraestructura y más zonas peatonales, para tener espacios más seguros y viables para ciudadanos y vendedores”.</w:t>
            </w:r>
            <w:r w:rsidR="00697CE6">
              <w:rPr>
                <w:rFonts w:cs="Arial"/>
                <w:sz w:val="20"/>
              </w:rPr>
              <w:t xml:space="preserve"> </w:t>
            </w:r>
          </w:p>
          <w:p w14:paraId="43103193" w14:textId="77777777" w:rsidR="002B7C3D" w:rsidRDefault="002B7C3D" w:rsidP="00697CE6">
            <w:pPr>
              <w:ind w:left="648"/>
              <w:rPr>
                <w:rFonts w:cs="Arial"/>
                <w:sz w:val="20"/>
              </w:rPr>
            </w:pPr>
          </w:p>
          <w:p w14:paraId="449A5068" w14:textId="77777777" w:rsidR="00C83843" w:rsidRDefault="002B7C3D" w:rsidP="00C83843">
            <w:pPr>
              <w:ind w:left="648"/>
              <w:rPr>
                <w:rFonts w:cs="Arial"/>
                <w:sz w:val="20"/>
              </w:rPr>
            </w:pPr>
            <w:r>
              <w:rPr>
                <w:rFonts w:cs="Arial"/>
                <w:sz w:val="20"/>
              </w:rPr>
              <w:t>De acuerdo a lo anterior el Distrito a través de las localidades está adelantando acciones c</w:t>
            </w:r>
            <w:r w:rsidR="00010704" w:rsidRPr="00C83843">
              <w:rPr>
                <w:rFonts w:cs="Arial"/>
                <w:sz w:val="20"/>
              </w:rPr>
              <w:t xml:space="preserve">on el fin de proponer una política </w:t>
            </w:r>
            <w:r w:rsidR="00C83843" w:rsidRPr="00C83843">
              <w:rPr>
                <w:rFonts w:cs="Arial"/>
                <w:sz w:val="20"/>
              </w:rPr>
              <w:t>pública</w:t>
            </w:r>
            <w:r w:rsidR="00010704" w:rsidRPr="00C83843">
              <w:rPr>
                <w:rFonts w:cs="Arial"/>
                <w:sz w:val="20"/>
              </w:rPr>
              <w:t xml:space="preserve"> que vele por la garantía de los derechos al trabajo y al mínimo vital de los vendedores informales, y a la vez proteger el uso del espacio </w:t>
            </w:r>
            <w:r w:rsidR="00C83843" w:rsidRPr="00C83843">
              <w:rPr>
                <w:rFonts w:cs="Arial"/>
                <w:sz w:val="20"/>
              </w:rPr>
              <w:t>público</w:t>
            </w:r>
            <w:r w:rsidR="00010704" w:rsidRPr="00C83843">
              <w:rPr>
                <w:rFonts w:cs="Arial"/>
                <w:sz w:val="20"/>
              </w:rPr>
              <w:t xml:space="preserve">, como un derecho de la ciudadanía en general, se presenta una relación de la problemática de los vendedores informales, desde la perspectiva autorizada de la Organización Internacional del Trabajo, para, posteriormente, abordar el escenario colombiano, y distrital de la ciudad de Bogotá, dejando las bases justificantes del proyecto que a renglón seguido se presenta. Este abordaje normativo, tanto internacional como nacional, se expondrá con el siguiente esquema lógico. En un primer punto se traerá a colación la definición general que existe de vendedores informales, para la OIT, así como lo establecido en la normatividad colombiana; en un segundo punto, se presentará la problematización del tema a solucionar, en su doble contexto internacional y nacional, para concluir la fase descriptiva, con el marco normativo particular aplicable, a la problemática; en un tercer punto, se iniciará el planteamiento del proyecto que busca cumplir con el marco normativo, y garantizar, a través de la política </w:t>
            </w:r>
            <w:r w:rsidR="00C83843" w:rsidRPr="00C83843">
              <w:rPr>
                <w:rFonts w:cs="Arial"/>
                <w:sz w:val="20"/>
              </w:rPr>
              <w:t>pública</w:t>
            </w:r>
            <w:r w:rsidR="00010704" w:rsidRPr="00C83843">
              <w:rPr>
                <w:rFonts w:cs="Arial"/>
                <w:sz w:val="20"/>
              </w:rPr>
              <w:t xml:space="preserve">, la solución de algunas de las problemáticas descritas. </w:t>
            </w:r>
          </w:p>
          <w:p w14:paraId="255A1D63" w14:textId="77777777" w:rsidR="00C83843" w:rsidRDefault="00C83843" w:rsidP="00C83843">
            <w:pPr>
              <w:ind w:left="648"/>
              <w:rPr>
                <w:rFonts w:cs="Arial"/>
                <w:sz w:val="20"/>
              </w:rPr>
            </w:pPr>
          </w:p>
          <w:p w14:paraId="0ADD30DC" w14:textId="77777777" w:rsidR="00C83843" w:rsidRDefault="00C83843" w:rsidP="00C83843">
            <w:pPr>
              <w:ind w:left="648"/>
              <w:rPr>
                <w:rFonts w:cs="Arial"/>
                <w:sz w:val="20"/>
              </w:rPr>
            </w:pPr>
          </w:p>
          <w:p w14:paraId="39D3FAC6" w14:textId="77777777" w:rsidR="00C83843" w:rsidRPr="00C83843" w:rsidRDefault="00C83843" w:rsidP="00C83843">
            <w:pPr>
              <w:ind w:left="648"/>
              <w:rPr>
                <w:rFonts w:cs="Arial"/>
                <w:b/>
                <w:bCs/>
                <w:sz w:val="20"/>
              </w:rPr>
            </w:pPr>
            <w:r w:rsidRPr="00C83843">
              <w:rPr>
                <w:rFonts w:cs="Arial"/>
                <w:b/>
                <w:bCs/>
                <w:sz w:val="20"/>
              </w:rPr>
              <w:t>Que son los vendedores ambulantes:</w:t>
            </w:r>
          </w:p>
          <w:p w14:paraId="34F4A268" w14:textId="77777777" w:rsidR="00C83843" w:rsidRDefault="00C83843" w:rsidP="00C83843">
            <w:pPr>
              <w:ind w:left="648"/>
              <w:rPr>
                <w:rFonts w:cs="Arial"/>
                <w:sz w:val="20"/>
              </w:rPr>
            </w:pPr>
          </w:p>
          <w:p w14:paraId="677A7EDB" w14:textId="299F2ACE" w:rsidR="00C83843" w:rsidRDefault="00C83843" w:rsidP="00C83843">
            <w:pPr>
              <w:ind w:left="648"/>
              <w:rPr>
                <w:rFonts w:cs="Arial"/>
                <w:sz w:val="20"/>
              </w:rPr>
            </w:pPr>
            <w:r w:rsidRPr="00C83843">
              <w:rPr>
                <w:rFonts w:cs="Arial"/>
                <w:sz w:val="20"/>
              </w:rPr>
              <w:t xml:space="preserve">Para la OIT los vendedores ambulantes son actores en la economía informal cuyas actividades como trabajadores son muy variadas, y pueden tener características como el hecho de que sea estacional o transitorio, la mano de obra que requiere para la distribución de bienes o servicios, los diversos servicios que ofrece, el espacio y tiempo de trabajo, etc.; la existencia y aumento de vendedores ambulantes tiene sus causas, como lo expone </w:t>
            </w:r>
            <w:proofErr w:type="spellStart"/>
            <w:r w:rsidRPr="00C83843">
              <w:rPr>
                <w:rFonts w:cs="Arial"/>
                <w:sz w:val="20"/>
              </w:rPr>
              <w:t>Bhowmik</w:t>
            </w:r>
            <w:proofErr w:type="spellEnd"/>
            <w:r w:rsidRPr="00C83843">
              <w:rPr>
                <w:rFonts w:cs="Arial"/>
                <w:sz w:val="20"/>
              </w:rPr>
              <w:t xml:space="preserve"> 2005, en hechos como la crisis económica mundial y por ello la dificultad de conseguir empleo, así como la migración o desplazamiento de personas hacia las ciudades. Los vendedores ambulantes, son entonces, personas </w:t>
            </w:r>
            <w:proofErr w:type="gramStart"/>
            <w:r w:rsidRPr="00C83843">
              <w:rPr>
                <w:rFonts w:cs="Arial"/>
                <w:sz w:val="20"/>
              </w:rPr>
              <w:t>que</w:t>
            </w:r>
            <w:proofErr w:type="gramEnd"/>
            <w:r w:rsidRPr="00C83843">
              <w:rPr>
                <w:rFonts w:cs="Arial"/>
                <w:sz w:val="20"/>
              </w:rPr>
              <w:t xml:space="preserve"> por sus propios medios, ofrecen bienes o servicios a la población en general, en los espacios públicos, utilizando establecimientos de comercio ambulantes de mayor o menor complejidad, y que generan ocupación de hecho, de una zona no privada susceptible de pago por alquiler, sino del espacio </w:t>
            </w:r>
            <w:r w:rsidR="00564406" w:rsidRPr="00C83843">
              <w:rPr>
                <w:rFonts w:cs="Arial"/>
                <w:sz w:val="20"/>
              </w:rPr>
              <w:t>público</w:t>
            </w:r>
            <w:r w:rsidRPr="00C83843">
              <w:rPr>
                <w:rFonts w:cs="Arial"/>
                <w:sz w:val="20"/>
              </w:rPr>
              <w:t xml:space="preserve">. </w:t>
            </w:r>
          </w:p>
          <w:p w14:paraId="74A98C4E" w14:textId="77777777" w:rsidR="00C83843" w:rsidRDefault="00C83843" w:rsidP="00C83843">
            <w:pPr>
              <w:ind w:left="648"/>
              <w:rPr>
                <w:rFonts w:cs="Arial"/>
                <w:sz w:val="20"/>
              </w:rPr>
            </w:pPr>
          </w:p>
          <w:p w14:paraId="636CCA77" w14:textId="61618148" w:rsidR="00C83843" w:rsidRPr="00C83843" w:rsidRDefault="00C83843" w:rsidP="00C83843">
            <w:pPr>
              <w:ind w:left="648"/>
              <w:rPr>
                <w:rFonts w:cs="Arial"/>
                <w:sz w:val="20"/>
              </w:rPr>
            </w:pPr>
            <w:r w:rsidRPr="00C83843">
              <w:rPr>
                <w:rFonts w:cs="Arial"/>
                <w:sz w:val="20"/>
              </w:rPr>
              <w:t xml:space="preserve">Bajo el marco de la Ley 1988 de 2019 y la Resolución 1213 de 2020, se definen los siguientes conceptos, con relación al tema en cuestión: </w:t>
            </w:r>
          </w:p>
          <w:p w14:paraId="5FA02D8A"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p>
          <w:p w14:paraId="1F000012" w14:textId="42A0463D"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Vendedor informal: personas que se dediquen voluntariamente al comercio de bienes o servicios en el espacio público, como medio básico de subsistencia.</w:t>
            </w:r>
          </w:p>
          <w:p w14:paraId="5E0F6C75"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10C0AE02" w14:textId="655BF63D"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Vendedores Informales Ambulantes: Los que realizan su labor, presentan diversas expresiones artísticas o prestan sus servicios recorriendo las vías y demás espacios de uso público, sin estacionarse temporal o permanentemente en un lugar específico, utilizando sus capacidades, un elemento móvil portátil o su propio cuerpo para transportar las mercancías. </w:t>
            </w:r>
          </w:p>
          <w:p w14:paraId="4AE02C9C"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151C4B1E" w14:textId="14027C72"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Vendedores Informales </w:t>
            </w:r>
            <w:proofErr w:type="spellStart"/>
            <w:r w:rsidRPr="00C83843">
              <w:rPr>
                <w:rFonts w:eastAsia="Times New Roman" w:cs="Arial"/>
                <w:color w:val="auto"/>
                <w:bdr w:val="none" w:sz="0" w:space="0" w:color="auto"/>
                <w:lang w:val="es-CO" w:eastAsia="es-ES"/>
                <w14:textOutline w14:w="0" w14:cap="rnd" w14:cmpd="sng" w14:algn="ctr">
                  <w14:noFill/>
                  <w14:prstDash w14:val="solid"/>
                  <w14:bevel/>
                </w14:textOutline>
              </w:rPr>
              <w:t>Semiestacionarios</w:t>
            </w:r>
            <w:proofErr w:type="spellEnd"/>
            <w:r w:rsidRPr="00C83843">
              <w:rPr>
                <w:rFonts w:eastAsia="Times New Roman" w:cs="Arial"/>
                <w:color w:val="auto"/>
                <w:bdr w:val="none" w:sz="0" w:space="0" w:color="auto"/>
                <w:lang w:val="es-CO" w:eastAsia="es-ES"/>
                <w14:textOutline w14:w="0" w14:cap="rnd" w14:cmpd="sng" w14:algn="ctr">
                  <w14:noFill/>
                  <w14:prstDash w14:val="solid"/>
                  <w14:bevel/>
                </w14:textOutline>
              </w:rPr>
              <w:t>: Los que realizan su labor recorriendo las vías y demás espacios de uso público, estacionándose de manera transitoria en un lugar, con la facilidad de poder desplazarse a otro sitio distinto en un mismo día, utilizando elementos, tales como carretas, carretillas, tapetes, telas, maletas, cajones rodantes o plásticos para transportar las mercancías.</w:t>
            </w:r>
          </w:p>
          <w:p w14:paraId="797A8DB2"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6D9AD0A9" w14:textId="72B3E387"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Vendedores Informales Estacionarios: Son las personas que para ofrecer sus bienes o servicios se establecen de manera permanente en un lugar determinado del espacio público, previamente definido para la respectiva autoridad municipal o distrital, mediante la utilización de kioscos, toldos, vitrinas, casetas o elementos similares.</w:t>
            </w:r>
          </w:p>
          <w:p w14:paraId="6743CBEB"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2EF2DF32" w14:textId="1F51B18D"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Vendedores informales periódicos: Realizan sus actividades en días específicos die la semana o del mes, o en determinadas horas del día en jornadas que pueden llegar a ser inferiores a las ocho horas. </w:t>
            </w:r>
          </w:p>
          <w:p w14:paraId="36695F6D"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37E9F69" w14:textId="1C152B71"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Vendedores informales ocasionales o de temporada: Realizan sus actividades en temporadas o períodos específicos del año, ligados a festividades, o eventos conmemorativos, especiales o temporadas escolares o de fin de año. </w:t>
            </w:r>
          </w:p>
          <w:p w14:paraId="2BB62536"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5BE4696" w14:textId="733050E2"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Temporalidad: La expresión temporal para efectos de la presente ley se refiere al término de implementación de las políticas de reubicación o formalización a iniciativa de los entes responsables, </w:t>
            </w:r>
            <w:proofErr w:type="gramStart"/>
            <w:r w:rsidRPr="00C83843">
              <w:rPr>
                <w:rFonts w:eastAsia="Times New Roman" w:cs="Arial"/>
                <w:color w:val="auto"/>
                <w:bdr w:val="none" w:sz="0" w:space="0" w:color="auto"/>
                <w:lang w:val="es-CO" w:eastAsia="es-ES"/>
                <w14:textOutline w14:w="0" w14:cap="rnd" w14:cmpd="sng" w14:algn="ctr">
                  <w14:noFill/>
                  <w14:prstDash w14:val="solid"/>
                  <w14:bevel/>
                </w14:textOutline>
              </w:rPr>
              <w:t>bajo ninguna circunstancia</w:t>
            </w:r>
            <w:proofErr w:type="gramEnd"/>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se podrá interpretar la expresión temporal como un plazo perentorio impuesto por la administración a los vendedores informales. En atención al grado de periodicidad con que realizan su actividad comercial, los vendedores informales se clasifican en: i) Vendedores Informales Permanentes. Realizan por regla general su actividad todos los días de la semana a lo largo del día. </w:t>
            </w:r>
            <w:proofErr w:type="spellStart"/>
            <w:r w:rsidRPr="00C83843">
              <w:rPr>
                <w:rFonts w:eastAsia="Times New Roman" w:cs="Arial"/>
                <w:color w:val="auto"/>
                <w:bdr w:val="none" w:sz="0" w:space="0" w:color="auto"/>
                <w:lang w:val="es-CO" w:eastAsia="es-ES"/>
                <w14:textOutline w14:w="0" w14:cap="rnd" w14:cmpd="sng" w14:algn="ctr">
                  <w14:noFill/>
                  <w14:prstDash w14:val="solid"/>
                  <w14:bevel/>
                </w14:textOutline>
              </w:rPr>
              <w:t>ii</w:t>
            </w:r>
            <w:proofErr w:type="spellEnd"/>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Vendedores Informales Periódicos. Realizan su actividad en días específicos de la semana o del mes, o en determinadas horas del día. </w:t>
            </w:r>
            <w:proofErr w:type="spellStart"/>
            <w:r w:rsidRPr="00C83843">
              <w:rPr>
                <w:rFonts w:eastAsia="Times New Roman" w:cs="Arial"/>
                <w:color w:val="auto"/>
                <w:bdr w:val="none" w:sz="0" w:space="0" w:color="auto"/>
                <w:lang w:val="es-CO" w:eastAsia="es-ES"/>
                <w14:textOutline w14:w="0" w14:cap="rnd" w14:cmpd="sng" w14:algn="ctr">
                  <w14:noFill/>
                  <w14:prstDash w14:val="solid"/>
                  <w14:bevel/>
                </w14:textOutline>
              </w:rPr>
              <w:t>iii</w:t>
            </w:r>
            <w:proofErr w:type="spellEnd"/>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Vendedores Ocasionales o de Temporada. Realizan su actividad en temporadas o períodos específicos del año, ligados a festividades o eventos como conmemoraciones del día del padre, la madre, las temporadas escolares y navideñas. </w:t>
            </w:r>
          </w:p>
          <w:p w14:paraId="6FA6A448"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66F95C69" w14:textId="1F9BEF35"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Política pública: son reflejo de los ideales y anhelos de la sociedad, expresan los objetivos de bienestar colectivo y permiten entender hacia donde se quiere orientar el desarrollo y cómo hacerlo, evidenciando lo que se pretende conseguir con la intervención pública y cómo se distribuyen las responsabilidades y recursos entre los actores sociales. Por lo tanto, las políticas públicas no son sólo documentos con listados de actividades y asignaciones presupuestales, su papel va más allá; son la materialización de la acción del Estado, el puente visible entre el gobierno y la ciudadanía (Instituto de Estudios del Ministerio Público, 2013).</w:t>
            </w:r>
          </w:p>
          <w:p w14:paraId="075B0489"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49C9ADD2" w14:textId="43B414AD"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Ciclo de política pública: representación con la cual, de una manera pedagógica y secuencial, se integran las fases por las que atraviesa una política pública. Esta representación resulta útil al ubicar los diferentes momentos por los que la sociedad y un Estado pasan, para configurar una política pública en cualquier área. • Sistema de actores: proceso de formulación de la política pública involucra un conjunto de actores que sobrepasa a las personas que integran los gobiernos. Igualmente se definen otros conceptos intrínsecos a la política pública de vendedores informales, con base en lo referenciado por el IPES (2019): </w:t>
            </w:r>
          </w:p>
          <w:p w14:paraId="591E3804"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7757CC6A" w14:textId="6E89FF72" w:rsidR="00C83843" w:rsidRP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Alternativa comercial: son los espacios públicos o privados que son ofrecidos a los vendedores informales que ocupan ilegalmente el espacio público, con el objetivo de ubicarlos en los equipamientos de la entidad. Algunas de estas alternativas son: locales en puntos comerciales, REDEP (Quioscos y Puntos de Encuentro) y Ferias Institucionales y de temporada. </w:t>
            </w:r>
          </w:p>
          <w:p w14:paraId="7E49EBF9"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A8ADCCF" w14:textId="77777777" w:rsidR="00C83843" w:rsidRDefault="00C83843" w:rsidP="00C83843">
            <w:pPr>
              <w:pStyle w:val="Cue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Asociatividad: es un mecanismo de cooperación entre productores, sean personas naturales o empresas micro, pequeñas y medianas, en donde cada unidad productiva participante, manteniendo su independencia jurídica y autonomía gerencial, decide voluntariamente participar en un esfuerzo conjunto con los otros participantes para la búsqueda del objetivo común que determina la asociación.</w:t>
            </w:r>
          </w:p>
          <w:p w14:paraId="0C4596D1" w14:textId="77777777" w:rsidR="00C83843" w:rsidRDefault="00C83843" w:rsidP="00C83843">
            <w:pPr>
              <w:pStyle w:val="Prrafodelista"/>
              <w:rPr>
                <w:rFonts w:cs="Arial"/>
              </w:rPr>
            </w:pPr>
          </w:p>
          <w:p w14:paraId="70A1A577"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rFonts w:eastAsia="Times New Roman"/>
                <w:color w:val="auto"/>
                <w:bdr w:val="none" w:sz="0" w:space="0" w:color="auto"/>
                <w:lang w:val="es-CO" w:eastAsia="es-ES"/>
                <w14:textOutline w14:w="0" w14:cap="rnd" w14:cmpd="sng" w14:algn="ctr">
                  <w14:noFill/>
                  <w14:prstDash w14:val="solid"/>
                  <w14:bevel/>
                </w14:textOutline>
              </w:rPr>
            </w:pPr>
          </w:p>
          <w:p w14:paraId="4A625C4D" w14:textId="64B78A71"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rFonts w:eastAsia="Times New Roman"/>
                <w:b/>
                <w:bCs/>
                <w:color w:val="auto"/>
                <w:bdr w:val="none" w:sz="0" w:space="0" w:color="auto"/>
                <w:lang w:val="es-CO" w:eastAsia="es-ES"/>
                <w14:textOutline w14:w="0" w14:cap="rnd" w14:cmpd="sng" w14:algn="ctr">
                  <w14:noFill/>
                  <w14:prstDash w14:val="solid"/>
                  <w14:bevel/>
                </w14:textOutline>
              </w:rPr>
            </w:pPr>
            <w:r w:rsidRPr="00C83843">
              <w:rPr>
                <w:rFonts w:eastAsia="Times New Roman" w:cs="Arial"/>
                <w:b/>
                <w:bCs/>
                <w:color w:val="auto"/>
                <w:bdr w:val="none" w:sz="0" w:space="0" w:color="auto"/>
                <w:lang w:val="es-CO" w:eastAsia="es-ES"/>
                <w14:textOutline w14:w="0" w14:cap="rnd" w14:cmpd="sng" w14:algn="ctr">
                  <w14:noFill/>
                  <w14:prstDash w14:val="solid"/>
                  <w14:bevel/>
                </w14:textOutline>
              </w:rPr>
              <w:t>Problematización:</w:t>
            </w:r>
          </w:p>
          <w:p w14:paraId="3A7BC300"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w:t>
            </w:r>
          </w:p>
          <w:p w14:paraId="38F4A65A"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Uno de los problemas presentes con este tipo de vendedores es la falta de reglamentación hacia sus métodos de laborar. No existe una normatividad de trabajo internacional que guíe a los países acerca de la manera adecuada de actuar y tratar esta realidad; por el contrario, cada país maneja la situación de manera individual y diferente, creando más confusión sobre los datos y soluciones a las que se pueden llegar respecto a este tipo de trabajadores. </w:t>
            </w:r>
          </w:p>
          <w:p w14:paraId="1C9E8BE3"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96937FE" w14:textId="2487D752"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Por otro lado, el problema más común que se le asocia a los vendedores informales es el uso inadecuado de los espacios públicos.  En primer lugar, se debe garantizar que la población pueda movilizarse libremente y hacer uso de los espacios públicos; </w:t>
            </w:r>
            <w:proofErr w:type="gramStart"/>
            <w:r w:rsidRPr="00C83843">
              <w:rPr>
                <w:rFonts w:eastAsia="Times New Roman" w:cs="Arial"/>
                <w:color w:val="auto"/>
                <w:bdr w:val="none" w:sz="0" w:space="0" w:color="auto"/>
                <w:lang w:val="es-CO" w:eastAsia="es-ES"/>
                <w14:textOutline w14:w="0" w14:cap="rnd" w14:cmpd="sng" w14:algn="ctr">
                  <w14:noFill/>
                  <w14:prstDash w14:val="solid"/>
                  <w14:bevel/>
                </w14:textOutline>
              </w:rPr>
              <w:t>y</w:t>
            </w:r>
            <w:proofErr w:type="gramEnd"/>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en segundo lugar, debe respetarse el derecho al trabajo de los vendedores informales, quienes por sus propios medios, buscan la </w:t>
            </w:r>
            <w:r w:rsidRPr="00C83843">
              <w:rPr>
                <w:rFonts w:eastAsia="Times New Roman" w:cs="Arial"/>
                <w:color w:val="auto"/>
                <w:bdr w:val="none" w:sz="0" w:space="0" w:color="auto"/>
                <w:lang w:val="es-CO" w:eastAsia="es-ES"/>
                <w14:textOutline w14:w="0" w14:cap="rnd" w14:cmpd="sng" w14:algn="ctr">
                  <w14:noFill/>
                  <w14:prstDash w14:val="solid"/>
                  <w14:bevel/>
                </w14:textOutline>
              </w:rPr>
              <w:lastRenderedPageBreak/>
              <w:t>forma de generar ingresos para sus familias. Estas dos situaciones muchas veces van una en contra de la otra. Por lo que generar una política pública o reglamentar a los vendedores informales no resulta ser una tarea fácil.</w:t>
            </w:r>
          </w:p>
          <w:p w14:paraId="2495CB6A"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21A96791" w14:textId="3AE11790"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Otro hecho </w:t>
            </w:r>
            <w:proofErr w:type="gramStart"/>
            <w:r w:rsidRPr="00C83843">
              <w:rPr>
                <w:rFonts w:eastAsia="Times New Roman" w:cs="Arial"/>
                <w:color w:val="auto"/>
                <w:bdr w:val="none" w:sz="0" w:space="0" w:color="auto"/>
                <w:lang w:val="es-CO" w:eastAsia="es-ES"/>
                <w14:textOutline w14:w="0" w14:cap="rnd" w14:cmpd="sng" w14:algn="ctr">
                  <w14:noFill/>
                  <w14:prstDash w14:val="solid"/>
                  <w14:bevel/>
                </w14:textOutline>
              </w:rPr>
              <w:t>a</w:t>
            </w:r>
            <w:proofErr w:type="gramEnd"/>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tener en cuenta es que los vendedores informales, como lo indica su nombre, trabajan bajo la informalidad. Sus actividades suelen no tener permisos de autoridades competentes, o instalaciones adecuadas que garanticen servicios básicos (agua o luz), y servicios financieros. Esto último puede generar el descontento de empresarios que, sí llevan sus actividades legalmente, con cargas adicionales que implica el acatamiento de la legislación, tales como, renta del local, registros en cámaras de comercio, Rut, legalización de trabajadores, pagos de </w:t>
            </w:r>
            <w:r w:rsidR="00EC70E7" w:rsidRPr="00C83843">
              <w:rPr>
                <w:rFonts w:eastAsia="Times New Roman" w:cs="Arial"/>
                <w:color w:val="auto"/>
                <w:bdr w:val="none" w:sz="0" w:space="0" w:color="auto"/>
                <w:lang w:val="es-CO" w:eastAsia="es-ES"/>
                <w14:textOutline w14:w="0" w14:cap="rnd" w14:cmpd="sng" w14:algn="ctr">
                  <w14:noFill/>
                  <w14:prstDash w14:val="solid"/>
                  <w14:bevel/>
                </w14:textOutline>
              </w:rPr>
              <w:t>seguridad y prestaciones sociales</w:t>
            </w: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entre otras, generando como consecuencia una competencia desleal por parte de los vendedores informales. </w:t>
            </w:r>
          </w:p>
          <w:p w14:paraId="7AF6F925" w14:textId="77777777"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p>
          <w:p w14:paraId="6FC0E79D" w14:textId="4090F8DA" w:rsidR="00C83843" w:rsidRPr="00C83843" w:rsidRDefault="00C83843" w:rsidP="00C8384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La característica de informalidad de estos actores de la </w:t>
            </w:r>
            <w:r w:rsidR="00EC70E7" w:rsidRPr="00C83843">
              <w:rPr>
                <w:rFonts w:eastAsia="Times New Roman" w:cs="Arial"/>
                <w:color w:val="auto"/>
                <w:bdr w:val="none" w:sz="0" w:space="0" w:color="auto"/>
                <w:lang w:val="es-CO" w:eastAsia="es-ES"/>
                <w14:textOutline w14:w="0" w14:cap="rnd" w14:cmpd="sng" w14:algn="ctr">
                  <w14:noFill/>
                  <w14:prstDash w14:val="solid"/>
                  <w14:bevel/>
                </w14:textOutline>
              </w:rPr>
              <w:t>economía</w:t>
            </w:r>
            <w:r w:rsidRPr="00C83843">
              <w:rPr>
                <w:rFonts w:eastAsia="Times New Roman" w:cs="Arial"/>
                <w:color w:val="auto"/>
                <w:bdr w:val="none" w:sz="0" w:space="0" w:color="auto"/>
                <w:lang w:val="es-CO" w:eastAsia="es-ES"/>
                <w14:textOutline w14:w="0" w14:cap="rnd" w14:cmpd="sng" w14:algn="ctr">
                  <w14:noFill/>
                  <w14:prstDash w14:val="solid"/>
                  <w14:bevel/>
                </w14:textOutline>
              </w:rPr>
              <w:t xml:space="preserve"> está relacionada también con la circulación de dinero sin control del fisco estatal, debido a que no se cumplen con las obligaciones exigidas a los comerciantes en general, ni se bancariza el sector informal. La falta de registros en cámaras de comercio, apertura de Rut, y manejo de dineros en efectivo, por fuera de la banca oficial, generan dificultades de control tributario, y fugas de ingresos por concepto de impuestos. </w:t>
            </w:r>
          </w:p>
          <w:p w14:paraId="43660C97" w14:textId="77777777" w:rsidR="00C83843" w:rsidRPr="00C83843" w:rsidRDefault="00C83843" w:rsidP="00697CE6">
            <w:pPr>
              <w:ind w:left="648"/>
              <w:rPr>
                <w:rFonts w:cs="Arial"/>
                <w:sz w:val="20"/>
                <w:lang w:val="es-ES_tradnl"/>
              </w:rPr>
            </w:pPr>
          </w:p>
          <w:p w14:paraId="6F1B5698" w14:textId="758345A7" w:rsidR="00010704" w:rsidRPr="00010704" w:rsidRDefault="00010704" w:rsidP="00A85B21">
            <w:pPr>
              <w:ind w:left="648"/>
              <w:rPr>
                <w:rFonts w:cs="Arial"/>
                <w:sz w:val="20"/>
                <w:lang w:val="es-ES_tradnl"/>
              </w:rPr>
            </w:pPr>
          </w:p>
          <w:p w14:paraId="4F02959A" w14:textId="610D3453" w:rsidR="00010704" w:rsidRPr="00BA1772" w:rsidRDefault="00010704" w:rsidP="00A85B21">
            <w:pPr>
              <w:ind w:left="648"/>
              <w:rPr>
                <w:rFonts w:cs="Arial"/>
                <w:sz w:val="20"/>
              </w:rPr>
            </w:pPr>
          </w:p>
        </w:tc>
      </w:tr>
    </w:tbl>
    <w:p w14:paraId="68CCE26C" w14:textId="77777777" w:rsidR="00F267AC" w:rsidRPr="00BA1772" w:rsidRDefault="00F267AC" w:rsidP="00CD715D">
      <w:pPr>
        <w:rPr>
          <w:rFonts w:cs="Arial"/>
          <w:sz w:val="20"/>
        </w:rPr>
      </w:pPr>
    </w:p>
    <w:p w14:paraId="17173416" w14:textId="77777777" w:rsidR="006D2D75" w:rsidRPr="00BA1772" w:rsidRDefault="006D2D75" w:rsidP="00584B91">
      <w:pPr>
        <w:pStyle w:val="Subttulo"/>
        <w:numPr>
          <w:ilvl w:val="0"/>
          <w:numId w:val="3"/>
        </w:numPr>
        <w:rPr>
          <w:rFonts w:ascii="Arial" w:hAnsi="Arial" w:cs="Arial"/>
          <w:sz w:val="20"/>
          <w:szCs w:val="20"/>
        </w:rPr>
      </w:pPr>
      <w:bookmarkStart w:id="4" w:name="_Toc251066178"/>
      <w:r w:rsidRPr="00BA1772">
        <w:rPr>
          <w:rFonts w:ascii="Arial" w:hAnsi="Arial" w:cs="Arial"/>
          <w:sz w:val="20"/>
          <w:szCs w:val="20"/>
        </w:rPr>
        <w:t xml:space="preserve">DIAGNÓSTICO POR </w:t>
      </w:r>
      <w:proofErr w:type="gramStart"/>
      <w:r w:rsidRPr="00BA1772">
        <w:rPr>
          <w:rFonts w:ascii="Arial" w:hAnsi="Arial" w:cs="Arial"/>
          <w:sz w:val="20"/>
          <w:szCs w:val="20"/>
        </w:rPr>
        <w:t>LÍNEA</w:t>
      </w:r>
      <w:proofErr w:type="gramEnd"/>
      <w:r w:rsidRPr="00BA1772">
        <w:rPr>
          <w:rFonts w:ascii="Arial" w:hAnsi="Arial" w:cs="Arial"/>
          <w:sz w:val="20"/>
          <w:szCs w:val="20"/>
        </w:rPr>
        <w:t xml:space="preserve"> DE BASE</w:t>
      </w:r>
      <w:bookmarkEnd w:id="4"/>
    </w:p>
    <w:p w14:paraId="7035E437" w14:textId="77777777" w:rsidR="006D2D75" w:rsidRPr="00BA1772"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BA1772" w14:paraId="060F4083" w14:textId="77777777">
        <w:trPr>
          <w:jc w:val="center"/>
        </w:trPr>
        <w:tc>
          <w:tcPr>
            <w:tcW w:w="10099" w:type="dxa"/>
            <w:shd w:val="clear" w:color="auto" w:fill="DBDBDB"/>
          </w:tcPr>
          <w:p w14:paraId="5E8102F9" w14:textId="77777777" w:rsidR="006D2D75" w:rsidRPr="00BA1772" w:rsidRDefault="006D2D75" w:rsidP="006D2D75">
            <w:pPr>
              <w:ind w:left="360"/>
              <w:rPr>
                <w:rFonts w:cs="Arial"/>
                <w:b/>
                <w:sz w:val="20"/>
              </w:rPr>
            </w:pPr>
          </w:p>
          <w:p w14:paraId="165BE101" w14:textId="77777777" w:rsidR="006D2D75" w:rsidRPr="00BA1772" w:rsidRDefault="006D2D75" w:rsidP="006D2D75">
            <w:pPr>
              <w:ind w:left="360"/>
              <w:jc w:val="left"/>
              <w:rPr>
                <w:rFonts w:cs="Arial"/>
                <w:b/>
                <w:sz w:val="20"/>
              </w:rPr>
            </w:pPr>
            <w:r w:rsidRPr="00BA1772">
              <w:rPr>
                <w:rFonts w:cs="Arial"/>
                <w:b/>
                <w:sz w:val="20"/>
              </w:rPr>
              <w:t>LÍNEA DE BASE</w:t>
            </w:r>
          </w:p>
          <w:p w14:paraId="5DD38EF8" w14:textId="77777777" w:rsidR="006D2D75" w:rsidRPr="00BA1772" w:rsidRDefault="006D2D75" w:rsidP="006D2D75">
            <w:pPr>
              <w:ind w:left="360"/>
              <w:rPr>
                <w:rFonts w:cs="Arial"/>
                <w:i/>
                <w:sz w:val="20"/>
              </w:rPr>
            </w:pPr>
          </w:p>
          <w:p w14:paraId="1820B55C" w14:textId="77777777" w:rsidR="006D2D75" w:rsidRPr="00BA1772" w:rsidRDefault="006D2D75" w:rsidP="006D2D75">
            <w:pPr>
              <w:ind w:left="360"/>
              <w:rPr>
                <w:rFonts w:cs="Arial"/>
                <w:i/>
                <w:sz w:val="20"/>
              </w:rPr>
            </w:pPr>
            <w:r w:rsidRPr="00BA1772">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14:paraId="39DA482A" w14:textId="77777777" w:rsidR="006D2D75" w:rsidRPr="00BA1772" w:rsidRDefault="006D2D75" w:rsidP="006D2D75">
            <w:pPr>
              <w:rPr>
                <w:rFonts w:cs="Arial"/>
                <w:sz w:val="20"/>
              </w:rPr>
            </w:pPr>
          </w:p>
        </w:tc>
      </w:tr>
      <w:tr w:rsidR="006D2D75" w:rsidRPr="00BA1772" w14:paraId="7306C8F0" w14:textId="77777777" w:rsidTr="007878AE">
        <w:trPr>
          <w:trHeight w:val="1561"/>
          <w:jc w:val="center"/>
        </w:trPr>
        <w:tc>
          <w:tcPr>
            <w:tcW w:w="10099" w:type="dxa"/>
          </w:tcPr>
          <w:p w14:paraId="122A9F7C" w14:textId="77777777" w:rsidR="006D2D75" w:rsidRPr="00BA1772" w:rsidRDefault="006D2D75" w:rsidP="006D2D75">
            <w:pPr>
              <w:ind w:left="720"/>
              <w:rPr>
                <w:rFonts w:cs="Arial"/>
                <w:b/>
                <w:sz w:val="20"/>
              </w:rPr>
            </w:pPr>
          </w:p>
          <w:p w14:paraId="08350CE0" w14:textId="77777777" w:rsidR="006D2D75" w:rsidRPr="00BA1772" w:rsidRDefault="006D2D75" w:rsidP="00584B91">
            <w:pPr>
              <w:numPr>
                <w:ilvl w:val="0"/>
                <w:numId w:val="4"/>
              </w:numPr>
              <w:jc w:val="left"/>
              <w:rPr>
                <w:rFonts w:cs="Arial"/>
                <w:b/>
                <w:sz w:val="20"/>
              </w:rPr>
            </w:pPr>
            <w:r w:rsidRPr="00BA1772">
              <w:rPr>
                <w:rFonts w:cs="Arial"/>
                <w:b/>
                <w:sz w:val="20"/>
              </w:rPr>
              <w:t>Descripción del Universo</w:t>
            </w:r>
          </w:p>
          <w:p w14:paraId="763BA305" w14:textId="77777777" w:rsidR="006D2D75" w:rsidRPr="00BA1772" w:rsidRDefault="006D2D75" w:rsidP="006D2D75">
            <w:pPr>
              <w:ind w:left="708"/>
              <w:rPr>
                <w:rFonts w:cs="Arial"/>
                <w:i/>
                <w:sz w:val="20"/>
              </w:rPr>
            </w:pPr>
          </w:p>
          <w:p w14:paraId="68E9F91D" w14:textId="77777777" w:rsidR="003D4C3B" w:rsidRPr="00BA1772" w:rsidRDefault="00EE2936" w:rsidP="007878AE">
            <w:pPr>
              <w:autoSpaceDE w:val="0"/>
              <w:autoSpaceDN w:val="0"/>
              <w:adjustRightInd w:val="0"/>
              <w:ind w:left="708"/>
              <w:rPr>
                <w:rFonts w:cs="Arial"/>
                <w:sz w:val="20"/>
              </w:rPr>
            </w:pPr>
            <w:r w:rsidRPr="00BA1772">
              <w:rPr>
                <w:rFonts w:cs="Arial"/>
                <w:sz w:val="20"/>
              </w:rPr>
              <w:t xml:space="preserve">El universo de este proyecto está compuesto por </w:t>
            </w:r>
            <w:r w:rsidR="003D4C3B" w:rsidRPr="00BA1772">
              <w:rPr>
                <w:rFonts w:cs="Arial"/>
                <w:sz w:val="20"/>
              </w:rPr>
              <w:t>Comunidad Local, vendedores informales o estacionarios, mototaxistas, círculos económicos productivos, mercados temporales, deportistas, artistas ambulantes.</w:t>
            </w:r>
          </w:p>
        </w:tc>
      </w:tr>
      <w:tr w:rsidR="006D2D75" w:rsidRPr="00BA1772" w14:paraId="56D023F1" w14:textId="77777777" w:rsidTr="007878AE">
        <w:trPr>
          <w:trHeight w:val="3109"/>
          <w:jc w:val="center"/>
        </w:trPr>
        <w:tc>
          <w:tcPr>
            <w:tcW w:w="10099" w:type="dxa"/>
          </w:tcPr>
          <w:p w14:paraId="6657A59B" w14:textId="77777777" w:rsidR="006D2D75" w:rsidRPr="00BA1772" w:rsidRDefault="006D2D75" w:rsidP="006D2D75">
            <w:pPr>
              <w:ind w:left="720"/>
              <w:rPr>
                <w:rFonts w:cs="Arial"/>
                <w:b/>
                <w:sz w:val="20"/>
              </w:rPr>
            </w:pPr>
          </w:p>
          <w:p w14:paraId="4B79266A" w14:textId="77777777" w:rsidR="006D2D75" w:rsidRPr="00BA1772" w:rsidRDefault="006D2D75" w:rsidP="00584B91">
            <w:pPr>
              <w:numPr>
                <w:ilvl w:val="0"/>
                <w:numId w:val="4"/>
              </w:numPr>
              <w:jc w:val="left"/>
              <w:rPr>
                <w:rFonts w:cs="Arial"/>
                <w:b/>
                <w:sz w:val="20"/>
              </w:rPr>
            </w:pPr>
            <w:r w:rsidRPr="00BA1772">
              <w:rPr>
                <w:rFonts w:cs="Arial"/>
                <w:b/>
                <w:sz w:val="20"/>
              </w:rPr>
              <w:t xml:space="preserve">Cuantificación del universo </w:t>
            </w:r>
          </w:p>
          <w:p w14:paraId="01C39B0F" w14:textId="77777777" w:rsidR="006D2D75" w:rsidRPr="00BA1772" w:rsidRDefault="006D2D75" w:rsidP="006D2D75">
            <w:pPr>
              <w:ind w:left="708"/>
              <w:jc w:val="left"/>
              <w:rPr>
                <w:rFonts w:cs="Arial"/>
                <w:b/>
                <w:sz w:val="20"/>
              </w:rPr>
            </w:pPr>
          </w:p>
          <w:p w14:paraId="48204D2A" w14:textId="77777777" w:rsidR="002223EC" w:rsidRDefault="002223EC" w:rsidP="002223EC">
            <w:pPr>
              <w:ind w:left="708"/>
              <w:rPr>
                <w:rFonts w:cs="Arial"/>
                <w:sz w:val="20"/>
              </w:rPr>
            </w:pPr>
            <w:r w:rsidRPr="00BA1772">
              <w:rPr>
                <w:rFonts w:cs="Arial"/>
                <w:sz w:val="20"/>
              </w:rPr>
              <w:t xml:space="preserve">Según datos de la Secretaría Distrital de Planeación –SDP, a 2021. Bosa es la cuarta localidad más poblada del Distrito Capital, para </w:t>
            </w:r>
            <w:r w:rsidR="00A02AC9" w:rsidRPr="00BA1772">
              <w:rPr>
                <w:rFonts w:cs="Arial"/>
                <w:sz w:val="20"/>
              </w:rPr>
              <w:t>el año</w:t>
            </w:r>
            <w:r w:rsidRPr="00BA1772">
              <w:rPr>
                <w:rFonts w:cs="Arial"/>
                <w:sz w:val="20"/>
              </w:rPr>
              <w:t xml:space="preserve"> 2021 se espera que cuente con 823.041 habitantes y para finalizar el 2024 contará con 893.987 habitantes. </w:t>
            </w:r>
          </w:p>
          <w:p w14:paraId="1A3D1F60" w14:textId="77777777" w:rsidR="00A04539" w:rsidRDefault="00A04539" w:rsidP="002223EC">
            <w:pPr>
              <w:ind w:left="708"/>
              <w:rPr>
                <w:rFonts w:cs="Arial"/>
                <w:sz w:val="20"/>
              </w:rPr>
            </w:pPr>
          </w:p>
          <w:p w14:paraId="35E96B8F" w14:textId="77777777" w:rsidR="006D2D75" w:rsidRPr="00BA1772" w:rsidRDefault="00A04539" w:rsidP="007878AE">
            <w:pPr>
              <w:ind w:left="708"/>
              <w:rPr>
                <w:rFonts w:cs="Arial"/>
                <w:sz w:val="20"/>
              </w:rPr>
            </w:pPr>
            <w:r w:rsidRPr="00A04539">
              <w:rPr>
                <w:rFonts w:cs="Arial"/>
                <w:sz w:val="20"/>
              </w:rPr>
              <w:t>En el marco de la Encuesta Multipropósito 2017, la población</w:t>
            </w:r>
            <w:r w:rsidR="00353D6E">
              <w:rPr>
                <w:rFonts w:cs="Arial"/>
                <w:sz w:val="20"/>
              </w:rPr>
              <w:t xml:space="preserve"> en edad de trabajar es de 596.879, la población</w:t>
            </w:r>
            <w:r w:rsidRPr="00A04539">
              <w:rPr>
                <w:rFonts w:cs="Arial"/>
                <w:sz w:val="20"/>
              </w:rPr>
              <w:t xml:space="preserve"> económicamente activa -PEA- en la localidad de Bosa fue de 358.549</w:t>
            </w:r>
            <w:r w:rsidR="00E71DF4">
              <w:rPr>
                <w:rFonts w:cs="Arial"/>
                <w:sz w:val="20"/>
              </w:rPr>
              <w:t xml:space="preserve"> persona; de los cuales la población </w:t>
            </w:r>
            <w:r w:rsidRPr="00A04539">
              <w:rPr>
                <w:rFonts w:cs="Arial"/>
                <w:sz w:val="20"/>
              </w:rPr>
              <w:t>ocupada en la localidad de Bosa fue de 327.693 personas</w:t>
            </w:r>
            <w:r w:rsidR="00E71DF4">
              <w:rPr>
                <w:rFonts w:cs="Arial"/>
                <w:sz w:val="20"/>
              </w:rPr>
              <w:t xml:space="preserve"> lo que corresponde a 91.39% de la población económicamente activas </w:t>
            </w:r>
            <w:r w:rsidR="00A02AC9">
              <w:rPr>
                <w:rFonts w:cs="Arial"/>
                <w:sz w:val="20"/>
              </w:rPr>
              <w:t xml:space="preserve">y </w:t>
            </w:r>
            <w:r w:rsidR="00A02AC9" w:rsidRPr="00A04539">
              <w:rPr>
                <w:rFonts w:cs="Arial"/>
                <w:sz w:val="20"/>
              </w:rPr>
              <w:t>frente</w:t>
            </w:r>
            <w:r w:rsidRPr="00A04539">
              <w:rPr>
                <w:rFonts w:cs="Arial"/>
                <w:sz w:val="20"/>
              </w:rPr>
              <w:t xml:space="preserve"> a</w:t>
            </w:r>
            <w:r w:rsidR="00E71DF4">
              <w:rPr>
                <w:rFonts w:cs="Arial"/>
                <w:sz w:val="20"/>
              </w:rPr>
              <w:t xml:space="preserve"> la población de desocupados que existe en la Localidad</w:t>
            </w:r>
            <w:r w:rsidRPr="00A04539">
              <w:rPr>
                <w:rFonts w:cs="Arial"/>
                <w:sz w:val="20"/>
              </w:rPr>
              <w:t xml:space="preserve"> 30.856 personas</w:t>
            </w:r>
            <w:r w:rsidR="00E71DF4">
              <w:rPr>
                <w:rFonts w:cs="Arial"/>
                <w:sz w:val="20"/>
              </w:rPr>
              <w:t xml:space="preserve"> e</w:t>
            </w:r>
            <w:r w:rsidR="00BE28EE">
              <w:rPr>
                <w:rFonts w:cs="Arial"/>
                <w:sz w:val="20"/>
              </w:rPr>
              <w:t xml:space="preserve">l porcentaje de población activa </w:t>
            </w:r>
            <w:r w:rsidR="00E71DF4">
              <w:rPr>
                <w:rFonts w:cs="Arial"/>
                <w:sz w:val="20"/>
              </w:rPr>
              <w:t>desocupada corresponde al 8.61%</w:t>
            </w:r>
            <w:r w:rsidR="007878AE">
              <w:rPr>
                <w:rFonts w:cs="Arial"/>
                <w:sz w:val="20"/>
              </w:rPr>
              <w:t xml:space="preserve"> p</w:t>
            </w:r>
            <w:r w:rsidR="00E71DF4">
              <w:rPr>
                <w:rFonts w:cs="Arial"/>
                <w:sz w:val="20"/>
              </w:rPr>
              <w:t>ersonas.</w:t>
            </w:r>
          </w:p>
        </w:tc>
      </w:tr>
      <w:tr w:rsidR="006D2D75" w:rsidRPr="00BA1772" w14:paraId="03DFC946" w14:textId="77777777" w:rsidTr="00A85B21">
        <w:trPr>
          <w:trHeight w:val="4243"/>
          <w:jc w:val="center"/>
        </w:trPr>
        <w:tc>
          <w:tcPr>
            <w:tcW w:w="10099" w:type="dxa"/>
          </w:tcPr>
          <w:p w14:paraId="09FFA9F9" w14:textId="77777777" w:rsidR="006D2D75" w:rsidRPr="00BA1772" w:rsidRDefault="006D2D75" w:rsidP="006D2D75">
            <w:pPr>
              <w:ind w:left="720"/>
              <w:rPr>
                <w:rFonts w:cs="Arial"/>
                <w:b/>
                <w:sz w:val="20"/>
              </w:rPr>
            </w:pPr>
          </w:p>
          <w:p w14:paraId="30286BA2" w14:textId="77777777" w:rsidR="006D2D75" w:rsidRPr="00BA1772" w:rsidRDefault="006D2D75" w:rsidP="00584B91">
            <w:pPr>
              <w:numPr>
                <w:ilvl w:val="0"/>
                <w:numId w:val="4"/>
              </w:numPr>
              <w:jc w:val="left"/>
              <w:rPr>
                <w:rFonts w:cs="Arial"/>
                <w:b/>
                <w:sz w:val="20"/>
              </w:rPr>
            </w:pPr>
            <w:r w:rsidRPr="00BA1772">
              <w:rPr>
                <w:rFonts w:cs="Arial"/>
                <w:b/>
                <w:sz w:val="20"/>
              </w:rPr>
              <w:t xml:space="preserve">Localización del universo </w:t>
            </w:r>
          </w:p>
          <w:p w14:paraId="19B5E5D8" w14:textId="77777777" w:rsidR="006D2D75" w:rsidRPr="00BA1772" w:rsidRDefault="006D2D75" w:rsidP="006D2D75">
            <w:pPr>
              <w:ind w:left="720"/>
              <w:rPr>
                <w:rFonts w:cs="Arial"/>
                <w:sz w:val="20"/>
              </w:rPr>
            </w:pPr>
          </w:p>
          <w:p w14:paraId="723F4796" w14:textId="77777777" w:rsidR="002223EC" w:rsidRPr="00BA1772" w:rsidRDefault="002223EC" w:rsidP="002223EC">
            <w:pPr>
              <w:ind w:left="665"/>
              <w:rPr>
                <w:rFonts w:cs="Arial"/>
                <w:sz w:val="20"/>
              </w:rPr>
            </w:pPr>
            <w:r w:rsidRPr="00BA1772">
              <w:rPr>
                <w:rFonts w:cs="Arial"/>
                <w:sz w:val="20"/>
              </w:rPr>
              <w:t>La localidad de Bosa cuenta con 5 Unidades de Planeamiento Zonal- UPZ, donde se ubica la totalidad de la población de la Localidad, sumado a esto es necesario precisar que la Localidad de Bosa cuenta con población en su mayoría de estratos 1 y 2, estrato 3 solo se presenta en la UPZ El Apogeo, considerándose un factor decisivo en la priorización de los programas con los que se pretende impactar a los habitantes del territorio local, las cuales ubican en las siguientes UPZ:</w:t>
            </w:r>
          </w:p>
          <w:p w14:paraId="00AA4792" w14:textId="77777777" w:rsidR="002223EC" w:rsidRPr="00BA1772" w:rsidRDefault="002223EC" w:rsidP="002223EC">
            <w:pPr>
              <w:ind w:left="665"/>
              <w:rPr>
                <w:rFonts w:cs="Arial"/>
                <w:b/>
                <w:sz w:val="20"/>
              </w:rPr>
            </w:pPr>
          </w:p>
          <w:p w14:paraId="1F886C1B" w14:textId="77777777" w:rsidR="002223EC" w:rsidRPr="00BA1772" w:rsidRDefault="002223EC" w:rsidP="007878AE">
            <w:pPr>
              <w:pStyle w:val="a"/>
              <w:tabs>
                <w:tab w:val="left" w:pos="2128"/>
                <w:tab w:val="center" w:pos="5443"/>
              </w:tabs>
              <w:spacing w:after="0"/>
              <w:jc w:val="center"/>
              <w:rPr>
                <w:rFonts w:ascii="Arial" w:eastAsia="Times New Roman" w:hAnsi="Arial" w:cs="Arial"/>
                <w:iCs w:val="0"/>
                <w:color w:val="auto"/>
                <w:sz w:val="20"/>
                <w:szCs w:val="20"/>
                <w:lang w:eastAsia="es-ES"/>
              </w:rPr>
            </w:pPr>
            <w:r w:rsidRPr="00BA1772">
              <w:rPr>
                <w:rFonts w:ascii="Arial" w:eastAsia="Times New Roman" w:hAnsi="Arial" w:cs="Arial"/>
                <w:iCs w:val="0"/>
                <w:color w:val="auto"/>
                <w:sz w:val="20"/>
                <w:szCs w:val="20"/>
                <w:lang w:eastAsia="es-ES"/>
              </w:rPr>
              <w:t>Tabla 1. Proyecciones de población por Localidad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1306"/>
            </w:tblGrid>
            <w:tr w:rsidR="002223EC" w:rsidRPr="00AA6258" w14:paraId="1410176F" w14:textId="77777777" w:rsidTr="00AA6258">
              <w:trPr>
                <w:trHeight w:val="300"/>
                <w:jc w:val="center"/>
              </w:trPr>
              <w:tc>
                <w:tcPr>
                  <w:tcW w:w="0" w:type="auto"/>
                  <w:shd w:val="clear" w:color="000000" w:fill="BDD7EE"/>
                  <w:vAlign w:val="center"/>
                  <w:hideMark/>
                </w:tcPr>
                <w:p w14:paraId="4FA806E6" w14:textId="77777777" w:rsidR="002223EC" w:rsidRPr="00AA6258" w:rsidRDefault="002223EC" w:rsidP="007878AE">
                  <w:pPr>
                    <w:jc w:val="center"/>
                    <w:rPr>
                      <w:rFonts w:cs="Arial"/>
                      <w:sz w:val="16"/>
                    </w:rPr>
                  </w:pPr>
                  <w:r w:rsidRPr="00AA6258">
                    <w:rPr>
                      <w:rFonts w:cs="Arial"/>
                      <w:sz w:val="16"/>
                    </w:rPr>
                    <w:t>UPZ Bosa</w:t>
                  </w:r>
                </w:p>
              </w:tc>
              <w:tc>
                <w:tcPr>
                  <w:tcW w:w="0" w:type="auto"/>
                  <w:shd w:val="clear" w:color="000000" w:fill="BDD7EE"/>
                  <w:vAlign w:val="center"/>
                  <w:hideMark/>
                </w:tcPr>
                <w:p w14:paraId="7C1D88A5" w14:textId="77777777" w:rsidR="002223EC" w:rsidRPr="00AA6258" w:rsidRDefault="002223EC" w:rsidP="007878AE">
                  <w:pPr>
                    <w:jc w:val="center"/>
                    <w:rPr>
                      <w:rFonts w:cs="Arial"/>
                      <w:sz w:val="16"/>
                    </w:rPr>
                  </w:pPr>
                  <w:r w:rsidRPr="00AA6258">
                    <w:rPr>
                      <w:rFonts w:cs="Arial"/>
                      <w:sz w:val="16"/>
                    </w:rPr>
                    <w:t>Nombre</w:t>
                  </w:r>
                </w:p>
              </w:tc>
            </w:tr>
            <w:tr w:rsidR="002223EC" w:rsidRPr="00AA6258" w14:paraId="5E090153" w14:textId="77777777" w:rsidTr="00AA6258">
              <w:trPr>
                <w:trHeight w:val="60"/>
                <w:jc w:val="center"/>
              </w:trPr>
              <w:tc>
                <w:tcPr>
                  <w:tcW w:w="0" w:type="auto"/>
                  <w:shd w:val="clear" w:color="auto" w:fill="auto"/>
                  <w:noWrap/>
                  <w:vAlign w:val="center"/>
                  <w:hideMark/>
                </w:tcPr>
                <w:p w14:paraId="485FA99B" w14:textId="77777777" w:rsidR="002223EC" w:rsidRPr="00AA6258" w:rsidRDefault="002223EC" w:rsidP="00AE178E">
                  <w:pPr>
                    <w:jc w:val="center"/>
                    <w:rPr>
                      <w:rFonts w:cs="Arial"/>
                      <w:sz w:val="16"/>
                    </w:rPr>
                  </w:pPr>
                  <w:r w:rsidRPr="00AA6258">
                    <w:rPr>
                      <w:rFonts w:cs="Arial"/>
                      <w:sz w:val="16"/>
                    </w:rPr>
                    <w:t>49</w:t>
                  </w:r>
                </w:p>
              </w:tc>
              <w:tc>
                <w:tcPr>
                  <w:tcW w:w="0" w:type="auto"/>
                  <w:shd w:val="clear" w:color="auto" w:fill="auto"/>
                  <w:noWrap/>
                  <w:vAlign w:val="center"/>
                  <w:hideMark/>
                </w:tcPr>
                <w:p w14:paraId="18FA8690" w14:textId="77777777" w:rsidR="002223EC" w:rsidRPr="00AA6258" w:rsidRDefault="002223EC" w:rsidP="00AE178E">
                  <w:pPr>
                    <w:jc w:val="center"/>
                    <w:rPr>
                      <w:rFonts w:cs="Arial"/>
                      <w:sz w:val="16"/>
                    </w:rPr>
                  </w:pPr>
                  <w:r w:rsidRPr="00AA6258">
                    <w:rPr>
                      <w:rFonts w:cs="Arial"/>
                      <w:sz w:val="16"/>
                    </w:rPr>
                    <w:t>Apogeo</w:t>
                  </w:r>
                </w:p>
              </w:tc>
            </w:tr>
            <w:tr w:rsidR="002223EC" w:rsidRPr="00AA6258" w14:paraId="35C617C6" w14:textId="77777777" w:rsidTr="00AA6258">
              <w:trPr>
                <w:trHeight w:val="300"/>
                <w:jc w:val="center"/>
              </w:trPr>
              <w:tc>
                <w:tcPr>
                  <w:tcW w:w="0" w:type="auto"/>
                  <w:shd w:val="clear" w:color="auto" w:fill="auto"/>
                  <w:noWrap/>
                  <w:vAlign w:val="center"/>
                  <w:hideMark/>
                </w:tcPr>
                <w:p w14:paraId="1A84C424" w14:textId="77777777" w:rsidR="002223EC" w:rsidRPr="00AA6258" w:rsidRDefault="002223EC" w:rsidP="00AE178E">
                  <w:pPr>
                    <w:jc w:val="center"/>
                    <w:rPr>
                      <w:rFonts w:cs="Arial"/>
                      <w:sz w:val="16"/>
                    </w:rPr>
                  </w:pPr>
                  <w:r w:rsidRPr="00AA6258">
                    <w:rPr>
                      <w:rFonts w:cs="Arial"/>
                      <w:sz w:val="16"/>
                    </w:rPr>
                    <w:t>84</w:t>
                  </w:r>
                </w:p>
              </w:tc>
              <w:tc>
                <w:tcPr>
                  <w:tcW w:w="0" w:type="auto"/>
                  <w:shd w:val="clear" w:color="auto" w:fill="auto"/>
                  <w:noWrap/>
                  <w:vAlign w:val="center"/>
                  <w:hideMark/>
                </w:tcPr>
                <w:p w14:paraId="72655DA2" w14:textId="77777777" w:rsidR="002223EC" w:rsidRPr="00AA6258" w:rsidRDefault="002223EC" w:rsidP="00AE178E">
                  <w:pPr>
                    <w:jc w:val="center"/>
                    <w:rPr>
                      <w:rFonts w:cs="Arial"/>
                      <w:sz w:val="16"/>
                    </w:rPr>
                  </w:pPr>
                  <w:r w:rsidRPr="00AA6258">
                    <w:rPr>
                      <w:rFonts w:cs="Arial"/>
                      <w:sz w:val="16"/>
                    </w:rPr>
                    <w:t>Bosa Occidental</w:t>
                  </w:r>
                </w:p>
              </w:tc>
            </w:tr>
            <w:tr w:rsidR="002223EC" w:rsidRPr="00AA6258" w14:paraId="3361948A" w14:textId="77777777" w:rsidTr="00AA6258">
              <w:trPr>
                <w:trHeight w:val="300"/>
                <w:jc w:val="center"/>
              </w:trPr>
              <w:tc>
                <w:tcPr>
                  <w:tcW w:w="0" w:type="auto"/>
                  <w:shd w:val="clear" w:color="auto" w:fill="auto"/>
                  <w:noWrap/>
                  <w:vAlign w:val="center"/>
                  <w:hideMark/>
                </w:tcPr>
                <w:p w14:paraId="0B8ACD97" w14:textId="77777777" w:rsidR="002223EC" w:rsidRPr="00AA6258" w:rsidRDefault="002223EC" w:rsidP="00AE178E">
                  <w:pPr>
                    <w:jc w:val="center"/>
                    <w:rPr>
                      <w:rFonts w:cs="Arial"/>
                      <w:sz w:val="16"/>
                    </w:rPr>
                  </w:pPr>
                  <w:r w:rsidRPr="00AA6258">
                    <w:rPr>
                      <w:rFonts w:cs="Arial"/>
                      <w:sz w:val="16"/>
                    </w:rPr>
                    <w:t>85</w:t>
                  </w:r>
                </w:p>
              </w:tc>
              <w:tc>
                <w:tcPr>
                  <w:tcW w:w="0" w:type="auto"/>
                  <w:shd w:val="clear" w:color="auto" w:fill="auto"/>
                  <w:noWrap/>
                  <w:vAlign w:val="center"/>
                  <w:hideMark/>
                </w:tcPr>
                <w:p w14:paraId="66FDD858" w14:textId="77777777" w:rsidR="002223EC" w:rsidRPr="00AA6258" w:rsidRDefault="002223EC" w:rsidP="00AE178E">
                  <w:pPr>
                    <w:jc w:val="center"/>
                    <w:rPr>
                      <w:rFonts w:cs="Arial"/>
                      <w:sz w:val="16"/>
                    </w:rPr>
                  </w:pPr>
                  <w:r w:rsidRPr="00AA6258">
                    <w:rPr>
                      <w:rFonts w:cs="Arial"/>
                      <w:sz w:val="16"/>
                    </w:rPr>
                    <w:t>Bosa Central</w:t>
                  </w:r>
                </w:p>
              </w:tc>
            </w:tr>
            <w:tr w:rsidR="002223EC" w:rsidRPr="00AA6258" w14:paraId="6EA1CF55" w14:textId="77777777" w:rsidTr="00AA6258">
              <w:trPr>
                <w:trHeight w:val="300"/>
                <w:jc w:val="center"/>
              </w:trPr>
              <w:tc>
                <w:tcPr>
                  <w:tcW w:w="0" w:type="auto"/>
                  <w:shd w:val="clear" w:color="auto" w:fill="auto"/>
                  <w:noWrap/>
                  <w:vAlign w:val="center"/>
                  <w:hideMark/>
                </w:tcPr>
                <w:p w14:paraId="418C538A" w14:textId="77777777" w:rsidR="002223EC" w:rsidRPr="00AA6258" w:rsidRDefault="002223EC" w:rsidP="00AE178E">
                  <w:pPr>
                    <w:jc w:val="center"/>
                    <w:rPr>
                      <w:rFonts w:cs="Arial"/>
                      <w:sz w:val="16"/>
                    </w:rPr>
                  </w:pPr>
                  <w:r w:rsidRPr="00AA6258">
                    <w:rPr>
                      <w:rFonts w:cs="Arial"/>
                      <w:sz w:val="16"/>
                    </w:rPr>
                    <w:t>86</w:t>
                  </w:r>
                </w:p>
              </w:tc>
              <w:tc>
                <w:tcPr>
                  <w:tcW w:w="0" w:type="auto"/>
                  <w:shd w:val="clear" w:color="auto" w:fill="auto"/>
                  <w:noWrap/>
                  <w:vAlign w:val="center"/>
                  <w:hideMark/>
                </w:tcPr>
                <w:p w14:paraId="3F6DB411" w14:textId="77777777" w:rsidR="002223EC" w:rsidRPr="00AA6258" w:rsidRDefault="002223EC" w:rsidP="00AE178E">
                  <w:pPr>
                    <w:jc w:val="center"/>
                    <w:rPr>
                      <w:rFonts w:cs="Arial"/>
                      <w:sz w:val="16"/>
                    </w:rPr>
                  </w:pPr>
                  <w:r w:rsidRPr="00AA6258">
                    <w:rPr>
                      <w:rFonts w:cs="Arial"/>
                      <w:sz w:val="16"/>
                    </w:rPr>
                    <w:t>El Porvenir</w:t>
                  </w:r>
                </w:p>
              </w:tc>
            </w:tr>
            <w:tr w:rsidR="002223EC" w:rsidRPr="00AA6258" w14:paraId="00A26BF3" w14:textId="77777777" w:rsidTr="00AA6258">
              <w:trPr>
                <w:trHeight w:val="300"/>
                <w:jc w:val="center"/>
              </w:trPr>
              <w:tc>
                <w:tcPr>
                  <w:tcW w:w="0" w:type="auto"/>
                  <w:shd w:val="clear" w:color="auto" w:fill="auto"/>
                  <w:noWrap/>
                  <w:vAlign w:val="center"/>
                  <w:hideMark/>
                </w:tcPr>
                <w:p w14:paraId="509BE3F1" w14:textId="77777777" w:rsidR="002223EC" w:rsidRPr="00AA6258" w:rsidRDefault="002223EC" w:rsidP="00AE178E">
                  <w:pPr>
                    <w:jc w:val="center"/>
                    <w:rPr>
                      <w:rFonts w:cs="Arial"/>
                      <w:sz w:val="16"/>
                    </w:rPr>
                  </w:pPr>
                  <w:r w:rsidRPr="00AA6258">
                    <w:rPr>
                      <w:rFonts w:cs="Arial"/>
                      <w:sz w:val="16"/>
                    </w:rPr>
                    <w:t>87</w:t>
                  </w:r>
                </w:p>
              </w:tc>
              <w:tc>
                <w:tcPr>
                  <w:tcW w:w="0" w:type="auto"/>
                  <w:shd w:val="clear" w:color="auto" w:fill="auto"/>
                  <w:noWrap/>
                  <w:vAlign w:val="center"/>
                  <w:hideMark/>
                </w:tcPr>
                <w:p w14:paraId="07847C55" w14:textId="77777777" w:rsidR="002223EC" w:rsidRPr="00AA6258" w:rsidRDefault="002223EC" w:rsidP="00AE178E">
                  <w:pPr>
                    <w:jc w:val="center"/>
                    <w:rPr>
                      <w:rFonts w:cs="Arial"/>
                      <w:sz w:val="16"/>
                    </w:rPr>
                  </w:pPr>
                  <w:r w:rsidRPr="00AA6258">
                    <w:rPr>
                      <w:rFonts w:cs="Arial"/>
                      <w:sz w:val="16"/>
                    </w:rPr>
                    <w:t>Tintal Sur</w:t>
                  </w:r>
                </w:p>
              </w:tc>
            </w:tr>
          </w:tbl>
          <w:p w14:paraId="7213FD0D" w14:textId="77777777" w:rsidR="006D2D75" w:rsidRPr="00BA1772" w:rsidRDefault="002223EC" w:rsidP="00A02AC9">
            <w:pPr>
              <w:jc w:val="center"/>
              <w:rPr>
                <w:rFonts w:cs="Arial"/>
                <w:sz w:val="20"/>
              </w:rPr>
            </w:pPr>
            <w:r w:rsidRPr="007878AE">
              <w:rPr>
                <w:rFonts w:cs="Arial"/>
                <w:i/>
                <w:sz w:val="16"/>
              </w:rPr>
              <w:t>Fuente: SDP, Visor de Proyecciones por Localidad</w:t>
            </w:r>
          </w:p>
        </w:tc>
      </w:tr>
    </w:tbl>
    <w:p w14:paraId="3B393083" w14:textId="77777777" w:rsidR="00E363EF" w:rsidRPr="00BA1772" w:rsidRDefault="00E363EF" w:rsidP="00CD715D">
      <w:pPr>
        <w:rPr>
          <w:rFonts w:cs="Arial"/>
          <w:sz w:val="20"/>
        </w:rPr>
      </w:pPr>
    </w:p>
    <w:p w14:paraId="1C06E044" w14:textId="77777777" w:rsidR="00F267AC" w:rsidRPr="00BA1772" w:rsidRDefault="00F267AC" w:rsidP="00584B91">
      <w:pPr>
        <w:pStyle w:val="Subttulo"/>
        <w:numPr>
          <w:ilvl w:val="0"/>
          <w:numId w:val="3"/>
        </w:numPr>
        <w:rPr>
          <w:rFonts w:ascii="Arial" w:hAnsi="Arial" w:cs="Arial"/>
          <w:sz w:val="20"/>
          <w:szCs w:val="20"/>
        </w:rPr>
      </w:pPr>
      <w:r w:rsidRPr="00BA1772">
        <w:rPr>
          <w:rFonts w:ascii="Arial" w:hAnsi="Arial" w:cs="Arial"/>
          <w:sz w:val="20"/>
          <w:szCs w:val="20"/>
        </w:rPr>
        <w:t>LÍNEA DE INVERSIÓN</w:t>
      </w:r>
    </w:p>
    <w:p w14:paraId="4ED65FE7" w14:textId="77777777" w:rsidR="00F267AC" w:rsidRPr="00BA1772"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BA1772" w14:paraId="6E08C9E2" w14:textId="77777777">
        <w:trPr>
          <w:trHeight w:val="734"/>
          <w:jc w:val="center"/>
        </w:trPr>
        <w:tc>
          <w:tcPr>
            <w:tcW w:w="10207" w:type="dxa"/>
            <w:shd w:val="clear" w:color="auto" w:fill="D9D9D9"/>
          </w:tcPr>
          <w:p w14:paraId="1129FA89" w14:textId="77777777" w:rsidR="00F267AC" w:rsidRPr="00BA1772" w:rsidRDefault="00F267AC" w:rsidP="00F40D9A">
            <w:pPr>
              <w:ind w:left="360"/>
              <w:rPr>
                <w:rFonts w:cs="Arial"/>
                <w:b/>
                <w:sz w:val="20"/>
              </w:rPr>
            </w:pPr>
          </w:p>
          <w:p w14:paraId="127D168A" w14:textId="77777777" w:rsidR="00F267AC" w:rsidRPr="00BA1772" w:rsidRDefault="00F267AC" w:rsidP="00F40D9A">
            <w:pPr>
              <w:ind w:left="360"/>
              <w:jc w:val="left"/>
              <w:rPr>
                <w:rFonts w:cs="Arial"/>
                <w:b/>
                <w:sz w:val="20"/>
              </w:rPr>
            </w:pPr>
            <w:r w:rsidRPr="00BA1772">
              <w:rPr>
                <w:rFonts w:cs="Arial"/>
                <w:b/>
                <w:sz w:val="20"/>
              </w:rPr>
              <w:t>LÍNEA</w:t>
            </w:r>
            <w:r w:rsidR="00504344" w:rsidRPr="00BA1772">
              <w:rPr>
                <w:rFonts w:cs="Arial"/>
                <w:b/>
                <w:szCs w:val="24"/>
              </w:rPr>
              <w:t>(S)</w:t>
            </w:r>
            <w:r w:rsidR="00B621A1" w:rsidRPr="00BA1772">
              <w:rPr>
                <w:rFonts w:cs="Arial"/>
                <w:szCs w:val="24"/>
              </w:rPr>
              <w:t xml:space="preserve"> </w:t>
            </w:r>
            <w:r w:rsidRPr="00BA1772">
              <w:rPr>
                <w:rFonts w:cs="Arial"/>
                <w:b/>
                <w:sz w:val="20"/>
              </w:rPr>
              <w:t>DE INVERSIÓN</w:t>
            </w:r>
          </w:p>
          <w:p w14:paraId="63D66B85" w14:textId="77777777" w:rsidR="00F267AC" w:rsidRPr="00BA1772" w:rsidRDefault="00F267AC" w:rsidP="00F40D9A">
            <w:pPr>
              <w:ind w:left="360"/>
              <w:rPr>
                <w:rFonts w:cs="Arial"/>
                <w:i/>
                <w:sz w:val="20"/>
              </w:rPr>
            </w:pPr>
          </w:p>
          <w:p w14:paraId="33E7C0C8" w14:textId="77777777" w:rsidR="00F267AC" w:rsidRPr="00BA1772" w:rsidRDefault="00786704" w:rsidP="00F40D9A">
            <w:pPr>
              <w:ind w:left="360"/>
              <w:rPr>
                <w:rFonts w:cs="Arial"/>
                <w:b/>
                <w:sz w:val="20"/>
              </w:rPr>
            </w:pPr>
            <w:r w:rsidRPr="00BA1772">
              <w:rPr>
                <w:rFonts w:cs="Arial"/>
                <w:b/>
                <w:sz w:val="20"/>
              </w:rPr>
              <w:t>Desarrollo social y cultural</w:t>
            </w:r>
          </w:p>
          <w:p w14:paraId="5CDB8EF9" w14:textId="77777777" w:rsidR="00F267AC" w:rsidRPr="00BA1772" w:rsidRDefault="00F267AC" w:rsidP="00F40D9A">
            <w:pPr>
              <w:rPr>
                <w:rFonts w:cs="Arial"/>
                <w:sz w:val="20"/>
              </w:rPr>
            </w:pPr>
          </w:p>
        </w:tc>
      </w:tr>
      <w:tr w:rsidR="00F267AC" w:rsidRPr="00BA1772" w14:paraId="06DAF090" w14:textId="77777777" w:rsidTr="007878AE">
        <w:trPr>
          <w:trHeight w:val="3188"/>
          <w:jc w:val="center"/>
        </w:trPr>
        <w:tc>
          <w:tcPr>
            <w:tcW w:w="10207" w:type="dxa"/>
            <w:shd w:val="clear" w:color="auto" w:fill="FFFFFF"/>
          </w:tcPr>
          <w:p w14:paraId="6235E4BA" w14:textId="77777777" w:rsidR="0037273B" w:rsidRPr="00BA1772" w:rsidRDefault="00CE6D99" w:rsidP="0037273B">
            <w:pPr>
              <w:ind w:left="708"/>
              <w:rPr>
                <w:rFonts w:cs="Arial"/>
                <w:b/>
                <w:sz w:val="20"/>
              </w:rPr>
            </w:pPr>
            <w:r w:rsidRPr="00BA1772">
              <w:rPr>
                <w:rFonts w:cs="Arial"/>
                <w:b/>
                <w:sz w:val="20"/>
              </w:rPr>
              <w:t>Relacione la línea(s) de inversión local</w:t>
            </w:r>
            <w:r w:rsidR="0037273B" w:rsidRPr="00BA1772">
              <w:rPr>
                <w:rFonts w:cs="Arial"/>
                <w:b/>
                <w:sz w:val="20"/>
              </w:rPr>
              <w:t>:</w:t>
            </w:r>
          </w:p>
          <w:p w14:paraId="489496B3" w14:textId="77777777" w:rsidR="002223EC" w:rsidRPr="00BA1772" w:rsidRDefault="002223EC" w:rsidP="0037273B">
            <w:pPr>
              <w:ind w:left="708"/>
              <w:rPr>
                <w:rFonts w:cs="Arial"/>
                <w:b/>
                <w:sz w:val="20"/>
              </w:rPr>
            </w:pPr>
          </w:p>
          <w:p w14:paraId="076636C9" w14:textId="77777777" w:rsidR="00E71DF4" w:rsidRDefault="002223EC" w:rsidP="002223EC">
            <w:pPr>
              <w:ind w:left="719"/>
              <w:rPr>
                <w:rFonts w:cs="Arial"/>
                <w:sz w:val="20"/>
              </w:rPr>
            </w:pPr>
            <w:r w:rsidRPr="00BA1772">
              <w:rPr>
                <w:rFonts w:cs="Arial"/>
                <w:sz w:val="20"/>
              </w:rPr>
              <w:t>De acuerdo con los conceptos de gasto de la Circular CONFIS 03 de 2020. Componente Presupuestos participativos 50%</w:t>
            </w:r>
            <w:r w:rsidR="00E71DF4">
              <w:rPr>
                <w:rFonts w:cs="Arial"/>
                <w:sz w:val="20"/>
              </w:rPr>
              <w:t>.</w:t>
            </w:r>
          </w:p>
          <w:p w14:paraId="775063C1" w14:textId="77777777" w:rsidR="00E71DF4" w:rsidRDefault="00E71DF4" w:rsidP="002223EC">
            <w:pPr>
              <w:ind w:left="719"/>
              <w:rPr>
                <w:rFonts w:cs="Arial"/>
                <w:sz w:val="20"/>
              </w:rPr>
            </w:pPr>
          </w:p>
          <w:p w14:paraId="620FDFCB" w14:textId="77777777" w:rsidR="00CE6D99" w:rsidRPr="00E71DF4" w:rsidRDefault="00E71DF4" w:rsidP="00E71DF4">
            <w:pPr>
              <w:ind w:left="719"/>
              <w:rPr>
                <w:rFonts w:cs="Arial"/>
                <w:sz w:val="20"/>
              </w:rPr>
            </w:pPr>
            <w:r w:rsidRPr="00E71DF4">
              <w:rPr>
                <w:rFonts w:cs="Arial"/>
                <w:b/>
                <w:sz w:val="20"/>
              </w:rPr>
              <w:t>L</w:t>
            </w:r>
            <w:r w:rsidR="002223EC" w:rsidRPr="00E71DF4">
              <w:rPr>
                <w:rFonts w:cs="Arial"/>
                <w:b/>
                <w:sz w:val="20"/>
              </w:rPr>
              <w:t>a línea de inversión corresponde</w:t>
            </w:r>
            <w:r w:rsidR="002223EC" w:rsidRPr="00BA1772">
              <w:rPr>
                <w:rFonts w:cs="Arial"/>
                <w:sz w:val="20"/>
              </w:rPr>
              <w:t xml:space="preserve"> </w:t>
            </w:r>
            <w:r>
              <w:rPr>
                <w:rFonts w:cs="Arial"/>
                <w:sz w:val="20"/>
              </w:rPr>
              <w:t xml:space="preserve">a: </w:t>
            </w:r>
            <w:r w:rsidR="000553FA" w:rsidRPr="00BA1772">
              <w:rPr>
                <w:rFonts w:cs="Arial"/>
                <w:sz w:val="20"/>
              </w:rPr>
              <w:t>Acuerdos para el uso, acceso y aprovechamiento del espacio público.</w:t>
            </w:r>
            <w:r w:rsidR="000553FA" w:rsidRPr="00BA1772">
              <w:rPr>
                <w:rFonts w:cs="Arial"/>
                <w:sz w:val="20"/>
              </w:rPr>
              <w:cr/>
            </w:r>
          </w:p>
          <w:p w14:paraId="1609522E" w14:textId="77777777" w:rsidR="00F267AC" w:rsidRPr="00BA1772" w:rsidRDefault="00F267AC" w:rsidP="00F40D9A">
            <w:pPr>
              <w:ind w:left="708"/>
              <w:rPr>
                <w:rFonts w:cs="Arial"/>
                <w:b/>
                <w:sz w:val="20"/>
              </w:rPr>
            </w:pPr>
            <w:r w:rsidRPr="00BA1772">
              <w:rPr>
                <w:rFonts w:cs="Arial"/>
                <w:b/>
                <w:sz w:val="20"/>
              </w:rPr>
              <w:t xml:space="preserve">Escriba aquí el </w:t>
            </w:r>
            <w:r w:rsidR="00DD6D9F" w:rsidRPr="00BA1772">
              <w:rPr>
                <w:rFonts w:cs="Arial"/>
                <w:b/>
                <w:sz w:val="20"/>
              </w:rPr>
              <w:t xml:space="preserve">concepto </w:t>
            </w:r>
            <w:r w:rsidRPr="00BA1772">
              <w:rPr>
                <w:rFonts w:cs="Arial"/>
                <w:b/>
                <w:sz w:val="20"/>
              </w:rPr>
              <w:t>al cual hace referencia la línea de inversión:</w:t>
            </w:r>
          </w:p>
          <w:p w14:paraId="7EA2639B" w14:textId="77777777" w:rsidR="00F267AC" w:rsidRPr="00BA1772" w:rsidRDefault="00F267AC" w:rsidP="00F40D9A">
            <w:pPr>
              <w:ind w:left="708"/>
              <w:rPr>
                <w:rFonts w:cs="Arial"/>
                <w:b/>
                <w:sz w:val="20"/>
              </w:rPr>
            </w:pPr>
          </w:p>
          <w:p w14:paraId="36D43AA7" w14:textId="77777777" w:rsidR="00DD6D9F" w:rsidRPr="00BA1772" w:rsidRDefault="002223EC" w:rsidP="00DD6D9F">
            <w:pPr>
              <w:ind w:left="708"/>
              <w:rPr>
                <w:rFonts w:cs="Arial"/>
                <w:sz w:val="20"/>
              </w:rPr>
            </w:pPr>
            <w:r w:rsidRPr="00BA1772">
              <w:rPr>
                <w:rFonts w:cs="Arial"/>
                <w:sz w:val="20"/>
              </w:rPr>
              <w:t xml:space="preserve">De acuerdo con los conceptos de gasto de la Circular CONFIS 03 de 2020. El concepto de gasto corresponde a: </w:t>
            </w:r>
            <w:r w:rsidR="00F24363" w:rsidRPr="00BA1772">
              <w:rPr>
                <w:rFonts w:cs="Arial"/>
                <w:sz w:val="20"/>
              </w:rPr>
              <w:t xml:space="preserve">“Acuerdos para el uso, acceso y aprovechamiento del espacio público”, “Acuerdos para fortalecer la formalidad” y “Acuerdos para mejorar el uso de medios de transporte no motorizados”. </w:t>
            </w:r>
          </w:p>
        </w:tc>
      </w:tr>
    </w:tbl>
    <w:p w14:paraId="184B7A43" w14:textId="77777777" w:rsidR="00A225DF" w:rsidRPr="00BA1772" w:rsidRDefault="00A225DF" w:rsidP="00A225DF">
      <w:pPr>
        <w:pStyle w:val="Subttulo"/>
        <w:numPr>
          <w:ilvl w:val="0"/>
          <w:numId w:val="0"/>
        </w:numPr>
        <w:ind w:left="720" w:hanging="720"/>
        <w:rPr>
          <w:rFonts w:ascii="Arial" w:hAnsi="Arial" w:cs="Arial"/>
          <w:sz w:val="20"/>
          <w:szCs w:val="20"/>
        </w:rPr>
      </w:pPr>
      <w:bookmarkStart w:id="5" w:name="_Toc251066180"/>
      <w:bookmarkEnd w:id="3"/>
    </w:p>
    <w:p w14:paraId="229E2DCA" w14:textId="77777777" w:rsidR="009906FF" w:rsidRPr="00BA1772" w:rsidRDefault="009906FF" w:rsidP="00A225DF">
      <w:pPr>
        <w:pStyle w:val="Subttulo"/>
        <w:numPr>
          <w:ilvl w:val="0"/>
          <w:numId w:val="0"/>
        </w:numPr>
        <w:ind w:left="720" w:hanging="720"/>
        <w:rPr>
          <w:rFonts w:ascii="Arial" w:hAnsi="Arial" w:cs="Arial"/>
          <w:sz w:val="20"/>
          <w:szCs w:val="20"/>
        </w:rPr>
      </w:pPr>
    </w:p>
    <w:p w14:paraId="294F62DE" w14:textId="77777777" w:rsidR="005A4CFC" w:rsidRPr="00BA1772" w:rsidRDefault="001C32D2" w:rsidP="00584B91">
      <w:pPr>
        <w:pStyle w:val="Subttulo"/>
        <w:numPr>
          <w:ilvl w:val="0"/>
          <w:numId w:val="3"/>
        </w:numPr>
        <w:rPr>
          <w:rFonts w:ascii="Arial" w:hAnsi="Arial" w:cs="Arial"/>
          <w:sz w:val="20"/>
          <w:szCs w:val="20"/>
        </w:rPr>
      </w:pPr>
      <w:r w:rsidRPr="00BA1772">
        <w:rPr>
          <w:rFonts w:ascii="Arial" w:hAnsi="Arial" w:cs="Arial"/>
          <w:sz w:val="20"/>
          <w:szCs w:val="20"/>
        </w:rPr>
        <w:t>OBJETIVOS</w:t>
      </w:r>
      <w:bookmarkEnd w:id="5"/>
    </w:p>
    <w:p w14:paraId="6590B93C" w14:textId="77777777" w:rsidR="001C32D2" w:rsidRPr="00BA1772"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BA1772" w14:paraId="73ED2DF0" w14:textId="77777777">
        <w:trPr>
          <w:jc w:val="center"/>
        </w:trPr>
        <w:tc>
          <w:tcPr>
            <w:tcW w:w="10065" w:type="dxa"/>
            <w:shd w:val="clear" w:color="auto" w:fill="DBDBDB"/>
          </w:tcPr>
          <w:p w14:paraId="7C1F23C9" w14:textId="77777777" w:rsidR="001C32D2" w:rsidRPr="00BA1772" w:rsidRDefault="001C32D2" w:rsidP="00D92AD7">
            <w:pPr>
              <w:ind w:left="360"/>
              <w:rPr>
                <w:rFonts w:cs="Arial"/>
                <w:b/>
                <w:sz w:val="20"/>
              </w:rPr>
            </w:pPr>
          </w:p>
          <w:p w14:paraId="51ACD2ED" w14:textId="77777777" w:rsidR="001C32D2" w:rsidRPr="00BA1772" w:rsidRDefault="001C32D2" w:rsidP="00D92AD7">
            <w:pPr>
              <w:ind w:left="360"/>
              <w:jc w:val="left"/>
              <w:rPr>
                <w:rFonts w:cs="Arial"/>
                <w:b/>
                <w:sz w:val="20"/>
              </w:rPr>
            </w:pPr>
            <w:r w:rsidRPr="00BA1772">
              <w:rPr>
                <w:rFonts w:cs="Arial"/>
                <w:b/>
                <w:sz w:val="20"/>
              </w:rPr>
              <w:t>OBJETIVOS</w:t>
            </w:r>
          </w:p>
          <w:p w14:paraId="6E24A024" w14:textId="77777777" w:rsidR="00F209F2" w:rsidRPr="00BA1772" w:rsidRDefault="00F209F2" w:rsidP="00D92AD7">
            <w:pPr>
              <w:ind w:left="360"/>
              <w:jc w:val="left"/>
              <w:rPr>
                <w:rFonts w:cs="Arial"/>
                <w:b/>
                <w:sz w:val="20"/>
              </w:rPr>
            </w:pPr>
          </w:p>
          <w:p w14:paraId="0E208150" w14:textId="77777777" w:rsidR="00B45A26" w:rsidRPr="00BA1772" w:rsidRDefault="00B45A26" w:rsidP="00D92AD7">
            <w:pPr>
              <w:ind w:left="360"/>
              <w:rPr>
                <w:rFonts w:cs="Arial"/>
                <w:i/>
                <w:sz w:val="20"/>
              </w:rPr>
            </w:pPr>
            <w:r w:rsidRPr="00BA1772">
              <w:rPr>
                <w:rFonts w:cs="Arial"/>
                <w:i/>
                <w:sz w:val="20"/>
              </w:rPr>
              <w:t>Defina el objetivo general y los específicos que espera cumplir con el proyecto.</w:t>
            </w:r>
          </w:p>
          <w:p w14:paraId="100D93D6" w14:textId="77777777" w:rsidR="001C32D2" w:rsidRPr="00BA1772" w:rsidRDefault="001C32D2" w:rsidP="00D92AD7">
            <w:pPr>
              <w:ind w:left="360"/>
              <w:rPr>
                <w:rFonts w:cs="Arial"/>
                <w:sz w:val="20"/>
              </w:rPr>
            </w:pPr>
          </w:p>
        </w:tc>
      </w:tr>
      <w:tr w:rsidR="001C32D2" w:rsidRPr="00BA1772" w14:paraId="5212AEBA" w14:textId="77777777">
        <w:trPr>
          <w:jc w:val="center"/>
        </w:trPr>
        <w:tc>
          <w:tcPr>
            <w:tcW w:w="10065" w:type="dxa"/>
          </w:tcPr>
          <w:p w14:paraId="6D084F0A" w14:textId="77777777" w:rsidR="00F209F2" w:rsidRPr="00BA1772" w:rsidRDefault="00F209F2" w:rsidP="00D92AD7">
            <w:pPr>
              <w:ind w:left="708"/>
              <w:rPr>
                <w:rFonts w:cs="Arial"/>
                <w:b/>
                <w:sz w:val="20"/>
              </w:rPr>
            </w:pPr>
          </w:p>
          <w:p w14:paraId="72CD2066" w14:textId="77777777" w:rsidR="001C32D2" w:rsidRPr="00BA1772" w:rsidRDefault="00A54FEB" w:rsidP="00D92AD7">
            <w:pPr>
              <w:ind w:left="708"/>
              <w:rPr>
                <w:rFonts w:cs="Arial"/>
                <w:i/>
                <w:sz w:val="20"/>
              </w:rPr>
            </w:pPr>
            <w:r w:rsidRPr="00BA1772">
              <w:rPr>
                <w:rFonts w:cs="Arial"/>
                <w:b/>
                <w:sz w:val="20"/>
              </w:rPr>
              <w:t>Objetivo General</w:t>
            </w:r>
          </w:p>
          <w:p w14:paraId="4260ED4E" w14:textId="77777777" w:rsidR="00564D19" w:rsidRPr="00BA1772" w:rsidRDefault="00564D19" w:rsidP="009906FF">
            <w:pPr>
              <w:ind w:left="708"/>
              <w:rPr>
                <w:rFonts w:cs="Arial"/>
                <w:color w:val="FF0000"/>
                <w:sz w:val="20"/>
              </w:rPr>
            </w:pPr>
          </w:p>
          <w:p w14:paraId="1B7C93BE" w14:textId="77777777" w:rsidR="007D7530" w:rsidRPr="00BA1772" w:rsidRDefault="007D7530" w:rsidP="00C21346">
            <w:pPr>
              <w:ind w:left="708"/>
              <w:rPr>
                <w:rFonts w:cs="Arial"/>
                <w:sz w:val="20"/>
              </w:rPr>
            </w:pPr>
            <w:r w:rsidRPr="00BA1772">
              <w:rPr>
                <w:rFonts w:cs="Arial"/>
                <w:sz w:val="20"/>
              </w:rPr>
              <w:lastRenderedPageBreak/>
              <w:t>Promover acuerdos de acción colectiva para la generación de condiciones y apropiación de la ciudad en entornos públicos y privados entre los diferentes actores</w:t>
            </w:r>
            <w:r w:rsidR="00651B3D" w:rsidRPr="00BA1772">
              <w:rPr>
                <w:rFonts w:cs="Arial"/>
                <w:sz w:val="20"/>
              </w:rPr>
              <w:t>.</w:t>
            </w:r>
          </w:p>
          <w:p w14:paraId="153CA1AA" w14:textId="77777777" w:rsidR="00C21346" w:rsidRPr="00BA1772" w:rsidRDefault="00C21346" w:rsidP="007D7530">
            <w:pPr>
              <w:rPr>
                <w:rFonts w:cs="Arial"/>
                <w:sz w:val="20"/>
              </w:rPr>
            </w:pPr>
          </w:p>
        </w:tc>
      </w:tr>
      <w:tr w:rsidR="001C32D2" w:rsidRPr="00BA1772" w14:paraId="17F399C2" w14:textId="77777777">
        <w:trPr>
          <w:jc w:val="center"/>
        </w:trPr>
        <w:tc>
          <w:tcPr>
            <w:tcW w:w="10065" w:type="dxa"/>
          </w:tcPr>
          <w:p w14:paraId="31C609B6" w14:textId="77777777" w:rsidR="00F209F2" w:rsidRPr="00BA1772" w:rsidRDefault="00F209F2" w:rsidP="00D92AD7">
            <w:pPr>
              <w:ind w:left="708"/>
              <w:rPr>
                <w:rFonts w:cs="Arial"/>
                <w:b/>
                <w:sz w:val="20"/>
              </w:rPr>
            </w:pPr>
          </w:p>
          <w:p w14:paraId="156F536D" w14:textId="77777777" w:rsidR="00F209F2" w:rsidRDefault="00A54FEB" w:rsidP="0056266A">
            <w:pPr>
              <w:ind w:left="708"/>
              <w:rPr>
                <w:rFonts w:cs="Arial"/>
                <w:b/>
                <w:sz w:val="20"/>
              </w:rPr>
            </w:pPr>
            <w:r w:rsidRPr="00BA1772">
              <w:rPr>
                <w:rFonts w:cs="Arial"/>
                <w:b/>
                <w:sz w:val="20"/>
              </w:rPr>
              <w:t>Objetivos Específicos</w:t>
            </w:r>
          </w:p>
          <w:p w14:paraId="6AE03AF0" w14:textId="77777777" w:rsidR="00111B1F" w:rsidRPr="00BA1772" w:rsidRDefault="00111B1F" w:rsidP="0056266A">
            <w:pPr>
              <w:ind w:left="708"/>
              <w:rPr>
                <w:rFonts w:cs="Arial"/>
                <w:b/>
                <w:sz w:val="20"/>
              </w:rPr>
            </w:pPr>
          </w:p>
          <w:p w14:paraId="3741E7D3" w14:textId="77777777" w:rsidR="007D7530" w:rsidRPr="00BA1772" w:rsidRDefault="007D7530" w:rsidP="00504213">
            <w:pPr>
              <w:numPr>
                <w:ilvl w:val="0"/>
                <w:numId w:val="9"/>
              </w:numPr>
              <w:ind w:left="931" w:hanging="284"/>
              <w:rPr>
                <w:rFonts w:cs="Arial"/>
                <w:sz w:val="20"/>
              </w:rPr>
            </w:pPr>
            <w:r w:rsidRPr="00BA1772">
              <w:rPr>
                <w:rFonts w:cs="Arial"/>
                <w:sz w:val="20"/>
              </w:rPr>
              <w:t xml:space="preserve">Realizar </w:t>
            </w:r>
            <w:proofErr w:type="spellStart"/>
            <w:r w:rsidRPr="00BA1772">
              <w:rPr>
                <w:rFonts w:cs="Arial"/>
                <w:sz w:val="20"/>
              </w:rPr>
              <w:t>pactos</w:t>
            </w:r>
            <w:proofErr w:type="spellEnd"/>
            <w:r w:rsidRPr="00BA1772">
              <w:rPr>
                <w:rFonts w:cs="Arial"/>
                <w:sz w:val="20"/>
              </w:rPr>
              <w:t xml:space="preserve"> culturales, deportivos, recreacionales o de mercados temporales</w:t>
            </w:r>
          </w:p>
          <w:p w14:paraId="76674D03" w14:textId="77777777" w:rsidR="007D7530" w:rsidRPr="00BA1772" w:rsidRDefault="007D7530" w:rsidP="00504213">
            <w:pPr>
              <w:numPr>
                <w:ilvl w:val="0"/>
                <w:numId w:val="9"/>
              </w:numPr>
              <w:ind w:left="931" w:hanging="284"/>
              <w:rPr>
                <w:rFonts w:cs="Arial"/>
                <w:sz w:val="20"/>
              </w:rPr>
            </w:pPr>
            <w:r w:rsidRPr="00BA1772">
              <w:rPr>
                <w:rFonts w:cs="Arial"/>
                <w:sz w:val="20"/>
              </w:rPr>
              <w:t>Propiciar la formalización de vendedores informales a círculos económicos productivos de la localidad y la ciudad</w:t>
            </w:r>
          </w:p>
          <w:p w14:paraId="7402513D" w14:textId="77777777" w:rsidR="00B068D6" w:rsidRPr="00BA1772" w:rsidRDefault="007D7530" w:rsidP="00504213">
            <w:pPr>
              <w:numPr>
                <w:ilvl w:val="0"/>
                <w:numId w:val="9"/>
              </w:numPr>
              <w:ind w:left="931" w:hanging="284"/>
              <w:rPr>
                <w:rFonts w:cs="Arial"/>
                <w:color w:val="FF0000"/>
                <w:sz w:val="20"/>
              </w:rPr>
            </w:pPr>
            <w:r w:rsidRPr="00BA1772">
              <w:rPr>
                <w:rFonts w:cs="Arial"/>
                <w:sz w:val="20"/>
              </w:rPr>
              <w:t xml:space="preserve">Vincular a la ciudadanía en los programas adelantados por el </w:t>
            </w:r>
            <w:r w:rsidR="00A02AC9" w:rsidRPr="00BA1772">
              <w:rPr>
                <w:rFonts w:cs="Arial"/>
                <w:sz w:val="20"/>
              </w:rPr>
              <w:t xml:space="preserve">Instituto Distrital para la Recreación y el Deporte </w:t>
            </w:r>
            <w:r w:rsidRPr="00BA1772">
              <w:rPr>
                <w:rFonts w:cs="Arial"/>
                <w:sz w:val="20"/>
              </w:rPr>
              <w:t>IDRD con vend</w:t>
            </w:r>
            <w:r w:rsidR="00651B3D" w:rsidRPr="00BA1772">
              <w:rPr>
                <w:rFonts w:cs="Arial"/>
                <w:sz w:val="20"/>
              </w:rPr>
              <w:t>ed</w:t>
            </w:r>
            <w:r w:rsidRPr="00BA1772">
              <w:rPr>
                <w:rFonts w:cs="Arial"/>
                <w:sz w:val="20"/>
              </w:rPr>
              <w:t>ores informales o estacionarios</w:t>
            </w:r>
          </w:p>
        </w:tc>
      </w:tr>
    </w:tbl>
    <w:p w14:paraId="775E600B" w14:textId="77777777" w:rsidR="00B66490" w:rsidRPr="00BA1772" w:rsidRDefault="00B66490" w:rsidP="00B66490">
      <w:pPr>
        <w:rPr>
          <w:rFonts w:cs="Arial"/>
          <w:b/>
          <w:sz w:val="20"/>
        </w:rPr>
      </w:pPr>
      <w:bookmarkStart w:id="6" w:name="_Toc251066181"/>
    </w:p>
    <w:p w14:paraId="7A978B84" w14:textId="77777777" w:rsidR="00B66490" w:rsidRPr="00BA1772" w:rsidRDefault="00B66490" w:rsidP="00584B91">
      <w:pPr>
        <w:pStyle w:val="Subttulo"/>
        <w:numPr>
          <w:ilvl w:val="0"/>
          <w:numId w:val="3"/>
        </w:numPr>
        <w:rPr>
          <w:rFonts w:ascii="Arial" w:hAnsi="Arial" w:cs="Arial"/>
          <w:sz w:val="20"/>
          <w:szCs w:val="20"/>
        </w:rPr>
      </w:pPr>
      <w:r w:rsidRPr="00BA1772">
        <w:rPr>
          <w:rFonts w:ascii="Arial" w:hAnsi="Arial" w:cs="Arial"/>
          <w:sz w:val="20"/>
          <w:szCs w:val="20"/>
        </w:rPr>
        <w:t>METAS</w:t>
      </w:r>
    </w:p>
    <w:p w14:paraId="22D03B2B" w14:textId="77777777" w:rsidR="00B66490" w:rsidRPr="00BA1772" w:rsidRDefault="00B66490" w:rsidP="00B66490">
      <w:pPr>
        <w:rPr>
          <w:rFonts w:cs="Arial"/>
          <w:b/>
          <w:sz w:val="20"/>
        </w:rPr>
      </w:pPr>
    </w:p>
    <w:p w14:paraId="297AAFF9" w14:textId="77777777" w:rsidR="00B66490" w:rsidRPr="00BA1772" w:rsidRDefault="00D9764C" w:rsidP="00B66490">
      <w:pPr>
        <w:rPr>
          <w:rFonts w:cs="Arial"/>
          <w:i/>
          <w:sz w:val="20"/>
        </w:rPr>
      </w:pPr>
      <w:r w:rsidRPr="00BA1772">
        <w:rPr>
          <w:rFonts w:cs="Arial"/>
          <w:i/>
          <w:sz w:val="20"/>
        </w:rPr>
        <w:t>Registre los</w:t>
      </w:r>
      <w:r w:rsidR="00B66490" w:rsidRPr="00BA1772">
        <w:rPr>
          <w:rFonts w:cs="Arial"/>
          <w:i/>
          <w:sz w:val="20"/>
        </w:rPr>
        <w:t xml:space="preserve"> resultados concretos, medibles, realizables y verificables que se esperan obtener con la ejecución del proyecto, representados en productos (bienes y servicios) finales o intermedios.</w:t>
      </w:r>
    </w:p>
    <w:p w14:paraId="62BDA4A5" w14:textId="77777777" w:rsidR="00B66490" w:rsidRPr="00BA1772" w:rsidRDefault="00B66490" w:rsidP="00B66490">
      <w:pPr>
        <w:rPr>
          <w:rFonts w:cs="Arial"/>
          <w:i/>
          <w:sz w:val="20"/>
        </w:rPr>
      </w:pPr>
    </w:p>
    <w:p w14:paraId="206228D5" w14:textId="77777777" w:rsidR="00B66490" w:rsidRPr="00BA1772" w:rsidRDefault="00B66490" w:rsidP="00B66490">
      <w:pPr>
        <w:rPr>
          <w:rFonts w:cs="Arial"/>
          <w:b/>
          <w:sz w:val="20"/>
        </w:rPr>
      </w:pPr>
      <w:r w:rsidRPr="00BA1772">
        <w:rPr>
          <w:rFonts w:cs="Arial"/>
          <w:b/>
          <w:sz w:val="20"/>
        </w:rPr>
        <w:t>Metas de proyecto</w:t>
      </w:r>
    </w:p>
    <w:p w14:paraId="70C53384" w14:textId="77777777" w:rsidR="00B66490" w:rsidRPr="00BA1772" w:rsidRDefault="00B66490" w:rsidP="00B66490">
      <w:pPr>
        <w:rPr>
          <w:rFonts w:cs="Arial"/>
          <w:i/>
          <w:sz w:val="20"/>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107"/>
        <w:gridCol w:w="1937"/>
        <w:gridCol w:w="5639"/>
      </w:tblGrid>
      <w:tr w:rsidR="00B66490" w:rsidRPr="00AA6258" w14:paraId="5F17FCE2" w14:textId="77777777" w:rsidTr="00504213">
        <w:trPr>
          <w:trHeight w:val="265"/>
          <w:jc w:val="center"/>
        </w:trPr>
        <w:tc>
          <w:tcPr>
            <w:tcW w:w="590" w:type="pct"/>
            <w:shd w:val="clear" w:color="auto" w:fill="D9D9D9"/>
            <w:vAlign w:val="center"/>
          </w:tcPr>
          <w:p w14:paraId="58563B60" w14:textId="77777777" w:rsidR="00B66490" w:rsidRPr="00AA6258" w:rsidRDefault="00B66490" w:rsidP="004517F0">
            <w:pPr>
              <w:jc w:val="center"/>
              <w:rPr>
                <w:rFonts w:cs="Arial"/>
                <w:b/>
                <w:sz w:val="16"/>
              </w:rPr>
            </w:pPr>
            <w:r w:rsidRPr="00AA6258">
              <w:rPr>
                <w:rFonts w:cs="Arial"/>
                <w:b/>
                <w:sz w:val="16"/>
              </w:rPr>
              <w:t>PROCESO</w:t>
            </w:r>
          </w:p>
        </w:tc>
        <w:tc>
          <w:tcPr>
            <w:tcW w:w="562" w:type="pct"/>
            <w:shd w:val="clear" w:color="auto" w:fill="D9D9D9"/>
            <w:vAlign w:val="center"/>
          </w:tcPr>
          <w:p w14:paraId="7F30A56B" w14:textId="77777777" w:rsidR="00B66490" w:rsidRPr="00AA6258" w:rsidRDefault="00B66490" w:rsidP="004517F0">
            <w:pPr>
              <w:jc w:val="center"/>
              <w:rPr>
                <w:rFonts w:cs="Arial"/>
                <w:b/>
                <w:sz w:val="16"/>
              </w:rPr>
            </w:pPr>
            <w:r w:rsidRPr="00AA6258">
              <w:rPr>
                <w:rFonts w:cs="Arial"/>
                <w:b/>
                <w:sz w:val="16"/>
              </w:rPr>
              <w:t>MAGNITUD</w:t>
            </w:r>
          </w:p>
        </w:tc>
        <w:tc>
          <w:tcPr>
            <w:tcW w:w="984" w:type="pct"/>
            <w:shd w:val="clear" w:color="auto" w:fill="D9D9D9"/>
            <w:vAlign w:val="center"/>
          </w:tcPr>
          <w:p w14:paraId="0846E805" w14:textId="77777777" w:rsidR="00B66490" w:rsidRPr="00AA6258" w:rsidRDefault="00B66490" w:rsidP="004517F0">
            <w:pPr>
              <w:jc w:val="center"/>
              <w:rPr>
                <w:rFonts w:cs="Arial"/>
                <w:b/>
                <w:sz w:val="16"/>
              </w:rPr>
            </w:pPr>
            <w:r w:rsidRPr="00AA6258">
              <w:rPr>
                <w:rFonts w:cs="Arial"/>
                <w:b/>
                <w:sz w:val="16"/>
              </w:rPr>
              <w:t>UNIDAD DE MEDIDA</w:t>
            </w:r>
          </w:p>
        </w:tc>
        <w:tc>
          <w:tcPr>
            <w:tcW w:w="2864" w:type="pct"/>
            <w:shd w:val="clear" w:color="auto" w:fill="D9D9D9"/>
            <w:vAlign w:val="center"/>
          </w:tcPr>
          <w:p w14:paraId="233FBBE5" w14:textId="77777777" w:rsidR="00B66490" w:rsidRPr="00AA6258" w:rsidRDefault="00B66490" w:rsidP="004517F0">
            <w:pPr>
              <w:jc w:val="center"/>
              <w:rPr>
                <w:rFonts w:cs="Arial"/>
                <w:b/>
                <w:sz w:val="16"/>
              </w:rPr>
            </w:pPr>
            <w:r w:rsidRPr="00AA6258">
              <w:rPr>
                <w:rFonts w:cs="Arial"/>
                <w:b/>
                <w:sz w:val="16"/>
              </w:rPr>
              <w:t>DESCRIPCIÓN</w:t>
            </w:r>
          </w:p>
        </w:tc>
      </w:tr>
      <w:tr w:rsidR="00B66490" w:rsidRPr="00AA6258" w14:paraId="4FD643CE" w14:textId="77777777" w:rsidTr="00504213">
        <w:trPr>
          <w:trHeight w:val="454"/>
          <w:jc w:val="center"/>
        </w:trPr>
        <w:tc>
          <w:tcPr>
            <w:tcW w:w="590" w:type="pct"/>
            <w:vAlign w:val="center"/>
          </w:tcPr>
          <w:p w14:paraId="364D48E3" w14:textId="77777777" w:rsidR="00B66490" w:rsidRPr="00AA6258" w:rsidRDefault="00504213" w:rsidP="00C21346">
            <w:pPr>
              <w:jc w:val="center"/>
              <w:rPr>
                <w:rFonts w:cs="Arial"/>
                <w:sz w:val="16"/>
              </w:rPr>
            </w:pPr>
            <w:r w:rsidRPr="00AA6258">
              <w:rPr>
                <w:rFonts w:cs="Arial"/>
                <w:sz w:val="16"/>
              </w:rPr>
              <w:t>Realizar</w:t>
            </w:r>
          </w:p>
        </w:tc>
        <w:tc>
          <w:tcPr>
            <w:tcW w:w="562" w:type="pct"/>
            <w:vAlign w:val="center"/>
          </w:tcPr>
          <w:p w14:paraId="4DF1FDB0" w14:textId="77777777" w:rsidR="00B66490" w:rsidRPr="00AA6258" w:rsidRDefault="00C21346" w:rsidP="00C21346">
            <w:pPr>
              <w:jc w:val="center"/>
              <w:rPr>
                <w:rFonts w:cs="Arial"/>
                <w:sz w:val="16"/>
              </w:rPr>
            </w:pPr>
            <w:r w:rsidRPr="00AA6258">
              <w:rPr>
                <w:rFonts w:cs="Arial"/>
                <w:sz w:val="16"/>
              </w:rPr>
              <w:t>4</w:t>
            </w:r>
          </w:p>
        </w:tc>
        <w:tc>
          <w:tcPr>
            <w:tcW w:w="984" w:type="pct"/>
            <w:vAlign w:val="center"/>
          </w:tcPr>
          <w:p w14:paraId="579E1EE1" w14:textId="77777777" w:rsidR="00B66490" w:rsidRPr="00AA6258" w:rsidRDefault="00C21346" w:rsidP="00C21346">
            <w:pPr>
              <w:jc w:val="center"/>
              <w:rPr>
                <w:rFonts w:cs="Arial"/>
                <w:sz w:val="16"/>
              </w:rPr>
            </w:pPr>
            <w:r w:rsidRPr="00AA6258">
              <w:rPr>
                <w:rFonts w:cs="Arial"/>
                <w:sz w:val="16"/>
              </w:rPr>
              <w:t xml:space="preserve">Acuerdos </w:t>
            </w:r>
          </w:p>
        </w:tc>
        <w:tc>
          <w:tcPr>
            <w:tcW w:w="2864" w:type="pct"/>
            <w:vAlign w:val="center"/>
          </w:tcPr>
          <w:p w14:paraId="681384B0" w14:textId="77777777" w:rsidR="00D063B3" w:rsidRPr="00AA6258" w:rsidRDefault="00504213" w:rsidP="00AF2658">
            <w:pPr>
              <w:rPr>
                <w:rFonts w:cs="Arial"/>
                <w:sz w:val="16"/>
              </w:rPr>
            </w:pPr>
            <w:r w:rsidRPr="00AA6258">
              <w:rPr>
                <w:rFonts w:cs="Arial"/>
                <w:sz w:val="16"/>
              </w:rPr>
              <w:t>Para</w:t>
            </w:r>
            <w:r w:rsidR="00C21346" w:rsidRPr="00AA6258">
              <w:rPr>
                <w:rFonts w:cs="Arial"/>
                <w:sz w:val="16"/>
              </w:rPr>
              <w:t xml:space="preserve"> el uso del E</w:t>
            </w:r>
            <w:r w:rsidR="00780417">
              <w:rPr>
                <w:rFonts w:cs="Arial"/>
                <w:sz w:val="16"/>
              </w:rPr>
              <w:t xml:space="preserve">spacio </w:t>
            </w:r>
            <w:r w:rsidR="00C21346" w:rsidRPr="00AA6258">
              <w:rPr>
                <w:rFonts w:cs="Arial"/>
                <w:sz w:val="16"/>
              </w:rPr>
              <w:t>P</w:t>
            </w:r>
            <w:r w:rsidR="00780417">
              <w:rPr>
                <w:rFonts w:cs="Arial"/>
                <w:sz w:val="16"/>
              </w:rPr>
              <w:t>úblico</w:t>
            </w:r>
            <w:r w:rsidR="00C21346" w:rsidRPr="00AA6258">
              <w:rPr>
                <w:rFonts w:cs="Arial"/>
                <w:sz w:val="16"/>
              </w:rPr>
              <w:t xml:space="preserve"> con fines culturales, deportivos, recreacionales o de mercados temporales.</w:t>
            </w:r>
          </w:p>
        </w:tc>
      </w:tr>
      <w:tr w:rsidR="00C21346" w:rsidRPr="00AA6258" w14:paraId="59F550BA" w14:textId="77777777" w:rsidTr="00504213">
        <w:trPr>
          <w:trHeight w:val="503"/>
          <w:jc w:val="center"/>
        </w:trPr>
        <w:tc>
          <w:tcPr>
            <w:tcW w:w="590" w:type="pct"/>
            <w:vAlign w:val="center"/>
          </w:tcPr>
          <w:p w14:paraId="69F416F1" w14:textId="77777777" w:rsidR="00C21346" w:rsidRPr="00AA6258" w:rsidRDefault="00504213" w:rsidP="00C21346">
            <w:pPr>
              <w:jc w:val="center"/>
              <w:rPr>
                <w:rFonts w:cs="Arial"/>
                <w:sz w:val="16"/>
              </w:rPr>
            </w:pPr>
            <w:r w:rsidRPr="00AA6258">
              <w:rPr>
                <w:rFonts w:cs="Arial"/>
                <w:sz w:val="16"/>
              </w:rPr>
              <w:t>Realizar</w:t>
            </w:r>
          </w:p>
        </w:tc>
        <w:tc>
          <w:tcPr>
            <w:tcW w:w="562" w:type="pct"/>
            <w:vAlign w:val="center"/>
          </w:tcPr>
          <w:p w14:paraId="542104F9" w14:textId="77777777" w:rsidR="00C21346" w:rsidRPr="00AA6258" w:rsidRDefault="00C21346" w:rsidP="00C21346">
            <w:pPr>
              <w:jc w:val="center"/>
              <w:rPr>
                <w:rFonts w:cs="Arial"/>
                <w:sz w:val="16"/>
              </w:rPr>
            </w:pPr>
            <w:r w:rsidRPr="00AA6258">
              <w:rPr>
                <w:rFonts w:cs="Arial"/>
                <w:sz w:val="16"/>
              </w:rPr>
              <w:t>4</w:t>
            </w:r>
          </w:p>
        </w:tc>
        <w:tc>
          <w:tcPr>
            <w:tcW w:w="984" w:type="pct"/>
            <w:vAlign w:val="center"/>
          </w:tcPr>
          <w:p w14:paraId="11C8B41A" w14:textId="77777777" w:rsidR="00C21346" w:rsidRPr="00AA6258" w:rsidRDefault="00C21346" w:rsidP="00C21346">
            <w:pPr>
              <w:jc w:val="center"/>
              <w:rPr>
                <w:rFonts w:cs="Arial"/>
                <w:sz w:val="16"/>
              </w:rPr>
            </w:pPr>
            <w:r w:rsidRPr="00AA6258">
              <w:rPr>
                <w:rFonts w:cs="Arial"/>
                <w:sz w:val="16"/>
              </w:rPr>
              <w:t xml:space="preserve">Acuerdos </w:t>
            </w:r>
          </w:p>
        </w:tc>
        <w:tc>
          <w:tcPr>
            <w:tcW w:w="2864" w:type="pct"/>
            <w:vAlign w:val="center"/>
          </w:tcPr>
          <w:p w14:paraId="5BB215A5" w14:textId="77777777" w:rsidR="00C21346" w:rsidRPr="00AA6258" w:rsidRDefault="00504213" w:rsidP="00AF2658">
            <w:pPr>
              <w:rPr>
                <w:rFonts w:cs="Arial"/>
                <w:sz w:val="16"/>
              </w:rPr>
            </w:pPr>
            <w:r w:rsidRPr="00AA6258">
              <w:rPr>
                <w:rFonts w:cs="Arial"/>
                <w:sz w:val="16"/>
              </w:rPr>
              <w:t>Para</w:t>
            </w:r>
            <w:r w:rsidR="00C21346" w:rsidRPr="00AA6258">
              <w:rPr>
                <w:rFonts w:cs="Arial"/>
                <w:sz w:val="16"/>
              </w:rPr>
              <w:t xml:space="preserve"> promover la formalización de vendedores informales a círculos económicos productivos de la ciudad.</w:t>
            </w:r>
          </w:p>
        </w:tc>
      </w:tr>
      <w:tr w:rsidR="00C21346" w:rsidRPr="00AA6258" w14:paraId="5D130E22" w14:textId="77777777" w:rsidTr="00504213">
        <w:trPr>
          <w:trHeight w:val="610"/>
          <w:jc w:val="center"/>
        </w:trPr>
        <w:tc>
          <w:tcPr>
            <w:tcW w:w="590" w:type="pct"/>
            <w:vAlign w:val="center"/>
          </w:tcPr>
          <w:p w14:paraId="3326DE17" w14:textId="77777777" w:rsidR="00C21346" w:rsidRPr="00AA6258" w:rsidRDefault="00504213" w:rsidP="00AE178E">
            <w:pPr>
              <w:jc w:val="center"/>
              <w:rPr>
                <w:rFonts w:cs="Arial"/>
                <w:sz w:val="16"/>
              </w:rPr>
            </w:pPr>
            <w:r w:rsidRPr="00AA6258">
              <w:rPr>
                <w:rFonts w:cs="Arial"/>
                <w:sz w:val="16"/>
              </w:rPr>
              <w:t>Realizar</w:t>
            </w:r>
          </w:p>
        </w:tc>
        <w:tc>
          <w:tcPr>
            <w:tcW w:w="562" w:type="pct"/>
            <w:vAlign w:val="center"/>
          </w:tcPr>
          <w:p w14:paraId="7522EF1F" w14:textId="77777777" w:rsidR="00C21346" w:rsidRPr="00AA6258" w:rsidRDefault="00C21346" w:rsidP="00AE178E">
            <w:pPr>
              <w:jc w:val="center"/>
              <w:rPr>
                <w:rFonts w:cs="Arial"/>
                <w:sz w:val="16"/>
              </w:rPr>
            </w:pPr>
            <w:r w:rsidRPr="00AA6258">
              <w:rPr>
                <w:rFonts w:cs="Arial"/>
                <w:sz w:val="16"/>
              </w:rPr>
              <w:t>4</w:t>
            </w:r>
          </w:p>
        </w:tc>
        <w:tc>
          <w:tcPr>
            <w:tcW w:w="984" w:type="pct"/>
            <w:vAlign w:val="center"/>
          </w:tcPr>
          <w:p w14:paraId="583C5F23" w14:textId="77777777" w:rsidR="00C21346" w:rsidRPr="00AA6258" w:rsidRDefault="00C21346" w:rsidP="00AE178E">
            <w:pPr>
              <w:jc w:val="center"/>
              <w:rPr>
                <w:rFonts w:cs="Arial"/>
                <w:sz w:val="16"/>
              </w:rPr>
            </w:pPr>
            <w:r w:rsidRPr="00AA6258">
              <w:rPr>
                <w:rFonts w:cs="Arial"/>
                <w:sz w:val="16"/>
              </w:rPr>
              <w:t xml:space="preserve">Acuerdos </w:t>
            </w:r>
          </w:p>
        </w:tc>
        <w:tc>
          <w:tcPr>
            <w:tcW w:w="2864" w:type="pct"/>
            <w:vAlign w:val="center"/>
          </w:tcPr>
          <w:p w14:paraId="1F1AAAB1" w14:textId="77777777" w:rsidR="00C21346" w:rsidRPr="00AA6258" w:rsidRDefault="00504213" w:rsidP="00AF2658">
            <w:pPr>
              <w:rPr>
                <w:rFonts w:cs="Arial"/>
                <w:sz w:val="16"/>
              </w:rPr>
            </w:pPr>
            <w:r>
              <w:rPr>
                <w:rFonts w:cs="Arial"/>
                <w:sz w:val="16"/>
              </w:rPr>
              <w:t>P</w:t>
            </w:r>
            <w:r w:rsidR="00C21346" w:rsidRPr="00AA6258">
              <w:rPr>
                <w:rFonts w:cs="Arial"/>
                <w:sz w:val="16"/>
              </w:rPr>
              <w:t xml:space="preserve">ara la vinculación de la ciudadanía en los programas adelantados por el </w:t>
            </w:r>
            <w:r w:rsidR="00A02AC9" w:rsidRPr="00A02AC9">
              <w:rPr>
                <w:rFonts w:cs="Arial"/>
                <w:sz w:val="16"/>
              </w:rPr>
              <w:t xml:space="preserve">Instituto Distrital para la Recreación y el Deporte </w:t>
            </w:r>
            <w:r w:rsidR="00C21346" w:rsidRPr="00AA6258">
              <w:rPr>
                <w:rFonts w:cs="Arial"/>
                <w:sz w:val="16"/>
              </w:rPr>
              <w:t>IDRD y acuerdos con vendedores informales o estacionarios</w:t>
            </w:r>
            <w:r w:rsidR="00780417">
              <w:rPr>
                <w:rFonts w:cs="Arial"/>
                <w:sz w:val="16"/>
              </w:rPr>
              <w:t>.</w:t>
            </w:r>
          </w:p>
        </w:tc>
      </w:tr>
    </w:tbl>
    <w:p w14:paraId="3F121348" w14:textId="77777777" w:rsidR="00E363EF" w:rsidRPr="00BA1772" w:rsidRDefault="00E363EF" w:rsidP="00D92AD7">
      <w:pPr>
        <w:pStyle w:val="Subttulo"/>
        <w:numPr>
          <w:ilvl w:val="0"/>
          <w:numId w:val="0"/>
        </w:numPr>
        <w:rPr>
          <w:rFonts w:ascii="Arial" w:hAnsi="Arial" w:cs="Arial"/>
          <w:bCs w:val="0"/>
          <w:color w:val="auto"/>
          <w:sz w:val="20"/>
          <w:szCs w:val="20"/>
          <w:lang w:val="es-MX"/>
        </w:rPr>
      </w:pPr>
    </w:p>
    <w:p w14:paraId="337A7E55" w14:textId="77777777" w:rsidR="005A4CFC" w:rsidRPr="00BA1772" w:rsidRDefault="0030599D" w:rsidP="00584B91">
      <w:pPr>
        <w:pStyle w:val="Subttulo"/>
        <w:numPr>
          <w:ilvl w:val="0"/>
          <w:numId w:val="3"/>
        </w:numPr>
        <w:rPr>
          <w:rFonts w:ascii="Arial" w:hAnsi="Arial" w:cs="Arial"/>
          <w:sz w:val="20"/>
          <w:szCs w:val="20"/>
        </w:rPr>
      </w:pPr>
      <w:r w:rsidRPr="00BA1772">
        <w:rPr>
          <w:rFonts w:ascii="Arial" w:hAnsi="Arial" w:cs="Arial"/>
          <w:sz w:val="20"/>
          <w:szCs w:val="20"/>
        </w:rPr>
        <w:t>DESCRIPCIÓN DEL PROYECTO</w:t>
      </w:r>
      <w:bookmarkEnd w:id="6"/>
    </w:p>
    <w:p w14:paraId="7D4D6029" w14:textId="77777777" w:rsidR="00CB001B" w:rsidRPr="00BA1772"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BA1772" w14:paraId="0995F141" w14:textId="77777777">
        <w:trPr>
          <w:jc w:val="center"/>
        </w:trPr>
        <w:tc>
          <w:tcPr>
            <w:tcW w:w="10065" w:type="dxa"/>
            <w:shd w:val="clear" w:color="auto" w:fill="DBDBDB"/>
          </w:tcPr>
          <w:p w14:paraId="1C6F0A92" w14:textId="77777777" w:rsidR="0030599D" w:rsidRPr="00BA1772" w:rsidRDefault="0030599D" w:rsidP="00D92AD7">
            <w:pPr>
              <w:ind w:left="360"/>
              <w:rPr>
                <w:rFonts w:cs="Arial"/>
                <w:b/>
                <w:sz w:val="20"/>
              </w:rPr>
            </w:pPr>
          </w:p>
          <w:p w14:paraId="6AF53850" w14:textId="77777777" w:rsidR="0030599D" w:rsidRPr="00BA1772" w:rsidRDefault="0030599D" w:rsidP="00D92AD7">
            <w:pPr>
              <w:ind w:left="360"/>
              <w:jc w:val="left"/>
              <w:rPr>
                <w:rFonts w:cs="Arial"/>
                <w:b/>
                <w:sz w:val="20"/>
              </w:rPr>
            </w:pPr>
            <w:r w:rsidRPr="00BA1772">
              <w:rPr>
                <w:rFonts w:cs="Arial"/>
                <w:b/>
                <w:sz w:val="20"/>
              </w:rPr>
              <w:t>DESCRIPCION DEL PROYECTO</w:t>
            </w:r>
          </w:p>
          <w:p w14:paraId="5C7E3485" w14:textId="77777777" w:rsidR="008A7B9A" w:rsidRPr="00BA1772" w:rsidRDefault="008A7B9A" w:rsidP="008A7B9A">
            <w:pPr>
              <w:ind w:left="342"/>
              <w:rPr>
                <w:rFonts w:cs="Arial"/>
                <w:i/>
                <w:sz w:val="20"/>
              </w:rPr>
            </w:pPr>
          </w:p>
          <w:p w14:paraId="70B1BC0A" w14:textId="77777777" w:rsidR="008A7B9A" w:rsidRPr="00BA1772" w:rsidRDefault="0056266A" w:rsidP="008A7B9A">
            <w:pPr>
              <w:ind w:left="342"/>
              <w:rPr>
                <w:rFonts w:cs="Arial"/>
                <w:i/>
                <w:sz w:val="20"/>
              </w:rPr>
            </w:pPr>
            <w:r w:rsidRPr="00BA1772">
              <w:rPr>
                <w:rFonts w:cs="Arial"/>
                <w:i/>
                <w:sz w:val="20"/>
              </w:rPr>
              <w:t>Establezca</w:t>
            </w:r>
            <w:r w:rsidR="008A7B9A" w:rsidRPr="00BA1772">
              <w:rPr>
                <w:rFonts w:cs="Arial"/>
                <w:i/>
                <w:sz w:val="20"/>
              </w:rPr>
              <w:t xml:space="preserve"> las acciones a desarrollar para dar solución al problema, </w:t>
            </w:r>
            <w:r w:rsidRPr="00BA1772">
              <w:rPr>
                <w:rFonts w:cs="Arial"/>
                <w:i/>
                <w:sz w:val="20"/>
              </w:rPr>
              <w:t>relacione</w:t>
            </w:r>
            <w:r w:rsidR="008A7B9A" w:rsidRPr="00BA1772">
              <w:rPr>
                <w:rFonts w:cs="Arial"/>
                <w:i/>
                <w:sz w:val="20"/>
              </w:rPr>
              <w:t xml:space="preserve"> los componentes y sus correspondientes actividades</w:t>
            </w:r>
            <w:r w:rsidRPr="00BA1772">
              <w:rPr>
                <w:rFonts w:cs="Arial"/>
                <w:i/>
                <w:sz w:val="20"/>
              </w:rPr>
              <w:t>,</w:t>
            </w:r>
            <w:r w:rsidR="008A7B9A" w:rsidRPr="00BA1772">
              <w:rPr>
                <w:rFonts w:cs="Arial"/>
                <w:i/>
                <w:sz w:val="20"/>
              </w:rPr>
              <w:t xml:space="preserve"> </w:t>
            </w:r>
            <w:r w:rsidRPr="00BA1772">
              <w:rPr>
                <w:rFonts w:cs="Arial"/>
                <w:i/>
                <w:sz w:val="20"/>
              </w:rPr>
              <w:t>especificando</w:t>
            </w:r>
            <w:r w:rsidR="00B621A1" w:rsidRPr="00BA1772">
              <w:rPr>
                <w:rFonts w:cs="Arial"/>
                <w:i/>
                <w:sz w:val="20"/>
              </w:rPr>
              <w:t xml:space="preserve"> </w:t>
            </w:r>
            <w:r w:rsidR="008A7B9A" w:rsidRPr="00BA1772">
              <w:rPr>
                <w:rFonts w:cs="Arial"/>
                <w:i/>
                <w:sz w:val="20"/>
              </w:rPr>
              <w:t>sus aportes en el cumplimiento de los objetivos.</w:t>
            </w:r>
          </w:p>
          <w:p w14:paraId="6D87B0C9" w14:textId="77777777" w:rsidR="0030599D" w:rsidRPr="00BA1772" w:rsidRDefault="0030599D" w:rsidP="008A7B9A">
            <w:pPr>
              <w:ind w:left="360"/>
              <w:rPr>
                <w:rFonts w:cs="Arial"/>
                <w:sz w:val="20"/>
              </w:rPr>
            </w:pPr>
          </w:p>
        </w:tc>
      </w:tr>
    </w:tbl>
    <w:p w14:paraId="5855032F" w14:textId="77777777" w:rsidR="00111B1F" w:rsidRDefault="00111B1F" w:rsidP="00F317BE"/>
    <w:p w14:paraId="5068013C" w14:textId="77777777" w:rsidR="00F317BE" w:rsidRPr="00111B1F" w:rsidRDefault="00F317BE" w:rsidP="00F317BE">
      <w:pPr>
        <w:rPr>
          <w:rFonts w:cs="Arial"/>
          <w:b/>
          <w:sz w:val="20"/>
        </w:rPr>
      </w:pPr>
      <w:r w:rsidRPr="00DB3775">
        <w:rPr>
          <w:rFonts w:cs="Arial"/>
          <w:sz w:val="20"/>
        </w:rPr>
        <w:t>Este componente de acuerdos para el uso, acceso y aprovechamiento del espacio público busca:</w:t>
      </w:r>
    </w:p>
    <w:p w14:paraId="4104287F" w14:textId="77777777" w:rsidR="00F317BE" w:rsidRPr="00BA1772" w:rsidRDefault="00F317BE" w:rsidP="00F317BE">
      <w:pPr>
        <w:rPr>
          <w:rFonts w:cs="Arial"/>
          <w:i/>
          <w:sz w:val="20"/>
        </w:rPr>
      </w:pPr>
    </w:p>
    <w:p w14:paraId="579277D6" w14:textId="77777777" w:rsidR="00F317BE" w:rsidRDefault="00F317BE" w:rsidP="00F317BE">
      <w:pPr>
        <w:numPr>
          <w:ilvl w:val="0"/>
          <w:numId w:val="20"/>
        </w:numPr>
        <w:rPr>
          <w:rFonts w:cs="Arial"/>
          <w:sz w:val="20"/>
        </w:rPr>
      </w:pPr>
      <w:r w:rsidRPr="00BA1772">
        <w:rPr>
          <w:rFonts w:cs="Arial"/>
          <w:sz w:val="20"/>
        </w:rPr>
        <w:t>Promover la organización social y estimular la participación de los ciudadanos y organizaciones en los procesos de gestión pública local.</w:t>
      </w:r>
    </w:p>
    <w:p w14:paraId="290C3592" w14:textId="77777777" w:rsidR="00F317BE" w:rsidRDefault="00F317BE" w:rsidP="00F317BE">
      <w:pPr>
        <w:numPr>
          <w:ilvl w:val="0"/>
          <w:numId w:val="20"/>
        </w:numPr>
        <w:rPr>
          <w:rFonts w:cs="Arial"/>
          <w:sz w:val="20"/>
        </w:rPr>
      </w:pPr>
      <w:r w:rsidRPr="00281BCC">
        <w:rPr>
          <w:rFonts w:cs="Arial"/>
          <w:sz w:val="20"/>
        </w:rPr>
        <w:t>Promover la convivencia pacífica, la aplicación de las normas de policía en lo que sea de su competencia conforme con la ley y coordinar los distintos mecanismos e instancias de resolución pacífica de conflictos, tales como mediación, conciliación, y facilitar la interlocución de todas las instancias y organismos que ejerzan funciones que impacten en la localidad.</w:t>
      </w:r>
    </w:p>
    <w:p w14:paraId="546FD9EF" w14:textId="77777777" w:rsidR="00F317BE" w:rsidRDefault="00F317BE" w:rsidP="00F317BE">
      <w:pPr>
        <w:numPr>
          <w:ilvl w:val="0"/>
          <w:numId w:val="20"/>
        </w:numPr>
        <w:rPr>
          <w:rFonts w:cs="Arial"/>
          <w:sz w:val="20"/>
        </w:rPr>
      </w:pPr>
      <w:r w:rsidRPr="00281BCC">
        <w:rPr>
          <w:rFonts w:cs="Arial"/>
          <w:sz w:val="20"/>
        </w:rPr>
        <w:t>Desarrollar labores de inspección y vigilancia en materia de función policiva y de facilitador y coordinador en la gestión administrativa e institucional que permita al Inspector de Policía y al Corregidor desarrollar su responsabilidad de las labores de control en la Localidad.</w:t>
      </w:r>
    </w:p>
    <w:p w14:paraId="620892FE" w14:textId="77777777" w:rsidR="00F317BE" w:rsidRDefault="00787D1E" w:rsidP="00F317BE">
      <w:pPr>
        <w:numPr>
          <w:ilvl w:val="0"/>
          <w:numId w:val="20"/>
        </w:numPr>
        <w:rPr>
          <w:rFonts w:cs="Arial"/>
          <w:sz w:val="20"/>
        </w:rPr>
      </w:pPr>
      <w:r w:rsidRPr="00F317BE">
        <w:rPr>
          <w:rFonts w:cs="Arial"/>
          <w:sz w:val="20"/>
        </w:rPr>
        <w:t>Identificar lugares del espacio público inseguros para las mujeres en cada una de las localidades y generar acuerdos con la institucionalidad para la realización de acciones que ofrezcan seguridad a las mujeres.</w:t>
      </w:r>
    </w:p>
    <w:p w14:paraId="7DFC0D0F" w14:textId="77777777" w:rsidR="00F317BE" w:rsidRDefault="00787D1E" w:rsidP="00F317BE">
      <w:pPr>
        <w:numPr>
          <w:ilvl w:val="0"/>
          <w:numId w:val="20"/>
        </w:numPr>
        <w:rPr>
          <w:rFonts w:cs="Arial"/>
          <w:sz w:val="20"/>
        </w:rPr>
      </w:pPr>
      <w:r w:rsidRPr="00F317BE">
        <w:rPr>
          <w:rFonts w:cs="Arial"/>
          <w:sz w:val="20"/>
        </w:rPr>
        <w:t xml:space="preserve">Realización de actividades diurnas y nocturnas para mujeres en espacios públicos en los que habitualmente no pueden acceder con el fin de promover él ocupe y goce de </w:t>
      </w:r>
      <w:proofErr w:type="gramStart"/>
      <w:r w:rsidRPr="00F317BE">
        <w:rPr>
          <w:rFonts w:cs="Arial"/>
          <w:sz w:val="20"/>
        </w:rPr>
        <w:t>los mismos</w:t>
      </w:r>
      <w:proofErr w:type="gramEnd"/>
      <w:r w:rsidRPr="00F317BE">
        <w:rPr>
          <w:rFonts w:cs="Arial"/>
          <w:sz w:val="20"/>
        </w:rPr>
        <w:t>.</w:t>
      </w:r>
    </w:p>
    <w:p w14:paraId="498E0324" w14:textId="77777777" w:rsidR="00F317BE" w:rsidRDefault="00787D1E" w:rsidP="00F317BE">
      <w:pPr>
        <w:numPr>
          <w:ilvl w:val="0"/>
          <w:numId w:val="20"/>
        </w:numPr>
        <w:rPr>
          <w:rFonts w:cs="Arial"/>
          <w:sz w:val="20"/>
        </w:rPr>
      </w:pPr>
      <w:r w:rsidRPr="00F317BE">
        <w:rPr>
          <w:rFonts w:cs="Arial"/>
          <w:sz w:val="20"/>
        </w:rPr>
        <w:t>Articulación con la estrategia de cuidado “manzanas de cuidado”</w:t>
      </w:r>
    </w:p>
    <w:p w14:paraId="681B5E4F" w14:textId="77777777" w:rsidR="00F317BE" w:rsidRDefault="00787D1E" w:rsidP="00F317BE">
      <w:pPr>
        <w:numPr>
          <w:ilvl w:val="0"/>
          <w:numId w:val="20"/>
        </w:numPr>
        <w:rPr>
          <w:rFonts w:cs="Arial"/>
          <w:sz w:val="20"/>
        </w:rPr>
      </w:pPr>
      <w:r w:rsidRPr="00F317BE">
        <w:rPr>
          <w:rFonts w:cs="Arial"/>
          <w:sz w:val="20"/>
        </w:rPr>
        <w:lastRenderedPageBreak/>
        <w:t>Realización de campañas, exposiciones en el espacio público acerca de los derechos de las mujeres y la eliminación de violencias contra las mujeres.</w:t>
      </w:r>
    </w:p>
    <w:p w14:paraId="7CFDDB8E" w14:textId="504B7F92" w:rsidR="00787D1E" w:rsidRPr="00F317BE" w:rsidRDefault="00787D1E" w:rsidP="00F317BE">
      <w:pPr>
        <w:numPr>
          <w:ilvl w:val="0"/>
          <w:numId w:val="20"/>
        </w:numPr>
        <w:rPr>
          <w:rFonts w:cs="Arial"/>
          <w:sz w:val="20"/>
        </w:rPr>
      </w:pPr>
      <w:r w:rsidRPr="00F317BE">
        <w:rPr>
          <w:rFonts w:cs="Arial"/>
          <w:sz w:val="20"/>
        </w:rPr>
        <w:t xml:space="preserve">Realizar actividades con la participación de organizaciones y colectivos de mujeres que apoyen y lideren la recuperación y </w:t>
      </w:r>
      <w:r w:rsidR="00EC70E7" w:rsidRPr="00F317BE">
        <w:rPr>
          <w:rFonts w:cs="Arial"/>
          <w:sz w:val="20"/>
        </w:rPr>
        <w:t>resignificación</w:t>
      </w:r>
      <w:r w:rsidRPr="00F317BE">
        <w:rPr>
          <w:rFonts w:cs="Arial"/>
          <w:sz w:val="20"/>
        </w:rPr>
        <w:t xml:space="preserve"> de espacios públicos para el goce y seguridad de las mujeres en el espacio público.</w:t>
      </w:r>
    </w:p>
    <w:p w14:paraId="31DCD524" w14:textId="77777777" w:rsidR="00787D1E" w:rsidRDefault="00787D1E"/>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B75837" w:rsidRPr="00BA1772" w14:paraId="57AAAAAA" w14:textId="77777777" w:rsidTr="4B4F4537">
        <w:trPr>
          <w:trHeight w:val="699"/>
          <w:jc w:val="center"/>
        </w:trPr>
        <w:tc>
          <w:tcPr>
            <w:tcW w:w="10065" w:type="dxa"/>
          </w:tcPr>
          <w:p w14:paraId="7FE997F9" w14:textId="77777777" w:rsidR="00FB1482" w:rsidRDefault="00FB1482" w:rsidP="00FB1482">
            <w:pPr>
              <w:rPr>
                <w:rFonts w:cs="Arial"/>
                <w:sz w:val="20"/>
              </w:rPr>
            </w:pPr>
          </w:p>
          <w:p w14:paraId="3F7819C0" w14:textId="77777777" w:rsidR="00FB1482" w:rsidRDefault="006E4748" w:rsidP="00FB1482">
            <w:pPr>
              <w:rPr>
                <w:rFonts w:cs="Arial"/>
                <w:sz w:val="20"/>
              </w:rPr>
            </w:pPr>
            <w:r w:rsidRPr="00281BCC">
              <w:rPr>
                <w:rFonts w:cs="Arial"/>
                <w:sz w:val="20"/>
              </w:rPr>
              <w:t>Conform</w:t>
            </w:r>
            <w:r w:rsidR="00A02AC9">
              <w:rPr>
                <w:rFonts w:cs="Arial"/>
                <w:sz w:val="20"/>
              </w:rPr>
              <w:t>e al Plan de Desarrollo Local de Bosa “</w:t>
            </w:r>
            <w:r w:rsidR="00A02AC9" w:rsidRPr="00BA1772">
              <w:rPr>
                <w:rFonts w:cs="Arial"/>
                <w:sz w:val="20"/>
              </w:rPr>
              <w:t>Un Nuevo Contrato Social y Ambiental para Bosa</w:t>
            </w:r>
            <w:r w:rsidR="00A02AC9">
              <w:rPr>
                <w:rFonts w:cs="Arial"/>
                <w:sz w:val="20"/>
              </w:rPr>
              <w:t xml:space="preserve">”, </w:t>
            </w:r>
            <w:r w:rsidRPr="00281BCC">
              <w:rPr>
                <w:rFonts w:cs="Arial"/>
                <w:sz w:val="20"/>
              </w:rPr>
              <w:t xml:space="preserve">en el </w:t>
            </w:r>
            <w:r w:rsidR="00A02AC9">
              <w:rPr>
                <w:rFonts w:cs="Arial"/>
                <w:sz w:val="20"/>
              </w:rPr>
              <w:t>p</w:t>
            </w:r>
            <w:r w:rsidR="00A02AC9" w:rsidRPr="00A02AC9">
              <w:rPr>
                <w:rFonts w:cs="Arial"/>
                <w:sz w:val="20"/>
              </w:rPr>
              <w:t>ropósito 3. Inspirar confianza y legitimidad para vivir sin miedo y ser epicentro de cultura ciudadana, paz y reconciliación</w:t>
            </w:r>
            <w:r w:rsidR="00A02AC9">
              <w:rPr>
                <w:rFonts w:cs="Arial"/>
                <w:sz w:val="20"/>
              </w:rPr>
              <w:t xml:space="preserve">, es menester que se adelanten acuerdos </w:t>
            </w:r>
            <w:r w:rsidR="00FB1482">
              <w:rPr>
                <w:rFonts w:cs="Arial"/>
                <w:sz w:val="20"/>
              </w:rPr>
              <w:t xml:space="preserve">con la participación de </w:t>
            </w:r>
            <w:r w:rsidR="00FB1482" w:rsidRPr="00FB1482">
              <w:rPr>
                <w:rFonts w:cs="Arial"/>
                <w:sz w:val="20"/>
              </w:rPr>
              <w:t>vendedores informales</w:t>
            </w:r>
            <w:r w:rsidR="00FB1482">
              <w:rPr>
                <w:rFonts w:cs="Arial"/>
                <w:sz w:val="20"/>
              </w:rPr>
              <w:t xml:space="preserve"> y de manera articulada con diversos actores</w:t>
            </w:r>
            <w:r w:rsidR="00B87C08">
              <w:rPr>
                <w:rFonts w:cs="Arial"/>
                <w:sz w:val="20"/>
              </w:rPr>
              <w:t xml:space="preserve">; como </w:t>
            </w:r>
            <w:r w:rsidR="00B87C08" w:rsidRPr="00281BCC">
              <w:rPr>
                <w:rFonts w:cs="Arial"/>
                <w:sz w:val="20"/>
              </w:rPr>
              <w:t>el Departamento Administrativo de la Defensoría del Espacio Público – DADEP</w:t>
            </w:r>
            <w:r w:rsidR="00FB1482">
              <w:rPr>
                <w:rFonts w:cs="Arial"/>
                <w:sz w:val="20"/>
              </w:rPr>
              <w:t xml:space="preserve">, </w:t>
            </w:r>
            <w:r w:rsidR="00B87C08" w:rsidRPr="00281BCC">
              <w:rPr>
                <w:rFonts w:cs="Arial"/>
                <w:sz w:val="20"/>
              </w:rPr>
              <w:t>que garanticen el uso, goce y disfrute del espacio público</w:t>
            </w:r>
            <w:r w:rsidR="00B87C08">
              <w:rPr>
                <w:rFonts w:cs="Arial"/>
                <w:sz w:val="20"/>
              </w:rPr>
              <w:t>.</w:t>
            </w:r>
          </w:p>
          <w:p w14:paraId="7D80C2F9" w14:textId="77777777" w:rsidR="00FB1482" w:rsidRDefault="00FB1482" w:rsidP="00FB1482">
            <w:pPr>
              <w:rPr>
                <w:rFonts w:cs="Arial"/>
                <w:sz w:val="20"/>
              </w:rPr>
            </w:pPr>
          </w:p>
          <w:p w14:paraId="4FC4BDB2" w14:textId="77777777" w:rsidR="00281BCC" w:rsidRDefault="00FB1482" w:rsidP="00FB1482">
            <w:pPr>
              <w:rPr>
                <w:rFonts w:cs="Arial"/>
                <w:sz w:val="20"/>
              </w:rPr>
            </w:pPr>
            <w:r>
              <w:rPr>
                <w:rFonts w:cs="Arial"/>
                <w:sz w:val="20"/>
              </w:rPr>
              <w:t>C</w:t>
            </w:r>
            <w:r w:rsidR="006E4748" w:rsidRPr="00281BCC">
              <w:rPr>
                <w:rFonts w:cs="Arial"/>
                <w:sz w:val="20"/>
              </w:rPr>
              <w:t>onforme al Artículo tercero del acuerdo 9 de 1997,</w:t>
            </w:r>
            <w:r>
              <w:rPr>
                <w:rFonts w:cs="Arial"/>
                <w:sz w:val="20"/>
              </w:rPr>
              <w:t xml:space="preserve"> </w:t>
            </w:r>
            <w:r w:rsidR="00B87C08">
              <w:rPr>
                <w:rFonts w:cs="Arial"/>
                <w:sz w:val="20"/>
              </w:rPr>
              <w:t>l</w:t>
            </w:r>
            <w:r>
              <w:rPr>
                <w:rFonts w:cs="Arial"/>
                <w:sz w:val="20"/>
              </w:rPr>
              <w:t>a alcaldía Local de Bosa</w:t>
            </w:r>
            <w:r w:rsidR="006E4748" w:rsidRPr="00281BCC">
              <w:rPr>
                <w:rFonts w:cs="Arial"/>
                <w:sz w:val="20"/>
              </w:rPr>
              <w:t xml:space="preserve"> podrá permitir la utilización del Espacio Público Local tomando en cuenta las medidas que sean necesarias para garantizar la conservación y mantenimiento de los espacios públicos locales y la devolución de </w:t>
            </w:r>
            <w:r w:rsidRPr="00281BCC">
              <w:rPr>
                <w:rFonts w:cs="Arial"/>
                <w:sz w:val="20"/>
              </w:rPr>
              <w:t>estos</w:t>
            </w:r>
            <w:r w:rsidR="006E4748" w:rsidRPr="00281BCC">
              <w:rPr>
                <w:rFonts w:cs="Arial"/>
                <w:sz w:val="20"/>
              </w:rPr>
              <w:t>.</w:t>
            </w:r>
          </w:p>
          <w:p w14:paraId="49AE3D97" w14:textId="77777777" w:rsidR="00281BCC" w:rsidRDefault="00281BCC" w:rsidP="00281BCC">
            <w:pPr>
              <w:ind w:left="720"/>
              <w:rPr>
                <w:rFonts w:cs="Arial"/>
                <w:sz w:val="20"/>
              </w:rPr>
            </w:pPr>
          </w:p>
          <w:p w14:paraId="3C7DA139" w14:textId="77777777" w:rsidR="00F317BE" w:rsidRPr="00F317BE" w:rsidRDefault="00F317BE" w:rsidP="00F317BE">
            <w:pPr>
              <w:rPr>
                <w:rFonts w:cs="Arial"/>
                <w:sz w:val="20"/>
              </w:rPr>
            </w:pPr>
            <w:r>
              <w:rPr>
                <w:rFonts w:cs="Arial"/>
                <w:sz w:val="20"/>
              </w:rPr>
              <w:t>E</w:t>
            </w:r>
            <w:r w:rsidR="006E4748" w:rsidRPr="00BA1772">
              <w:rPr>
                <w:rFonts w:cs="Arial"/>
                <w:sz w:val="20"/>
              </w:rPr>
              <w:t xml:space="preserve">l Decreto Distrital 552 de 2018 </w:t>
            </w:r>
            <w:r>
              <w:rPr>
                <w:rFonts w:cs="Arial"/>
                <w:sz w:val="20"/>
              </w:rPr>
              <w:t xml:space="preserve">frente al </w:t>
            </w:r>
            <w:r w:rsidR="006E4748" w:rsidRPr="00F317BE">
              <w:rPr>
                <w:rFonts w:cs="Arial"/>
                <w:sz w:val="20"/>
              </w:rPr>
              <w:t>Marco Regulatorio del Aprovechamiento Económico del Espacio Público con los fines de prevenir o erradicar la ocupación indebida del espacio público</w:t>
            </w:r>
            <w:r w:rsidRPr="00F317BE">
              <w:rPr>
                <w:rFonts w:cs="Arial"/>
                <w:sz w:val="20"/>
              </w:rPr>
              <w:t xml:space="preserve"> manifiesta lo siguiente:</w:t>
            </w:r>
          </w:p>
          <w:p w14:paraId="3A9ED99B" w14:textId="77777777" w:rsidR="00F317BE" w:rsidRDefault="00F317BE" w:rsidP="00F317BE">
            <w:pPr>
              <w:rPr>
                <w:rFonts w:cs="Arial"/>
                <w:i/>
                <w:sz w:val="20"/>
              </w:rPr>
            </w:pPr>
          </w:p>
          <w:p w14:paraId="7B0ED73D" w14:textId="77777777" w:rsidR="00281BCC" w:rsidRDefault="00F317BE" w:rsidP="00F317BE">
            <w:pPr>
              <w:ind w:left="364"/>
              <w:rPr>
                <w:rFonts w:cs="Arial"/>
                <w:sz w:val="20"/>
              </w:rPr>
            </w:pPr>
            <w:r>
              <w:rPr>
                <w:rFonts w:cs="Arial"/>
                <w:i/>
                <w:sz w:val="20"/>
              </w:rPr>
              <w:t xml:space="preserve">“Es necesario </w:t>
            </w:r>
            <w:r w:rsidR="006E4748" w:rsidRPr="00BA1772">
              <w:rPr>
                <w:rFonts w:cs="Arial"/>
                <w:i/>
                <w:sz w:val="20"/>
              </w:rPr>
              <w:t>corregir las externalidades negativas que se generan por el aprovechamiento económico del espacio público cuando se realizan sin contar con el respectivo contrato o acto administrativo por parte de la entidad competente; generar retribuciones que contribuyan al mantenimiento y sostenibilidad del espacio público; definir la temporalidad de las actividades con o sin motivación económica en el espacio público; dictar las disposiciones aplicables a las actividades temporales con o sin motivación económica que se desarrollen en el espacio público; garantizar la</w:t>
            </w:r>
            <w:r w:rsidR="00281BCC">
              <w:rPr>
                <w:rFonts w:cs="Arial"/>
                <w:sz w:val="20"/>
              </w:rPr>
              <w:t xml:space="preserve"> </w:t>
            </w:r>
            <w:r w:rsidR="006E4748" w:rsidRPr="00BA1772">
              <w:rPr>
                <w:rFonts w:cs="Arial"/>
                <w:i/>
                <w:sz w:val="20"/>
              </w:rPr>
              <w:t>integridad, uso común y libre acceso del espacio público cuando se realicen actividades de aprovechamiento económico; generar conciencia en la ciudadanía del respeto al espacio público y de su no utilización con fines de explotación económica sin el respectivo contrato o acto administrativo expedido por</w:t>
            </w:r>
            <w:r w:rsidR="00281BCC">
              <w:rPr>
                <w:rFonts w:cs="Arial"/>
                <w:i/>
                <w:sz w:val="20"/>
              </w:rPr>
              <w:t xml:space="preserve"> parte de la entidad competente</w:t>
            </w:r>
            <w:r w:rsidR="006E4748" w:rsidRPr="00BA1772">
              <w:rPr>
                <w:rFonts w:cs="Arial"/>
                <w:i/>
                <w:sz w:val="20"/>
              </w:rPr>
              <w:t xml:space="preserve"> "</w:t>
            </w:r>
            <w:r w:rsidR="00281BCC">
              <w:rPr>
                <w:rFonts w:cs="Arial"/>
                <w:i/>
                <w:sz w:val="20"/>
              </w:rPr>
              <w:t>.</w:t>
            </w:r>
          </w:p>
          <w:p w14:paraId="03642764" w14:textId="77777777" w:rsidR="00281BCC" w:rsidRDefault="00281BCC" w:rsidP="00281BCC">
            <w:pPr>
              <w:ind w:left="720"/>
              <w:rPr>
                <w:rFonts w:cs="Arial"/>
                <w:sz w:val="20"/>
              </w:rPr>
            </w:pPr>
          </w:p>
          <w:p w14:paraId="3447CDEB" w14:textId="77777777" w:rsidR="006E4748" w:rsidRDefault="00B87C08" w:rsidP="00B87C08">
            <w:pPr>
              <w:rPr>
                <w:rFonts w:cs="Arial"/>
                <w:sz w:val="20"/>
              </w:rPr>
            </w:pPr>
            <w:r>
              <w:rPr>
                <w:rFonts w:cs="Arial"/>
                <w:sz w:val="20"/>
              </w:rPr>
              <w:t>Es</w:t>
            </w:r>
            <w:r w:rsidR="006E4748" w:rsidRPr="00BA1772">
              <w:rPr>
                <w:rFonts w:cs="Arial"/>
                <w:sz w:val="20"/>
              </w:rPr>
              <w:t xml:space="preserve"> indispensable realizar acuerdos que promuevan uso, acceso y aprovechamiento del espacio público, orientados a la solución de los conflictos del espacio público identificados por las alcaldías locales, conforme a lo estipulado el Decreto Distrital 552 de 2018 y la Resolución 216 de 2019.</w:t>
            </w:r>
          </w:p>
          <w:p w14:paraId="41B378C1" w14:textId="77777777" w:rsidR="00FF1A21" w:rsidRDefault="00FF1A21" w:rsidP="00B87C08">
            <w:pPr>
              <w:rPr>
                <w:rFonts w:cs="Arial"/>
                <w:sz w:val="20"/>
              </w:rPr>
            </w:pPr>
          </w:p>
          <w:p w14:paraId="1D2C496D" w14:textId="77777777" w:rsidR="00FF1A21" w:rsidRPr="00BA1772" w:rsidRDefault="00FF1A21" w:rsidP="00FF1A21">
            <w:pPr>
              <w:rPr>
                <w:rFonts w:cs="Arial"/>
                <w:sz w:val="20"/>
              </w:rPr>
            </w:pPr>
            <w:r w:rsidRPr="00BA1772">
              <w:rPr>
                <w:rFonts w:cs="Arial"/>
                <w:sz w:val="20"/>
              </w:rPr>
              <w:t>Los proyectos propuestos, en todos los casos, deben cumplir los siguientes criterios:</w:t>
            </w:r>
          </w:p>
          <w:p w14:paraId="47098EBF" w14:textId="77777777" w:rsidR="00FF1A21" w:rsidRPr="00BA1772" w:rsidRDefault="00FF1A21" w:rsidP="00FF1A21">
            <w:pPr>
              <w:rPr>
                <w:rFonts w:cs="Arial"/>
                <w:sz w:val="20"/>
              </w:rPr>
            </w:pPr>
          </w:p>
          <w:p w14:paraId="54B61F69" w14:textId="77777777" w:rsidR="00FF1A21" w:rsidRPr="00BA1772" w:rsidRDefault="00FF1A21" w:rsidP="00FF1A21">
            <w:pPr>
              <w:numPr>
                <w:ilvl w:val="0"/>
                <w:numId w:val="10"/>
              </w:numPr>
              <w:rPr>
                <w:rFonts w:cs="Arial"/>
                <w:sz w:val="20"/>
              </w:rPr>
            </w:pPr>
            <w:r w:rsidRPr="00BA1772">
              <w:rPr>
                <w:rFonts w:cs="Arial"/>
                <w:sz w:val="20"/>
              </w:rPr>
              <w:t xml:space="preserve">El proyecto propende la garantía del uso, goce y disfrute del espacio público por parte de los ciudadanos </w:t>
            </w:r>
            <w:r>
              <w:rPr>
                <w:rFonts w:cs="Arial"/>
                <w:sz w:val="20"/>
              </w:rPr>
              <w:t>de la Localidad</w:t>
            </w:r>
            <w:r w:rsidRPr="00BA1772">
              <w:rPr>
                <w:rFonts w:cs="Arial"/>
                <w:sz w:val="20"/>
              </w:rPr>
              <w:t>.</w:t>
            </w:r>
          </w:p>
          <w:p w14:paraId="69DFD9CE" w14:textId="77777777" w:rsidR="00FF1A21" w:rsidRPr="00BA1772" w:rsidRDefault="00FF1A21" w:rsidP="00FF1A21">
            <w:pPr>
              <w:numPr>
                <w:ilvl w:val="0"/>
                <w:numId w:val="10"/>
              </w:numPr>
              <w:rPr>
                <w:rFonts w:cs="Arial"/>
                <w:sz w:val="20"/>
              </w:rPr>
            </w:pPr>
            <w:r w:rsidRPr="00BA1772">
              <w:rPr>
                <w:rFonts w:cs="Arial"/>
                <w:sz w:val="20"/>
              </w:rPr>
              <w:t>El proyecto se establece para promover la convivencia pacífica y para ayuda a dar cumplimiento de lo establecido en el código Nacional de Policía y Convivencia.</w:t>
            </w:r>
          </w:p>
          <w:p w14:paraId="4BB3ABCC" w14:textId="77777777" w:rsidR="00FF1A21" w:rsidRPr="00BA1772" w:rsidRDefault="00FF1A21" w:rsidP="00FF1A21">
            <w:pPr>
              <w:numPr>
                <w:ilvl w:val="0"/>
                <w:numId w:val="10"/>
              </w:numPr>
              <w:rPr>
                <w:rFonts w:cs="Arial"/>
                <w:sz w:val="20"/>
              </w:rPr>
            </w:pPr>
            <w:r w:rsidRPr="00BA1772">
              <w:rPr>
                <w:rFonts w:cs="Arial"/>
                <w:sz w:val="20"/>
              </w:rPr>
              <w:t>El proyecto refuerza la coordinación interinstitucional en</w:t>
            </w:r>
            <w:r>
              <w:rPr>
                <w:rFonts w:cs="Arial"/>
                <w:sz w:val="20"/>
              </w:rPr>
              <w:t xml:space="preserve"> </w:t>
            </w:r>
            <w:r w:rsidRPr="00BA1772">
              <w:rPr>
                <w:rFonts w:cs="Arial"/>
                <w:sz w:val="20"/>
              </w:rPr>
              <w:t>caminado al sostenimiento de las de las zonas recuperadas o en proceso de recuperación.</w:t>
            </w:r>
          </w:p>
          <w:p w14:paraId="46D28388" w14:textId="77777777" w:rsidR="00FF1A21" w:rsidRPr="00BA1772" w:rsidRDefault="00FF1A21" w:rsidP="00FF1A21">
            <w:pPr>
              <w:numPr>
                <w:ilvl w:val="0"/>
                <w:numId w:val="10"/>
              </w:numPr>
              <w:rPr>
                <w:rFonts w:cs="Arial"/>
                <w:sz w:val="20"/>
              </w:rPr>
            </w:pPr>
            <w:r w:rsidRPr="00BA1772">
              <w:rPr>
                <w:rFonts w:cs="Arial"/>
                <w:sz w:val="20"/>
              </w:rPr>
              <w:t xml:space="preserve">El proyecto promueve la resolución pacífica de conflictos entre la ciudadanía, los vendedores informales o estacionarios y las autoridades de policía </w:t>
            </w:r>
            <w:r>
              <w:rPr>
                <w:rFonts w:cs="Arial"/>
                <w:sz w:val="20"/>
              </w:rPr>
              <w:t>de la Localidad</w:t>
            </w:r>
            <w:r w:rsidRPr="00BA1772">
              <w:rPr>
                <w:rFonts w:cs="Arial"/>
                <w:sz w:val="20"/>
              </w:rPr>
              <w:t xml:space="preserve"> en materia de Espacio Público. </w:t>
            </w:r>
          </w:p>
          <w:p w14:paraId="150CCAC1" w14:textId="77777777" w:rsidR="00FF1A21" w:rsidRPr="00BA1772" w:rsidRDefault="00FF1A21" w:rsidP="00FF1A21">
            <w:pPr>
              <w:numPr>
                <w:ilvl w:val="0"/>
                <w:numId w:val="10"/>
              </w:numPr>
              <w:rPr>
                <w:rFonts w:cs="Arial"/>
                <w:sz w:val="20"/>
              </w:rPr>
            </w:pPr>
            <w:r w:rsidRPr="00BA1772">
              <w:rPr>
                <w:rFonts w:cs="Arial"/>
                <w:sz w:val="20"/>
              </w:rPr>
              <w:t xml:space="preserve">El proyecto incentiva un cambio cultural, voluntario y activo de los </w:t>
            </w:r>
            <w:r>
              <w:rPr>
                <w:rFonts w:cs="Arial"/>
                <w:sz w:val="20"/>
              </w:rPr>
              <w:t>ciudadanos de Bosa,</w:t>
            </w:r>
            <w:r w:rsidRPr="00BA1772">
              <w:rPr>
                <w:rFonts w:cs="Arial"/>
                <w:sz w:val="20"/>
              </w:rPr>
              <w:t xml:space="preserve"> frente al cumplimiento de las normas de espacio público. </w:t>
            </w:r>
          </w:p>
          <w:p w14:paraId="26CB197E" w14:textId="77777777" w:rsidR="00FF1A21" w:rsidRPr="00BA1772" w:rsidRDefault="00FF1A21" w:rsidP="00FF1A21">
            <w:pPr>
              <w:numPr>
                <w:ilvl w:val="0"/>
                <w:numId w:val="10"/>
              </w:numPr>
              <w:rPr>
                <w:rFonts w:cs="Arial"/>
                <w:sz w:val="20"/>
              </w:rPr>
            </w:pPr>
            <w:r w:rsidRPr="00BA1772">
              <w:rPr>
                <w:rFonts w:cs="Arial"/>
                <w:sz w:val="20"/>
              </w:rPr>
              <w:t xml:space="preserve">El proyecto promueve el respeto por los Derechos Humanos de todas las personas que habiten en el espacio público </w:t>
            </w:r>
            <w:r>
              <w:rPr>
                <w:rFonts w:cs="Arial"/>
                <w:sz w:val="20"/>
              </w:rPr>
              <w:t>de Bosa</w:t>
            </w:r>
            <w:r w:rsidRPr="00BA1772">
              <w:rPr>
                <w:rFonts w:cs="Arial"/>
                <w:sz w:val="20"/>
              </w:rPr>
              <w:t xml:space="preserve">. </w:t>
            </w:r>
          </w:p>
          <w:p w14:paraId="589DC645" w14:textId="77777777" w:rsidR="00FF1A21" w:rsidRPr="00BA1772" w:rsidRDefault="00FF1A21" w:rsidP="00FF1A21">
            <w:pPr>
              <w:numPr>
                <w:ilvl w:val="0"/>
                <w:numId w:val="10"/>
              </w:numPr>
              <w:rPr>
                <w:rFonts w:cs="Arial"/>
                <w:sz w:val="20"/>
              </w:rPr>
            </w:pPr>
            <w:r w:rsidRPr="00BA1772">
              <w:rPr>
                <w:rFonts w:cs="Arial"/>
                <w:sz w:val="20"/>
              </w:rPr>
              <w:t xml:space="preserve">El proyecto propende la disminución de acciones de tipo administrativo y judicial por medio de la vinculación ciudadana en la en el correcto uso y apropiación del espacio público de la </w:t>
            </w:r>
            <w:r>
              <w:rPr>
                <w:rFonts w:cs="Arial"/>
                <w:sz w:val="20"/>
              </w:rPr>
              <w:t>Localidad</w:t>
            </w:r>
            <w:r w:rsidRPr="00BA1772">
              <w:rPr>
                <w:rFonts w:cs="Arial"/>
                <w:sz w:val="20"/>
              </w:rPr>
              <w:t>.</w:t>
            </w:r>
          </w:p>
          <w:p w14:paraId="37CC3A8E" w14:textId="77777777" w:rsidR="00FF1A21" w:rsidRPr="00BA1772" w:rsidRDefault="00FF1A21" w:rsidP="00FF1A21">
            <w:pPr>
              <w:numPr>
                <w:ilvl w:val="0"/>
                <w:numId w:val="10"/>
              </w:numPr>
              <w:rPr>
                <w:rFonts w:cs="Arial"/>
                <w:sz w:val="20"/>
              </w:rPr>
            </w:pPr>
            <w:r w:rsidRPr="00BA1772">
              <w:rPr>
                <w:rFonts w:cs="Arial"/>
                <w:sz w:val="20"/>
              </w:rPr>
              <w:t xml:space="preserve">El proyecto promueve actividades que comprendan el desarrollo de actividades culturales, deportivas recreacionales o </w:t>
            </w:r>
            <w:r w:rsidRPr="000859F5">
              <w:rPr>
                <w:rFonts w:cs="Arial"/>
                <w:sz w:val="20"/>
              </w:rPr>
              <w:t xml:space="preserve">de </w:t>
            </w:r>
            <w:r w:rsidRPr="000859F5">
              <w:rPr>
                <w:rFonts w:cs="Arial"/>
                <w:bCs/>
                <w:sz w:val="20"/>
              </w:rPr>
              <w:t>mercados temporales</w:t>
            </w:r>
            <w:r w:rsidRPr="000859F5">
              <w:rPr>
                <w:rFonts w:cs="Arial"/>
                <w:sz w:val="20"/>
              </w:rPr>
              <w:t xml:space="preserve"> que</w:t>
            </w:r>
            <w:r w:rsidRPr="00BA1772">
              <w:rPr>
                <w:rFonts w:cs="Arial"/>
                <w:sz w:val="20"/>
              </w:rPr>
              <w:t xml:space="preserve"> beneficien tanto a la comunidad como a vendedores informales y estacionarios.</w:t>
            </w:r>
            <w:r w:rsidRPr="00BA1772">
              <w:rPr>
                <w:rFonts w:cs="Arial"/>
                <w:sz w:val="20"/>
              </w:rPr>
              <w:cr/>
            </w:r>
          </w:p>
          <w:p w14:paraId="30EF2C3C" w14:textId="77777777" w:rsidR="00FF1A21" w:rsidRPr="00BA1772" w:rsidRDefault="00FF1A21" w:rsidP="00FF1A21">
            <w:pPr>
              <w:ind w:left="708"/>
              <w:rPr>
                <w:rFonts w:cs="Arial"/>
                <w:b/>
                <w:i/>
                <w:sz w:val="20"/>
              </w:rPr>
            </w:pPr>
            <w:r w:rsidRPr="00BA1772">
              <w:rPr>
                <w:rFonts w:cs="Arial"/>
                <w:b/>
                <w:i/>
                <w:sz w:val="20"/>
              </w:rPr>
              <w:lastRenderedPageBreak/>
              <w:t>NORMAS RECTORAS</w:t>
            </w:r>
          </w:p>
          <w:p w14:paraId="6280BAAF" w14:textId="77777777" w:rsidR="00FF1A21" w:rsidRPr="00BA1772" w:rsidRDefault="00FF1A21" w:rsidP="00FF1A21">
            <w:pPr>
              <w:ind w:left="708"/>
              <w:rPr>
                <w:rFonts w:cs="Arial"/>
                <w:b/>
                <w:i/>
                <w:sz w:val="20"/>
              </w:rPr>
            </w:pPr>
          </w:p>
          <w:p w14:paraId="7F86B0F3" w14:textId="77777777" w:rsidR="00FF1A21" w:rsidRPr="00BA1772" w:rsidRDefault="00FF1A21" w:rsidP="00FF1A21">
            <w:pPr>
              <w:numPr>
                <w:ilvl w:val="0"/>
                <w:numId w:val="11"/>
              </w:numPr>
              <w:rPr>
                <w:rFonts w:cs="Arial"/>
                <w:sz w:val="20"/>
              </w:rPr>
            </w:pPr>
            <w:r w:rsidRPr="00BA1772">
              <w:rPr>
                <w:rFonts w:cs="Arial"/>
                <w:sz w:val="20"/>
              </w:rPr>
              <w:t xml:space="preserve">El proyecto promociona y protege el derecho a la participación democrática (Ley Estatutaria 1757 De 2015). </w:t>
            </w:r>
          </w:p>
          <w:p w14:paraId="6D3F5143" w14:textId="77777777" w:rsidR="00FF1A21" w:rsidRPr="00BA1772" w:rsidRDefault="00FF1A21" w:rsidP="00FF1A21">
            <w:pPr>
              <w:numPr>
                <w:ilvl w:val="0"/>
                <w:numId w:val="11"/>
              </w:numPr>
              <w:rPr>
                <w:rFonts w:cs="Arial"/>
                <w:sz w:val="20"/>
              </w:rPr>
            </w:pPr>
            <w:r w:rsidRPr="00BA1772">
              <w:rPr>
                <w:rFonts w:cs="Arial"/>
                <w:sz w:val="20"/>
              </w:rPr>
              <w:t xml:space="preserve">El proyecto fortalece las organizaciones adoptando la política pública de participación incidente para el Distrito Capital (Decreto 503 de 2011). </w:t>
            </w:r>
          </w:p>
          <w:p w14:paraId="311D6244" w14:textId="77777777" w:rsidR="00FF1A21" w:rsidRPr="00BA1772" w:rsidRDefault="00FF1A21" w:rsidP="00FF1A21">
            <w:pPr>
              <w:numPr>
                <w:ilvl w:val="0"/>
                <w:numId w:val="11"/>
              </w:numPr>
              <w:rPr>
                <w:rFonts w:cs="Arial"/>
                <w:sz w:val="20"/>
              </w:rPr>
            </w:pPr>
            <w:r w:rsidRPr="00BA1772">
              <w:rPr>
                <w:rFonts w:cs="Arial"/>
                <w:sz w:val="20"/>
              </w:rPr>
              <w:t xml:space="preserve">El proyecto propende la preservación del espacio público y su armonización con los derechos de los vendedores informales que lo ocupan (Decreto 98 de 2004). </w:t>
            </w:r>
          </w:p>
          <w:p w14:paraId="4F4F85F9" w14:textId="77777777" w:rsidR="00FF1A21" w:rsidRPr="00BA1772" w:rsidRDefault="00FF1A21" w:rsidP="00FF1A21">
            <w:pPr>
              <w:numPr>
                <w:ilvl w:val="0"/>
                <w:numId w:val="11"/>
              </w:numPr>
              <w:rPr>
                <w:rFonts w:cs="Arial"/>
                <w:sz w:val="20"/>
              </w:rPr>
            </w:pPr>
            <w:r w:rsidRPr="00BA1772">
              <w:rPr>
                <w:rFonts w:cs="Arial"/>
                <w:sz w:val="20"/>
              </w:rPr>
              <w:t xml:space="preserve">El proyecto aporta a los propósitos establecidos en el Plan de Desarrollo </w:t>
            </w:r>
            <w:r w:rsidR="000859F5">
              <w:rPr>
                <w:rFonts w:cs="Arial"/>
                <w:sz w:val="20"/>
              </w:rPr>
              <w:t>de la Localidad.</w:t>
            </w:r>
          </w:p>
          <w:p w14:paraId="38D36EEF" w14:textId="77777777" w:rsidR="00FF1A21" w:rsidRPr="00BA1772" w:rsidRDefault="00FF1A21" w:rsidP="00AF2658">
            <w:pPr>
              <w:rPr>
                <w:rFonts w:cs="Arial"/>
                <w:b/>
                <w:i/>
                <w:sz w:val="20"/>
              </w:rPr>
            </w:pPr>
          </w:p>
          <w:p w14:paraId="2253999F" w14:textId="77777777" w:rsidR="00FF1A21" w:rsidRPr="00BA1772" w:rsidRDefault="00FF1A21" w:rsidP="00FF1A21">
            <w:pPr>
              <w:ind w:left="720"/>
              <w:rPr>
                <w:rFonts w:cs="Arial"/>
                <w:b/>
                <w:i/>
                <w:sz w:val="20"/>
              </w:rPr>
            </w:pPr>
            <w:r w:rsidRPr="00BA1772">
              <w:rPr>
                <w:rFonts w:cs="Arial"/>
                <w:b/>
                <w:i/>
                <w:sz w:val="20"/>
              </w:rPr>
              <w:t>CRITERIOS DE VIABILIDAD</w:t>
            </w:r>
          </w:p>
          <w:p w14:paraId="7C393795" w14:textId="77777777" w:rsidR="00FF1A21" w:rsidRPr="00BA1772" w:rsidRDefault="00FF1A21" w:rsidP="00FF1A21">
            <w:pPr>
              <w:ind w:left="720"/>
              <w:rPr>
                <w:rFonts w:cs="Arial"/>
                <w:color w:val="FF0000"/>
                <w:sz w:val="20"/>
                <w:lang w:val="es-ES"/>
              </w:rPr>
            </w:pPr>
          </w:p>
          <w:p w14:paraId="450A6313" w14:textId="484BA705" w:rsidR="00FF1A21" w:rsidRPr="00A87B0D" w:rsidRDefault="00A87B0D" w:rsidP="00A87B0D">
            <w:pPr>
              <w:numPr>
                <w:ilvl w:val="0"/>
                <w:numId w:val="11"/>
              </w:numPr>
              <w:rPr>
                <w:rFonts w:cs="Arial"/>
                <w:sz w:val="20"/>
              </w:rPr>
            </w:pPr>
            <w:r w:rsidRPr="00A87B0D">
              <w:rPr>
                <w:rFonts w:cs="Arial"/>
                <w:sz w:val="20"/>
              </w:rPr>
              <w:t xml:space="preserve">En el marco de lo establecido por el CONFIS </w:t>
            </w:r>
            <w:proofErr w:type="spellStart"/>
            <w:r w:rsidRPr="00A87B0D">
              <w:rPr>
                <w:rFonts w:cs="Arial"/>
                <w:sz w:val="20"/>
              </w:rPr>
              <w:t>N°</w:t>
            </w:r>
            <w:proofErr w:type="spellEnd"/>
            <w:r w:rsidRPr="00A87B0D">
              <w:rPr>
                <w:rFonts w:cs="Arial"/>
                <w:sz w:val="20"/>
              </w:rPr>
              <w:t xml:space="preserve"> 03 DE 2020, el cual aprobó la modificación de los lineamientos de política para las líneas de inversión local 2021-2024 y presupuestos participativos, se estableció las líneas de inversión desde el componente de Presupuestos Participativos; los cuales deben ser ejecutados por las Alcaldías Locales con el fin de complementar y fortalecer las inversiones estratégicas de la administración distrital, dentro de estas líneas se encuentra la línea de inversión de Desarrollo social y cultural con el concepto de gasto de Acuerdos para el uso, acceso y aprovechamiento del espacio público.</w:t>
            </w:r>
            <w:r w:rsidR="00FF1A21" w:rsidRPr="00A87B0D">
              <w:rPr>
                <w:rFonts w:cs="Arial"/>
                <w:sz w:val="20"/>
              </w:rPr>
              <w:t>.</w:t>
            </w:r>
          </w:p>
          <w:p w14:paraId="3A879A88" w14:textId="77777777" w:rsidR="00FF1A21" w:rsidRDefault="00FF1A21" w:rsidP="00A87B0D">
            <w:pPr>
              <w:ind w:left="360"/>
              <w:rPr>
                <w:rFonts w:cs="Arial"/>
                <w:sz w:val="20"/>
              </w:rPr>
            </w:pPr>
          </w:p>
          <w:p w14:paraId="5E1E4134" w14:textId="77777777" w:rsidR="00A87B0D" w:rsidRDefault="00A87B0D" w:rsidP="00A87B0D">
            <w:pPr>
              <w:ind w:left="360"/>
              <w:rPr>
                <w:rFonts w:cs="Arial"/>
                <w:sz w:val="20"/>
              </w:rPr>
            </w:pPr>
            <w:r w:rsidRPr="00A87B0D">
              <w:rPr>
                <w:rFonts w:cs="Arial"/>
                <w:sz w:val="20"/>
              </w:rPr>
              <w:t>A. Misionales. (…)</w:t>
            </w:r>
            <w:r>
              <w:rPr>
                <w:rFonts w:cs="Arial"/>
                <w:sz w:val="20"/>
              </w:rPr>
              <w:t xml:space="preserve"> </w:t>
            </w:r>
            <w:r w:rsidRPr="00A87B0D">
              <w:rPr>
                <w:rFonts w:cs="Arial"/>
                <w:sz w:val="20"/>
              </w:rPr>
              <w:t xml:space="preserve">1. Promover la organización social y estimular la participación de los ciudadanos y organizaciones en los procesos de gestión pública local. </w:t>
            </w:r>
          </w:p>
          <w:p w14:paraId="3D766C54" w14:textId="77777777" w:rsidR="00A87B0D" w:rsidRDefault="00A87B0D" w:rsidP="00A87B0D">
            <w:pPr>
              <w:ind w:left="360"/>
              <w:rPr>
                <w:rFonts w:cs="Arial"/>
                <w:sz w:val="20"/>
              </w:rPr>
            </w:pPr>
            <w:r w:rsidRPr="00A87B0D">
              <w:rPr>
                <w:rFonts w:cs="Arial"/>
                <w:sz w:val="20"/>
              </w:rPr>
              <w:t xml:space="preserve">2. Promover la convivencia pacífica, la aplicación de las normas de policía en lo que sea de su competencia conforme con la ley y coordinar los distintos mecanismos e instancias de resolución pacífica de conflictos, tales como mediación, conciliación, y facilitar la interlocución de todas las instancias y organismos que ejerzan funciones que impacten en la localidad. </w:t>
            </w:r>
          </w:p>
          <w:p w14:paraId="7E55A93A" w14:textId="77777777" w:rsidR="00A87B0D" w:rsidRDefault="00A87B0D" w:rsidP="00A87B0D">
            <w:pPr>
              <w:ind w:left="360"/>
              <w:rPr>
                <w:rFonts w:cs="Arial"/>
                <w:sz w:val="20"/>
              </w:rPr>
            </w:pPr>
            <w:r w:rsidRPr="00A87B0D">
              <w:rPr>
                <w:rFonts w:cs="Arial"/>
                <w:sz w:val="20"/>
              </w:rPr>
              <w:t xml:space="preserve">3. Planear estratégicamente los asuntos propios relativos a sus competencias y la ejecución de los recursos de los Fondos de Desarrollo Local, en el marco de los Planes de Desarrollo Local y de los lineamientos y prioridades del Distrito Capital relativos a su localidad. </w:t>
            </w:r>
          </w:p>
          <w:p w14:paraId="2EE0F424" w14:textId="77777777" w:rsidR="00A87B0D" w:rsidRDefault="00A87B0D" w:rsidP="00A87B0D">
            <w:pPr>
              <w:ind w:left="360"/>
              <w:rPr>
                <w:rFonts w:cs="Arial"/>
                <w:sz w:val="20"/>
              </w:rPr>
            </w:pPr>
            <w:r w:rsidRPr="00A87B0D">
              <w:rPr>
                <w:rFonts w:cs="Arial"/>
                <w:sz w:val="20"/>
              </w:rPr>
              <w:t xml:space="preserve">4. Contribuir a las metas del Plan Distrital de Desarrollo, en el marco de las competencias de las autoridades locales. </w:t>
            </w:r>
          </w:p>
          <w:p w14:paraId="04E882E9" w14:textId="374A0CFC" w:rsidR="00A87B0D" w:rsidRDefault="00A87B0D" w:rsidP="00A87B0D">
            <w:pPr>
              <w:ind w:left="360"/>
              <w:rPr>
                <w:rFonts w:cs="Arial"/>
                <w:sz w:val="20"/>
              </w:rPr>
            </w:pPr>
            <w:r w:rsidRPr="00A87B0D">
              <w:rPr>
                <w:rFonts w:cs="Arial"/>
                <w:sz w:val="20"/>
              </w:rPr>
              <w:t>5. Desarrollar labores de inspección y vigilancia en materia de función policiva y de facilitador y coordinador en la gestión administrativa e institucional que permita al Inspector de Policía y al Corregidor desarrollar su responsabilidad de las labores de control en la respectiva Localidad (…) Conforme con el numeral cuatro, cabe resaltar que mediante el Acuerdo 761 de 2020 “Por m</w:t>
            </w:r>
          </w:p>
          <w:p w14:paraId="7F4029F2" w14:textId="77777777" w:rsidR="000859F5" w:rsidRDefault="000859F5" w:rsidP="00B87C08">
            <w:pPr>
              <w:rPr>
                <w:rFonts w:cs="Arial"/>
                <w:sz w:val="20"/>
              </w:rPr>
            </w:pPr>
          </w:p>
          <w:p w14:paraId="5B96213F" w14:textId="77777777" w:rsidR="000859F5" w:rsidRDefault="000859F5" w:rsidP="00B87C08">
            <w:pPr>
              <w:rPr>
                <w:rFonts w:cs="Arial"/>
                <w:sz w:val="20"/>
              </w:rPr>
            </w:pPr>
          </w:p>
          <w:p w14:paraId="2986634D" w14:textId="77777777" w:rsidR="000859F5" w:rsidRPr="00BA1772" w:rsidRDefault="000859F5" w:rsidP="00B87C08">
            <w:pPr>
              <w:rPr>
                <w:rFonts w:cs="Arial"/>
                <w:sz w:val="20"/>
              </w:rPr>
            </w:pPr>
          </w:p>
          <w:p w14:paraId="239C4CA7" w14:textId="77777777" w:rsidR="00704D08" w:rsidRPr="00BA1772" w:rsidRDefault="00704D08" w:rsidP="00EE2936">
            <w:pPr>
              <w:rPr>
                <w:rFonts w:cs="Arial"/>
                <w:color w:val="FF0000"/>
                <w:sz w:val="20"/>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678"/>
              <w:gridCol w:w="1506"/>
              <w:gridCol w:w="4394"/>
            </w:tblGrid>
            <w:tr w:rsidR="00B75837" w:rsidRPr="00BA1772" w14:paraId="21D73CDA" w14:textId="77777777" w:rsidTr="4B4F4537">
              <w:trPr>
                <w:trHeight w:val="313"/>
                <w:jc w:val="center"/>
              </w:trPr>
              <w:tc>
                <w:tcPr>
                  <w:tcW w:w="9411" w:type="dxa"/>
                  <w:gridSpan w:val="4"/>
                  <w:shd w:val="clear" w:color="auto" w:fill="D9D9D9" w:themeFill="background1" w:themeFillShade="D9"/>
                  <w:vAlign w:val="center"/>
                </w:tcPr>
                <w:p w14:paraId="3E3567AD" w14:textId="77777777" w:rsidR="00A81200" w:rsidRPr="00BA1772" w:rsidRDefault="00CE6D99" w:rsidP="00CE6D99">
                  <w:pPr>
                    <w:autoSpaceDE w:val="0"/>
                    <w:autoSpaceDN w:val="0"/>
                    <w:adjustRightInd w:val="0"/>
                    <w:jc w:val="center"/>
                    <w:rPr>
                      <w:rFonts w:cs="Arial"/>
                      <w:b/>
                      <w:sz w:val="18"/>
                      <w:szCs w:val="18"/>
                      <w:lang w:val="es-ES"/>
                    </w:rPr>
                  </w:pPr>
                  <w:r w:rsidRPr="00BA1772">
                    <w:rPr>
                      <w:rFonts w:cs="Arial"/>
                      <w:b/>
                      <w:sz w:val="18"/>
                      <w:szCs w:val="18"/>
                      <w:lang w:val="es-ES"/>
                    </w:rPr>
                    <w:t>DESCRIPCIÓN DE ACTIVIDADES</w:t>
                  </w:r>
                </w:p>
              </w:tc>
            </w:tr>
            <w:tr w:rsidR="00B75837" w:rsidRPr="00BA1772" w14:paraId="053390E9" w14:textId="77777777" w:rsidTr="4B4F4537">
              <w:trPr>
                <w:trHeight w:val="1266"/>
                <w:jc w:val="center"/>
              </w:trPr>
              <w:tc>
                <w:tcPr>
                  <w:tcW w:w="9411" w:type="dxa"/>
                  <w:gridSpan w:val="4"/>
                </w:tcPr>
                <w:p w14:paraId="59464B57" w14:textId="77777777" w:rsidR="00A20BF1" w:rsidRPr="00BA1772" w:rsidRDefault="00A20BF1" w:rsidP="006E4748">
                  <w:pPr>
                    <w:ind w:left="720"/>
                    <w:rPr>
                      <w:rFonts w:cs="Arial"/>
                      <w:i/>
                      <w:sz w:val="18"/>
                      <w:szCs w:val="18"/>
                      <w:lang w:val="es-ES"/>
                    </w:rPr>
                  </w:pPr>
                </w:p>
                <w:p w14:paraId="78C521C4" w14:textId="5D018E89" w:rsidR="006E4748" w:rsidRPr="00281BCC" w:rsidRDefault="00281BCC" w:rsidP="00281BCC">
                  <w:pPr>
                    <w:rPr>
                      <w:rFonts w:cs="Arial"/>
                      <w:b/>
                      <w:sz w:val="20"/>
                    </w:rPr>
                  </w:pPr>
                  <w:r w:rsidRPr="00281BCC">
                    <w:rPr>
                      <w:rFonts w:cs="Arial"/>
                      <w:b/>
                      <w:sz w:val="20"/>
                    </w:rPr>
                    <w:t>VIGENCIA 202</w:t>
                  </w:r>
                  <w:r w:rsidR="00564406">
                    <w:rPr>
                      <w:rFonts w:cs="Arial"/>
                      <w:b/>
                      <w:sz w:val="20"/>
                    </w:rPr>
                    <w:t>3</w:t>
                  </w:r>
                </w:p>
                <w:p w14:paraId="3DAD6240" w14:textId="77777777" w:rsidR="00281BCC" w:rsidRPr="00BA1772" w:rsidRDefault="00281BCC" w:rsidP="00281BCC">
                  <w:pPr>
                    <w:rPr>
                      <w:rFonts w:cs="Arial"/>
                      <w:sz w:val="20"/>
                    </w:rPr>
                  </w:pPr>
                </w:p>
                <w:p w14:paraId="3F9F0971" w14:textId="77777777" w:rsidR="00FF1A21" w:rsidRDefault="00FF1A21" w:rsidP="00FF1A21">
                  <w:pPr>
                    <w:rPr>
                      <w:rFonts w:cs="Arial"/>
                      <w:b/>
                      <w:sz w:val="20"/>
                    </w:rPr>
                  </w:pPr>
                  <w:r w:rsidRPr="001E41C2">
                    <w:rPr>
                      <w:rFonts w:cs="Arial"/>
                      <w:b/>
                      <w:sz w:val="20"/>
                    </w:rPr>
                    <w:t xml:space="preserve">COMPONENTE 1: ACUERDOS PARA EL USO, ACCESO Y APROVECHAMIENTO DEL ESPACIO PÚBLICO </w:t>
                  </w:r>
                </w:p>
                <w:p w14:paraId="55600475" w14:textId="77777777" w:rsidR="009042F6" w:rsidRPr="009042F6" w:rsidRDefault="009042F6" w:rsidP="00FF1A21">
                  <w:pPr>
                    <w:rPr>
                      <w:rFonts w:cs="Arial"/>
                      <w:sz w:val="20"/>
                    </w:rPr>
                  </w:pPr>
                </w:p>
                <w:p w14:paraId="5F44AF4B" w14:textId="77777777" w:rsidR="009042F6" w:rsidRPr="009042F6" w:rsidRDefault="009042F6" w:rsidP="009042F6">
                  <w:pPr>
                    <w:spacing w:line="360" w:lineRule="auto"/>
                    <w:rPr>
                      <w:rFonts w:cs="Arial"/>
                      <w:sz w:val="20"/>
                    </w:rPr>
                  </w:pPr>
                  <w:r w:rsidRPr="009042F6">
                    <w:rPr>
                      <w:rFonts w:cs="Arial"/>
                      <w:sz w:val="20"/>
                    </w:rPr>
                    <w:t>Este componente de acuerdos para fortalecer la formalidad busca:</w:t>
                  </w:r>
                </w:p>
                <w:p w14:paraId="60CFAD05" w14:textId="2B7A679A" w:rsidR="009042F6" w:rsidRPr="009042F6" w:rsidRDefault="009042F6" w:rsidP="00FF1A21">
                  <w:pPr>
                    <w:rPr>
                      <w:rFonts w:cs="Arial"/>
                      <w:sz w:val="20"/>
                    </w:rPr>
                  </w:pPr>
                  <w:r w:rsidRPr="009042F6">
                    <w:rPr>
                      <w:rFonts w:cs="Arial"/>
                      <w:sz w:val="20"/>
                    </w:rPr>
                    <w:t xml:space="preserve">Este concepto de gasto está integrado por dos programas establecidos en el Departamento Administrativo de la Defensoría del Espacio Público-DADEP. </w:t>
                  </w:r>
                </w:p>
                <w:p w14:paraId="5F5D5FA2" w14:textId="77777777" w:rsidR="009042F6" w:rsidRPr="009042F6" w:rsidRDefault="009042F6" w:rsidP="00FF1A21">
                  <w:pPr>
                    <w:rPr>
                      <w:rFonts w:cs="Arial"/>
                      <w:sz w:val="20"/>
                    </w:rPr>
                  </w:pPr>
                </w:p>
                <w:p w14:paraId="25C5919E" w14:textId="0F909D57" w:rsidR="009042F6" w:rsidRPr="009042F6" w:rsidRDefault="009042F6" w:rsidP="009042F6">
                  <w:pPr>
                    <w:pStyle w:val="Prrafodelista"/>
                    <w:numPr>
                      <w:ilvl w:val="0"/>
                      <w:numId w:val="23"/>
                    </w:numPr>
                    <w:rPr>
                      <w:rFonts w:ascii="Arial" w:hAnsi="Arial" w:cs="Arial"/>
                      <w:sz w:val="20"/>
                      <w:szCs w:val="20"/>
                    </w:rPr>
                  </w:pPr>
                  <w:r w:rsidRPr="009042F6">
                    <w:rPr>
                      <w:rFonts w:ascii="Arial" w:hAnsi="Arial" w:cs="Arial"/>
                      <w:sz w:val="20"/>
                      <w:szCs w:val="20"/>
                    </w:rPr>
                    <w:t>Bogotá a cielo abierto 2.0.</w:t>
                  </w:r>
                </w:p>
                <w:p w14:paraId="63340F88" w14:textId="11E5539E" w:rsidR="009042F6" w:rsidRPr="009042F6" w:rsidRDefault="009042F6" w:rsidP="009042F6">
                  <w:pPr>
                    <w:pStyle w:val="Prrafodelista"/>
                    <w:numPr>
                      <w:ilvl w:val="0"/>
                      <w:numId w:val="23"/>
                    </w:numPr>
                    <w:rPr>
                      <w:rFonts w:ascii="Arial" w:hAnsi="Arial" w:cs="Arial"/>
                      <w:sz w:val="20"/>
                      <w:szCs w:val="20"/>
                    </w:rPr>
                  </w:pPr>
                  <w:r w:rsidRPr="009042F6">
                    <w:rPr>
                      <w:rFonts w:ascii="Arial" w:hAnsi="Arial" w:cs="Arial"/>
                      <w:sz w:val="20"/>
                      <w:szCs w:val="20"/>
                    </w:rPr>
                    <w:t xml:space="preserve">Aulas al aire- Escuela de Espacio Público. Para desarrollar esta línea y concepto de gasto las Alcaldías Locales a través del ejercicio de presupuestos participativos podrán desarrollar </w:t>
                  </w:r>
                  <w:r w:rsidRPr="009042F6">
                    <w:rPr>
                      <w:rFonts w:ascii="Arial" w:hAnsi="Arial" w:cs="Arial"/>
                      <w:sz w:val="20"/>
                      <w:szCs w:val="20"/>
                    </w:rPr>
                    <w:lastRenderedPageBreak/>
                    <w:t>cualquiera de las dos opciones que más se acerque a la necesidad de la localidad o las dos opciones si así se requiere con el fin de garantizar el uso, goce y disfrute del Espacio Público con acceso universal y la igualdad de oportunidades para toda la ciudadanía, reforzando su carácter estructurante como configurador del territorio y su valoración ciudadana.</w:t>
                  </w:r>
                </w:p>
                <w:p w14:paraId="533A05DF" w14:textId="77777777" w:rsidR="004E5FB0" w:rsidRPr="009042F6" w:rsidRDefault="004E5FB0" w:rsidP="004E5FB0">
                  <w:pPr>
                    <w:rPr>
                      <w:rFonts w:cs="Arial"/>
                      <w:sz w:val="20"/>
                    </w:rPr>
                  </w:pPr>
                </w:p>
                <w:p w14:paraId="74002356" w14:textId="77777777" w:rsidR="004E5FB0" w:rsidRPr="004E5FB0" w:rsidRDefault="004E5FB0" w:rsidP="004E5FB0">
                  <w:pPr>
                    <w:rPr>
                      <w:rFonts w:cs="Arial"/>
                      <w:sz w:val="20"/>
                    </w:rPr>
                  </w:pPr>
                  <w:r w:rsidRPr="009042F6">
                    <w:rPr>
                      <w:rFonts w:cs="Arial"/>
                      <w:sz w:val="20"/>
                    </w:rPr>
                    <w:t>La Junta</w:t>
                  </w:r>
                  <w:r w:rsidR="00FF1A21" w:rsidRPr="009042F6">
                    <w:rPr>
                      <w:rFonts w:cs="Arial"/>
                      <w:sz w:val="20"/>
                    </w:rPr>
                    <w:t xml:space="preserve"> </w:t>
                  </w:r>
                  <w:r w:rsidRPr="009042F6">
                    <w:rPr>
                      <w:rFonts w:cs="Arial"/>
                      <w:sz w:val="20"/>
                    </w:rPr>
                    <w:t>Administradora Local de Bosa expedirán el Acuerdo Local para</w:t>
                  </w:r>
                  <w:r w:rsidRPr="004E5FB0">
                    <w:rPr>
                      <w:rFonts w:cs="Arial"/>
                      <w:sz w:val="20"/>
                    </w:rPr>
                    <w:t xml:space="preserve"> el uso del espacio previo concepto del Departamento de Planeación Distrital "Taller Profesional del Espacio Público" en concordancia con lo establecido en el Acuerdo 6 de 1990 y en sus Decretos Reglamentarios 600, 734,735, 736 y 737 de 1993.</w:t>
                  </w:r>
                </w:p>
                <w:p w14:paraId="44588697" w14:textId="77777777" w:rsidR="004E5FB0" w:rsidRPr="004E5FB0" w:rsidRDefault="004E5FB0" w:rsidP="004E5FB0">
                  <w:pPr>
                    <w:rPr>
                      <w:rFonts w:cs="Arial"/>
                      <w:sz w:val="20"/>
                    </w:rPr>
                  </w:pPr>
                </w:p>
                <w:p w14:paraId="13301B83" w14:textId="77777777" w:rsidR="004E5FB0" w:rsidRPr="004E5FB0" w:rsidRDefault="004E5FB0" w:rsidP="004E5FB0">
                  <w:pPr>
                    <w:rPr>
                      <w:rFonts w:cs="Arial"/>
                      <w:sz w:val="20"/>
                    </w:rPr>
                  </w:pPr>
                  <w:r w:rsidRPr="004E5FB0">
                    <w:rPr>
                      <w:rFonts w:cs="Arial"/>
                      <w:sz w:val="20"/>
                    </w:rPr>
                    <w:t>La Junta Administradora Loca</w:t>
                  </w:r>
                  <w:r>
                    <w:rPr>
                      <w:rFonts w:cs="Arial"/>
                      <w:sz w:val="20"/>
                    </w:rPr>
                    <w:t>l</w:t>
                  </w:r>
                  <w:r w:rsidRPr="004E5FB0">
                    <w:rPr>
                      <w:rFonts w:cs="Arial"/>
                      <w:sz w:val="20"/>
                    </w:rPr>
                    <w:t xml:space="preserve"> determinarán en este mismo acuerdo, los Espacios Públicos Locales que podrán ser utilizados de conformidad con lo establecido en los artículos 12 numeral 6 y 69 numeral 6, del Decreto Ley 1421 del 21 de julio de 1993, únicamente para los fines allí previstos</w:t>
                  </w:r>
                  <w:r>
                    <w:rPr>
                      <w:rFonts w:cs="Arial"/>
                      <w:sz w:val="20"/>
                    </w:rPr>
                    <w:t>.</w:t>
                  </w:r>
                </w:p>
                <w:p w14:paraId="379C1D19" w14:textId="77777777" w:rsidR="004E5FB0" w:rsidRPr="004E5FB0" w:rsidRDefault="004E5FB0" w:rsidP="004E5FB0">
                  <w:pPr>
                    <w:rPr>
                      <w:rFonts w:cs="Arial"/>
                      <w:sz w:val="20"/>
                    </w:rPr>
                  </w:pPr>
                </w:p>
                <w:p w14:paraId="7B151DDF" w14:textId="77777777" w:rsidR="004E5FB0" w:rsidRPr="004E5FB0" w:rsidRDefault="004E5FB0" w:rsidP="004E5FB0">
                  <w:pPr>
                    <w:rPr>
                      <w:rFonts w:cs="Arial"/>
                      <w:sz w:val="20"/>
                    </w:rPr>
                  </w:pPr>
                  <w:r w:rsidRPr="004E5FB0">
                    <w:rPr>
                      <w:rFonts w:cs="Arial"/>
                      <w:sz w:val="20"/>
                    </w:rPr>
                    <w:t>El sistema y Método de cobro a emplear por las Localidades para conceder el Derecho al uso del Espacio público, será el siguiente: tomando como base el metro cuadrado de espacio ocupado se cobrará diariamente, por cada metro cuadrado, el equivalente al 8% de un salario mínimo diario legal vigente.</w:t>
                  </w:r>
                  <w:r>
                    <w:rPr>
                      <w:rFonts w:cs="Arial"/>
                      <w:sz w:val="20"/>
                    </w:rPr>
                    <w:t xml:space="preserve"> </w:t>
                  </w:r>
                  <w:r w:rsidRPr="004E5FB0">
                    <w:rPr>
                      <w:rFonts w:cs="Arial"/>
                      <w:sz w:val="20"/>
                    </w:rPr>
                    <w:t>Se exceptúan del cobro establecido anteriormente, los eventos o actos culturales, deportivos o recreacionales que no se hagan con fines lucrativos o se realicen para fines benéficos.</w:t>
                  </w:r>
                </w:p>
                <w:p w14:paraId="7427F363" w14:textId="77777777" w:rsidR="004E5FB0" w:rsidRPr="004E5FB0" w:rsidRDefault="004E5FB0" w:rsidP="004E5FB0">
                  <w:pPr>
                    <w:rPr>
                      <w:rFonts w:cs="Arial"/>
                      <w:sz w:val="20"/>
                    </w:rPr>
                  </w:pPr>
                </w:p>
                <w:p w14:paraId="3BB11513" w14:textId="77777777" w:rsidR="004E5FB0" w:rsidRPr="004E5FB0" w:rsidRDefault="004E5FB0" w:rsidP="004E5FB0">
                  <w:pPr>
                    <w:rPr>
                      <w:rFonts w:cs="Arial"/>
                      <w:sz w:val="20"/>
                    </w:rPr>
                  </w:pPr>
                  <w:r>
                    <w:rPr>
                      <w:rFonts w:cs="Arial"/>
                      <w:sz w:val="20"/>
                    </w:rPr>
                    <w:t>La Alca</w:t>
                  </w:r>
                  <w:r w:rsidR="009B4466">
                    <w:rPr>
                      <w:rFonts w:cs="Arial"/>
                      <w:sz w:val="20"/>
                    </w:rPr>
                    <w:t>l</w:t>
                  </w:r>
                  <w:r>
                    <w:rPr>
                      <w:rFonts w:cs="Arial"/>
                      <w:sz w:val="20"/>
                    </w:rPr>
                    <w:t>d</w:t>
                  </w:r>
                  <w:r w:rsidR="00780417">
                    <w:rPr>
                      <w:rFonts w:cs="Arial"/>
                      <w:sz w:val="20"/>
                    </w:rPr>
                    <w:t>í</w:t>
                  </w:r>
                  <w:r>
                    <w:rPr>
                      <w:rFonts w:cs="Arial"/>
                      <w:sz w:val="20"/>
                    </w:rPr>
                    <w:t>a de Bosa</w:t>
                  </w:r>
                  <w:r w:rsidR="009B4466">
                    <w:rPr>
                      <w:rFonts w:cs="Arial"/>
                      <w:sz w:val="20"/>
                    </w:rPr>
                    <w:t>,</w:t>
                  </w:r>
                  <w:r w:rsidRPr="004E5FB0">
                    <w:rPr>
                      <w:rFonts w:cs="Arial"/>
                      <w:sz w:val="20"/>
                    </w:rPr>
                    <w:t xml:space="preserve"> </w:t>
                  </w:r>
                  <w:r w:rsidR="000B4EED" w:rsidRPr="004E5FB0">
                    <w:rPr>
                      <w:rFonts w:cs="Arial"/>
                      <w:sz w:val="20"/>
                    </w:rPr>
                    <w:t>previa reglamentación de la Junta Administrador</w:t>
                  </w:r>
                  <w:r w:rsidR="000B4EED">
                    <w:rPr>
                      <w:rFonts w:cs="Arial"/>
                      <w:sz w:val="20"/>
                    </w:rPr>
                    <w:t>a</w:t>
                  </w:r>
                  <w:r w:rsidR="000B4EED" w:rsidRPr="004E5FB0">
                    <w:rPr>
                      <w:rFonts w:cs="Arial"/>
                      <w:sz w:val="20"/>
                    </w:rPr>
                    <w:t xml:space="preserve"> Local podrá</w:t>
                  </w:r>
                  <w:r w:rsidRPr="004E5FB0">
                    <w:rPr>
                      <w:rFonts w:cs="Arial"/>
                      <w:sz w:val="20"/>
                    </w:rPr>
                    <w:t xml:space="preserve"> permitir la utilización del Espacio Público Local tomando en cuenta las medidas que sean necesarias para garantizar la conservación y mantenimiento de los espacios públicos locales y la devolución de </w:t>
                  </w:r>
                  <w:r w:rsidR="00780417" w:rsidRPr="004E5FB0">
                    <w:rPr>
                      <w:rFonts w:cs="Arial"/>
                      <w:sz w:val="20"/>
                    </w:rPr>
                    <w:t>estos</w:t>
                  </w:r>
                  <w:r w:rsidRPr="004E5FB0">
                    <w:rPr>
                      <w:rFonts w:cs="Arial"/>
                      <w:sz w:val="20"/>
                    </w:rPr>
                    <w:t>.</w:t>
                  </w:r>
                  <w:r>
                    <w:t xml:space="preserve"> </w:t>
                  </w:r>
                  <w:r w:rsidRPr="004E5FB0">
                    <w:rPr>
                      <w:rFonts w:cs="Arial"/>
                      <w:sz w:val="20"/>
                    </w:rPr>
                    <w:t xml:space="preserve">"Ninguna autoridad podrá conceder permiso para encerrar u ocupar porción alguna de vía </w:t>
                  </w:r>
                  <w:proofErr w:type="spellStart"/>
                  <w:r w:rsidRPr="004E5FB0">
                    <w:rPr>
                      <w:rFonts w:cs="Arial"/>
                      <w:sz w:val="20"/>
                    </w:rPr>
                    <w:t>ó</w:t>
                  </w:r>
                  <w:proofErr w:type="spellEnd"/>
                  <w:r w:rsidRPr="004E5FB0">
                    <w:rPr>
                      <w:rFonts w:cs="Arial"/>
                      <w:sz w:val="20"/>
                    </w:rPr>
                    <w:t xml:space="preserve"> espacio público con carácter habitual".</w:t>
                  </w:r>
                  <w:r>
                    <w:rPr>
                      <w:rFonts w:cs="Arial"/>
                      <w:sz w:val="20"/>
                    </w:rPr>
                    <w:t xml:space="preserve"> </w:t>
                  </w:r>
                  <w:r w:rsidRPr="004E5FB0">
                    <w:rPr>
                      <w:rFonts w:cs="Arial"/>
                      <w:sz w:val="20"/>
                    </w:rPr>
                    <w:t>Sólo podrán otorgarse permisos temporales para fines culturales, deportivos, recreacionales o de mercados temporales cuyas actividades estén al servicio exclusivo de la Comunidad.</w:t>
                  </w:r>
                  <w:r>
                    <w:rPr>
                      <w:rFonts w:cs="Arial"/>
                      <w:sz w:val="20"/>
                    </w:rPr>
                    <w:t xml:space="preserve"> </w:t>
                  </w:r>
                  <w:r w:rsidRPr="004E5FB0">
                    <w:rPr>
                      <w:rFonts w:cs="Arial"/>
                      <w:sz w:val="20"/>
                    </w:rPr>
                    <w:t>Para los efectos previstos en el presente artículo, se entiende por permisos temporales aquellos otorgados por la Administración Distrital para los fines específicos contemplados en este Acuerdo, cuya duración es limitada en el tiempo y por tanto carecen de continuidad y permanencia. Así se podrán conceder dichos permisos para un día específico de la semana hasta por cincuenta y dos (52) semanas o por períodos cuya duración no podrán exceder de dos (2) meses continuos caso en el cual el lugar deberá contar con los servicios públicos necesarios.</w:t>
                  </w:r>
                </w:p>
                <w:p w14:paraId="13825A57" w14:textId="77777777" w:rsidR="004E5FB0" w:rsidRDefault="004E5FB0" w:rsidP="004E5FB0">
                  <w:pPr>
                    <w:rPr>
                      <w:rFonts w:cs="Arial"/>
                      <w:sz w:val="20"/>
                    </w:rPr>
                  </w:pPr>
                </w:p>
                <w:p w14:paraId="0AD06651" w14:textId="77777777" w:rsidR="004E5FB0" w:rsidRPr="004E5FB0" w:rsidRDefault="004E5FB0" w:rsidP="004E5FB0">
                  <w:pPr>
                    <w:rPr>
                      <w:rFonts w:cs="Arial"/>
                      <w:sz w:val="20"/>
                    </w:rPr>
                  </w:pPr>
                  <w:r w:rsidRPr="004E5FB0">
                    <w:rPr>
                      <w:rFonts w:cs="Arial"/>
                      <w:sz w:val="20"/>
                    </w:rPr>
                    <w:t xml:space="preserve">Las Regionales del Departamento Administrativo de Planeación Distrital y el taller Profesional del Espacio Público en coordinación con la Procuraduría de Bienes del Distrito, serán las competentes en cada Localidad para elaborar el inventario de espacio de uso público y determinar en cada uno el área disponible. Para tal fin este inventario será elaborado anualmente y remitido a cada una de las alcaldías locales. </w:t>
                  </w:r>
                </w:p>
                <w:p w14:paraId="77F1F96E" w14:textId="77777777" w:rsidR="004E5FB0" w:rsidRPr="004E5FB0" w:rsidRDefault="004E5FB0" w:rsidP="004E5FB0">
                  <w:pPr>
                    <w:rPr>
                      <w:rFonts w:cs="Arial"/>
                      <w:sz w:val="20"/>
                    </w:rPr>
                  </w:pPr>
                </w:p>
                <w:p w14:paraId="18FAE028" w14:textId="77777777" w:rsidR="004E5FB0" w:rsidRPr="004E5FB0" w:rsidRDefault="004E5FB0" w:rsidP="004E5FB0">
                  <w:pPr>
                    <w:rPr>
                      <w:rFonts w:cs="Arial"/>
                      <w:sz w:val="20"/>
                    </w:rPr>
                  </w:pPr>
                  <w:r w:rsidRPr="004E5FB0">
                    <w:rPr>
                      <w:rFonts w:cs="Arial"/>
                      <w:sz w:val="20"/>
                    </w:rPr>
                    <w:t xml:space="preserve">Una vez terminado el permiso de utilización del espacio público, el </w:t>
                  </w:r>
                  <w:proofErr w:type="gramStart"/>
                  <w:r w:rsidRPr="004E5FB0">
                    <w:rPr>
                      <w:rFonts w:cs="Arial"/>
                      <w:sz w:val="20"/>
                    </w:rPr>
                    <w:t>Alcalde</w:t>
                  </w:r>
                  <w:proofErr w:type="gramEnd"/>
                  <w:r w:rsidRPr="004E5FB0">
                    <w:rPr>
                      <w:rFonts w:cs="Arial"/>
                      <w:sz w:val="20"/>
                    </w:rPr>
                    <w:t xml:space="preserve"> Local debe informarlo públicamente con el fin de garantizar la equidad, la transparencia y democratización de su uso.</w:t>
                  </w:r>
                </w:p>
                <w:p w14:paraId="6B762749" w14:textId="77777777" w:rsidR="00787D1E" w:rsidRPr="004E5FB0" w:rsidRDefault="00787D1E" w:rsidP="004E5FB0">
                  <w:pPr>
                    <w:rPr>
                      <w:rFonts w:cs="Arial"/>
                      <w:sz w:val="20"/>
                    </w:rPr>
                  </w:pPr>
                </w:p>
                <w:p w14:paraId="45E1DEF7" w14:textId="6D0384E5" w:rsidR="003E14D0" w:rsidRPr="00B03A7F" w:rsidRDefault="003E14D0" w:rsidP="4B4F4537">
                  <w:pPr>
                    <w:rPr>
                      <w:rFonts w:cs="Arial"/>
                      <w:sz w:val="18"/>
                      <w:szCs w:val="18"/>
                    </w:rPr>
                  </w:pPr>
                </w:p>
              </w:tc>
            </w:tr>
            <w:tr w:rsidR="00B75837" w:rsidRPr="00BA1772" w14:paraId="03751C52" w14:textId="77777777" w:rsidTr="4B4F4537">
              <w:trPr>
                <w:trHeight w:val="227"/>
                <w:tblHeader/>
                <w:jc w:val="center"/>
              </w:trPr>
              <w:tc>
                <w:tcPr>
                  <w:tcW w:w="9411" w:type="dxa"/>
                  <w:gridSpan w:val="4"/>
                  <w:shd w:val="clear" w:color="auto" w:fill="FFFFFF" w:themeFill="background1"/>
                  <w:vAlign w:val="center"/>
                </w:tcPr>
                <w:p w14:paraId="55F3C262" w14:textId="77777777" w:rsidR="00B75837" w:rsidRPr="00BA1772" w:rsidRDefault="00B75837" w:rsidP="00F317BE">
                  <w:pPr>
                    <w:rPr>
                      <w:rFonts w:cs="Arial"/>
                      <w:b/>
                      <w:sz w:val="18"/>
                      <w:szCs w:val="18"/>
                      <w:lang w:val="es-ES"/>
                    </w:rPr>
                  </w:pPr>
                </w:p>
              </w:tc>
            </w:tr>
            <w:tr w:rsidR="00B75837" w:rsidRPr="00BA1772" w14:paraId="3B419820" w14:textId="77777777" w:rsidTr="4B4F4537">
              <w:tblPrEx>
                <w:tblLook w:val="00A0" w:firstRow="1" w:lastRow="0" w:firstColumn="1" w:lastColumn="0" w:noHBand="0" w:noVBand="0"/>
              </w:tblPrEx>
              <w:trPr>
                <w:trHeight w:val="551"/>
                <w:jc w:val="center"/>
              </w:trPr>
              <w:tc>
                <w:tcPr>
                  <w:tcW w:w="9411" w:type="dxa"/>
                  <w:gridSpan w:val="4"/>
                  <w:shd w:val="clear" w:color="auto" w:fill="D9D9D9" w:themeFill="background1" w:themeFillShade="D9"/>
                  <w:vAlign w:val="center"/>
                </w:tcPr>
                <w:p w14:paraId="3ECC2CC9" w14:textId="77777777" w:rsidR="00B75837" w:rsidRPr="00AA6258" w:rsidRDefault="00B75837" w:rsidP="00B75837">
                  <w:pPr>
                    <w:pStyle w:val="Subttulo"/>
                    <w:numPr>
                      <w:ilvl w:val="0"/>
                      <w:numId w:val="0"/>
                    </w:numPr>
                    <w:ind w:left="720" w:hanging="720"/>
                    <w:rPr>
                      <w:rFonts w:ascii="Arial" w:hAnsi="Arial" w:cs="Arial"/>
                      <w:sz w:val="16"/>
                      <w:szCs w:val="20"/>
                    </w:rPr>
                  </w:pPr>
                  <w:r w:rsidRPr="00AA6258">
                    <w:rPr>
                      <w:rFonts w:ascii="Arial" w:hAnsi="Arial" w:cs="Arial"/>
                      <w:sz w:val="16"/>
                      <w:szCs w:val="20"/>
                    </w:rPr>
                    <w:t>LOCALIZACION</w:t>
                  </w:r>
                </w:p>
                <w:p w14:paraId="39DF014C" w14:textId="77777777" w:rsidR="00B75837" w:rsidRPr="00AA6258" w:rsidRDefault="00B75837" w:rsidP="00B75837">
                  <w:pPr>
                    <w:pStyle w:val="Default"/>
                    <w:rPr>
                      <w:rFonts w:eastAsia="Times New Roman"/>
                      <w:i/>
                      <w:color w:val="auto"/>
                      <w:sz w:val="16"/>
                      <w:szCs w:val="20"/>
                      <w:lang w:val="es-MX" w:eastAsia="es-ES"/>
                    </w:rPr>
                  </w:pPr>
                  <w:r w:rsidRPr="00AA6258">
                    <w:rPr>
                      <w:bCs/>
                      <w:i/>
                      <w:color w:val="auto"/>
                      <w:sz w:val="16"/>
                      <w:szCs w:val="20"/>
                      <w:lang w:val="es-MX"/>
                    </w:rPr>
                    <w:t>Identifique el espacio donde se adelantará la inversión.</w:t>
                  </w:r>
                </w:p>
              </w:tc>
            </w:tr>
            <w:tr w:rsidR="003E14D0" w:rsidRPr="00BA1772" w14:paraId="4F4F2B3D" w14:textId="77777777" w:rsidTr="4B4F4537">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5E75E375" w14:textId="77777777" w:rsidR="003E14D0" w:rsidRPr="00BA1772" w:rsidRDefault="003E14D0" w:rsidP="00B75837">
                  <w:pPr>
                    <w:pStyle w:val="Default"/>
                    <w:jc w:val="center"/>
                    <w:rPr>
                      <w:rFonts w:eastAsia="Times New Roman"/>
                      <w:b/>
                      <w:color w:val="auto"/>
                      <w:sz w:val="20"/>
                      <w:szCs w:val="20"/>
                      <w:lang w:val="es-CO" w:eastAsia="es-ES"/>
                    </w:rPr>
                  </w:pPr>
                  <w:r w:rsidRPr="00BA1772">
                    <w:rPr>
                      <w:rFonts w:eastAsia="Times New Roman"/>
                      <w:b/>
                      <w:color w:val="auto"/>
                      <w:sz w:val="20"/>
                      <w:szCs w:val="20"/>
                      <w:lang w:val="es-CO" w:eastAsia="es-ES"/>
                    </w:rPr>
                    <w:t>Año</w:t>
                  </w:r>
                </w:p>
              </w:tc>
              <w:tc>
                <w:tcPr>
                  <w:tcW w:w="2678" w:type="dxa"/>
                  <w:shd w:val="clear" w:color="auto" w:fill="D9D9D9" w:themeFill="background1" w:themeFillShade="D9"/>
                  <w:vAlign w:val="center"/>
                </w:tcPr>
                <w:p w14:paraId="6BA3E58E" w14:textId="77777777" w:rsidR="003E14D0" w:rsidRPr="00AA6258" w:rsidRDefault="003E14D0" w:rsidP="00B75837">
                  <w:pPr>
                    <w:pStyle w:val="Default"/>
                    <w:jc w:val="center"/>
                    <w:rPr>
                      <w:rFonts w:eastAsia="Times New Roman"/>
                      <w:b/>
                      <w:color w:val="auto"/>
                      <w:sz w:val="16"/>
                      <w:szCs w:val="20"/>
                      <w:lang w:val="es-CO" w:eastAsia="es-ES"/>
                    </w:rPr>
                  </w:pPr>
                  <w:r w:rsidRPr="00AA6258">
                    <w:rPr>
                      <w:rFonts w:eastAsia="Times New Roman"/>
                      <w:b/>
                      <w:color w:val="auto"/>
                      <w:sz w:val="16"/>
                      <w:szCs w:val="20"/>
                      <w:lang w:val="es-CO" w:eastAsia="es-ES"/>
                    </w:rPr>
                    <w:t>UPZ/UPR/área rural de la localidad</w:t>
                  </w:r>
                </w:p>
              </w:tc>
              <w:tc>
                <w:tcPr>
                  <w:tcW w:w="1506" w:type="dxa"/>
                  <w:shd w:val="clear" w:color="auto" w:fill="D9D9D9" w:themeFill="background1" w:themeFillShade="D9"/>
                  <w:vAlign w:val="center"/>
                </w:tcPr>
                <w:p w14:paraId="09AA6190" w14:textId="77777777" w:rsidR="003E14D0" w:rsidRPr="00AA6258" w:rsidRDefault="003E14D0" w:rsidP="00B75837">
                  <w:pPr>
                    <w:pStyle w:val="Default"/>
                    <w:jc w:val="center"/>
                    <w:rPr>
                      <w:rFonts w:eastAsia="Times New Roman"/>
                      <w:b/>
                      <w:color w:val="auto"/>
                      <w:sz w:val="16"/>
                      <w:szCs w:val="20"/>
                      <w:lang w:val="es-CO" w:eastAsia="es-ES"/>
                    </w:rPr>
                  </w:pPr>
                  <w:r w:rsidRPr="00AA6258">
                    <w:rPr>
                      <w:rFonts w:eastAsia="Times New Roman"/>
                      <w:b/>
                      <w:color w:val="auto"/>
                      <w:sz w:val="16"/>
                      <w:szCs w:val="20"/>
                      <w:lang w:val="es-CO" w:eastAsia="es-ES"/>
                    </w:rPr>
                    <w:t>Barrio/vereda</w:t>
                  </w:r>
                </w:p>
              </w:tc>
              <w:tc>
                <w:tcPr>
                  <w:tcW w:w="4394" w:type="dxa"/>
                  <w:shd w:val="clear" w:color="auto" w:fill="D9D9D9" w:themeFill="background1" w:themeFillShade="D9"/>
                  <w:vAlign w:val="center"/>
                </w:tcPr>
                <w:p w14:paraId="686D9738" w14:textId="77777777" w:rsidR="003E14D0" w:rsidRPr="00AA6258" w:rsidRDefault="003E14D0" w:rsidP="003E14D0">
                  <w:pPr>
                    <w:pStyle w:val="Default"/>
                    <w:jc w:val="center"/>
                    <w:rPr>
                      <w:rFonts w:eastAsia="Times New Roman"/>
                      <w:i/>
                      <w:color w:val="auto"/>
                      <w:sz w:val="16"/>
                      <w:szCs w:val="20"/>
                      <w:lang w:val="es-CO" w:eastAsia="es-ES"/>
                    </w:rPr>
                  </w:pPr>
                  <w:r w:rsidRPr="00AA6258">
                    <w:rPr>
                      <w:rFonts w:eastAsia="Times New Roman"/>
                      <w:b/>
                      <w:color w:val="auto"/>
                      <w:sz w:val="16"/>
                      <w:szCs w:val="20"/>
                      <w:lang w:val="es-CO" w:eastAsia="es-ES"/>
                    </w:rPr>
                    <w:t>Localización específica</w:t>
                  </w:r>
                </w:p>
              </w:tc>
            </w:tr>
            <w:tr w:rsidR="00174A09" w:rsidRPr="00BA1772" w14:paraId="0C7BB17B" w14:textId="77777777" w:rsidTr="4B4F4537">
              <w:tblPrEx>
                <w:tblLook w:val="00A0" w:firstRow="1" w:lastRow="0" w:firstColumn="1" w:lastColumn="0" w:noHBand="0" w:noVBand="0"/>
              </w:tblPrEx>
              <w:trPr>
                <w:trHeight w:val="284"/>
                <w:jc w:val="center"/>
              </w:trPr>
              <w:tc>
                <w:tcPr>
                  <w:tcW w:w="833" w:type="dxa"/>
                  <w:shd w:val="clear" w:color="auto" w:fill="auto"/>
                  <w:vAlign w:val="center"/>
                </w:tcPr>
                <w:p w14:paraId="2B3AB295" w14:textId="77777777" w:rsidR="00174A09" w:rsidRPr="00BA1772" w:rsidRDefault="00174A09" w:rsidP="00AE178E">
                  <w:pPr>
                    <w:jc w:val="center"/>
                    <w:rPr>
                      <w:rFonts w:cs="Arial"/>
                      <w:sz w:val="18"/>
                      <w:szCs w:val="18"/>
                    </w:rPr>
                  </w:pPr>
                  <w:r w:rsidRPr="00BA1772">
                    <w:rPr>
                      <w:rFonts w:cs="Arial"/>
                      <w:sz w:val="18"/>
                      <w:szCs w:val="18"/>
                    </w:rPr>
                    <w:t>2021</w:t>
                  </w:r>
                </w:p>
                <w:p w14:paraId="05E1B56E" w14:textId="77777777" w:rsidR="00174A09" w:rsidRPr="00BA1772" w:rsidRDefault="00174A09" w:rsidP="00AE178E">
                  <w:pPr>
                    <w:jc w:val="center"/>
                    <w:rPr>
                      <w:rFonts w:cs="Arial"/>
                      <w:sz w:val="18"/>
                      <w:szCs w:val="18"/>
                    </w:rPr>
                  </w:pPr>
                  <w:r w:rsidRPr="00BA1772">
                    <w:rPr>
                      <w:rFonts w:cs="Arial"/>
                      <w:sz w:val="18"/>
                      <w:szCs w:val="18"/>
                    </w:rPr>
                    <w:t>2022</w:t>
                  </w:r>
                </w:p>
                <w:p w14:paraId="3EF9F263" w14:textId="77777777" w:rsidR="00174A09" w:rsidRPr="00BA1772" w:rsidRDefault="00174A09" w:rsidP="00AE178E">
                  <w:pPr>
                    <w:jc w:val="center"/>
                    <w:rPr>
                      <w:rFonts w:cs="Arial"/>
                      <w:sz w:val="18"/>
                      <w:szCs w:val="18"/>
                    </w:rPr>
                  </w:pPr>
                  <w:r w:rsidRPr="00BA1772">
                    <w:rPr>
                      <w:rFonts w:cs="Arial"/>
                      <w:sz w:val="18"/>
                      <w:szCs w:val="18"/>
                    </w:rPr>
                    <w:t>2023</w:t>
                  </w:r>
                </w:p>
                <w:p w14:paraId="15D48700" w14:textId="77777777" w:rsidR="00174A09" w:rsidRPr="00BA1772" w:rsidRDefault="00174A09" w:rsidP="00AE178E">
                  <w:pPr>
                    <w:jc w:val="center"/>
                    <w:rPr>
                      <w:rFonts w:cs="Arial"/>
                      <w:b/>
                      <w:sz w:val="18"/>
                      <w:szCs w:val="18"/>
                    </w:rPr>
                  </w:pPr>
                  <w:r w:rsidRPr="00BA1772">
                    <w:rPr>
                      <w:rFonts w:cs="Arial"/>
                      <w:sz w:val="18"/>
                      <w:szCs w:val="18"/>
                    </w:rPr>
                    <w:t>2024</w:t>
                  </w:r>
                </w:p>
              </w:tc>
              <w:tc>
                <w:tcPr>
                  <w:tcW w:w="2678" w:type="dxa"/>
                  <w:shd w:val="clear" w:color="auto" w:fill="auto"/>
                  <w:vAlign w:val="center"/>
                </w:tcPr>
                <w:p w14:paraId="154BC5F9" w14:textId="77777777" w:rsidR="00174A09" w:rsidRPr="00AA6258" w:rsidRDefault="00174A09" w:rsidP="00AE178E">
                  <w:pPr>
                    <w:jc w:val="left"/>
                    <w:rPr>
                      <w:rFonts w:cs="Arial"/>
                      <w:sz w:val="16"/>
                      <w:szCs w:val="18"/>
                    </w:rPr>
                  </w:pPr>
                  <w:r w:rsidRPr="00AA6258">
                    <w:rPr>
                      <w:rFonts w:cs="Arial"/>
                      <w:sz w:val="16"/>
                      <w:szCs w:val="18"/>
                    </w:rPr>
                    <w:t>UPZ 86: PORVENIR</w:t>
                  </w:r>
                </w:p>
                <w:p w14:paraId="16F69310" w14:textId="77777777" w:rsidR="00174A09" w:rsidRPr="00AA6258" w:rsidRDefault="00174A09" w:rsidP="00AE178E">
                  <w:pPr>
                    <w:jc w:val="left"/>
                    <w:rPr>
                      <w:rFonts w:cs="Arial"/>
                      <w:sz w:val="16"/>
                      <w:szCs w:val="18"/>
                    </w:rPr>
                  </w:pPr>
                  <w:r w:rsidRPr="00AA6258">
                    <w:rPr>
                      <w:rFonts w:cs="Arial"/>
                      <w:sz w:val="16"/>
                      <w:szCs w:val="18"/>
                    </w:rPr>
                    <w:t xml:space="preserve">UPZ 87: TINTAL SUR </w:t>
                  </w:r>
                </w:p>
                <w:p w14:paraId="0C7489BC" w14:textId="77777777" w:rsidR="00174A09" w:rsidRPr="00AA6258" w:rsidRDefault="00174A09" w:rsidP="00AE178E">
                  <w:pPr>
                    <w:jc w:val="left"/>
                    <w:rPr>
                      <w:rFonts w:cs="Arial"/>
                      <w:sz w:val="16"/>
                      <w:szCs w:val="18"/>
                    </w:rPr>
                  </w:pPr>
                  <w:r w:rsidRPr="00AA6258">
                    <w:rPr>
                      <w:rFonts w:cs="Arial"/>
                      <w:sz w:val="16"/>
                      <w:szCs w:val="18"/>
                    </w:rPr>
                    <w:t>UPZ 84: BOSA OCCIDENTAL</w:t>
                  </w:r>
                </w:p>
                <w:p w14:paraId="6DD49842" w14:textId="77777777" w:rsidR="00174A09" w:rsidRPr="00AA6258" w:rsidRDefault="00174A09" w:rsidP="00AE178E">
                  <w:pPr>
                    <w:jc w:val="left"/>
                    <w:rPr>
                      <w:rFonts w:cs="Arial"/>
                      <w:sz w:val="16"/>
                      <w:szCs w:val="18"/>
                    </w:rPr>
                  </w:pPr>
                  <w:r w:rsidRPr="00AA6258">
                    <w:rPr>
                      <w:rFonts w:cs="Arial"/>
                      <w:sz w:val="16"/>
                      <w:szCs w:val="18"/>
                    </w:rPr>
                    <w:t>UPZ 85: BOSA CENTRAL UPZ 49: APOGEO</w:t>
                  </w:r>
                </w:p>
              </w:tc>
              <w:tc>
                <w:tcPr>
                  <w:tcW w:w="1506" w:type="dxa"/>
                  <w:shd w:val="clear" w:color="auto" w:fill="auto"/>
                  <w:vAlign w:val="center"/>
                </w:tcPr>
                <w:p w14:paraId="0FE20734" w14:textId="77777777" w:rsidR="00174A09" w:rsidRPr="00AA6258" w:rsidRDefault="00174A09" w:rsidP="00AE178E">
                  <w:pPr>
                    <w:pStyle w:val="Default"/>
                    <w:jc w:val="both"/>
                    <w:rPr>
                      <w:rFonts w:eastAsia="Times New Roman"/>
                      <w:color w:val="auto"/>
                      <w:sz w:val="16"/>
                      <w:szCs w:val="18"/>
                      <w:lang w:val="es-CO" w:eastAsia="es-ES"/>
                    </w:rPr>
                  </w:pPr>
                  <w:r w:rsidRPr="00AA6258">
                    <w:rPr>
                      <w:rFonts w:eastAsia="Times New Roman"/>
                      <w:color w:val="auto"/>
                      <w:sz w:val="16"/>
                      <w:szCs w:val="18"/>
                      <w:lang w:val="es-CO" w:eastAsia="es-ES"/>
                    </w:rPr>
                    <w:t xml:space="preserve">Todos los barrios de la Localidad </w:t>
                  </w:r>
                </w:p>
              </w:tc>
              <w:tc>
                <w:tcPr>
                  <w:tcW w:w="4394" w:type="dxa"/>
                  <w:vAlign w:val="center"/>
                </w:tcPr>
                <w:p w14:paraId="6D3B06AB" w14:textId="77777777" w:rsidR="00174A09" w:rsidRPr="00AA6258" w:rsidRDefault="001F1EB0" w:rsidP="00174A09">
                  <w:pPr>
                    <w:pStyle w:val="Default"/>
                    <w:jc w:val="both"/>
                    <w:rPr>
                      <w:rFonts w:eastAsia="Times New Roman"/>
                      <w:color w:val="auto"/>
                      <w:sz w:val="16"/>
                      <w:szCs w:val="20"/>
                      <w:lang w:val="es-CO" w:eastAsia="es-ES"/>
                    </w:rPr>
                  </w:pPr>
                  <w:r w:rsidRPr="00AA6258">
                    <w:rPr>
                      <w:rFonts w:eastAsia="Times New Roman"/>
                      <w:color w:val="auto"/>
                      <w:sz w:val="16"/>
                      <w:szCs w:val="18"/>
                      <w:lang w:val="es-CO" w:eastAsia="es-ES"/>
                    </w:rPr>
                    <w:t>Espacios Públicos de la Localidad de Bosa</w:t>
                  </w:r>
                </w:p>
              </w:tc>
            </w:tr>
          </w:tbl>
          <w:p w14:paraId="005469C5" w14:textId="77777777" w:rsidR="00B75837" w:rsidRPr="00BA1772" w:rsidRDefault="00B75837" w:rsidP="00EF1DD0">
            <w:pPr>
              <w:ind w:left="708"/>
              <w:rPr>
                <w:rFonts w:cs="Arial"/>
                <w:b/>
                <w:sz w:val="20"/>
              </w:rPr>
            </w:pPr>
          </w:p>
          <w:p w14:paraId="416A52E1" w14:textId="77777777" w:rsidR="00B75837" w:rsidRPr="00BA1772" w:rsidRDefault="00B75837" w:rsidP="00A9449F">
            <w:pPr>
              <w:ind w:left="708"/>
              <w:rPr>
                <w:rFonts w:cs="Arial"/>
                <w:sz w:val="20"/>
              </w:rPr>
            </w:pPr>
          </w:p>
          <w:p w14:paraId="26FA50F1" w14:textId="77777777" w:rsidR="001712F9" w:rsidRDefault="001712F9" w:rsidP="00DB3775">
            <w:pPr>
              <w:spacing w:line="360" w:lineRule="auto"/>
              <w:rPr>
                <w:rFonts w:cs="Arial"/>
                <w:b/>
                <w:sz w:val="18"/>
                <w:szCs w:val="18"/>
                <w:u w:val="single"/>
                <w:lang w:val="es-ES"/>
              </w:rPr>
            </w:pPr>
            <w:r w:rsidRPr="00BA1772">
              <w:rPr>
                <w:rFonts w:cs="Arial"/>
                <w:b/>
                <w:sz w:val="20"/>
              </w:rPr>
              <w:lastRenderedPageBreak/>
              <w:t>COMPONENTE 2:</w:t>
            </w:r>
            <w:r w:rsidRPr="00BA1772">
              <w:rPr>
                <w:rFonts w:cs="Arial"/>
                <w:b/>
                <w:szCs w:val="24"/>
              </w:rPr>
              <w:t xml:space="preserve"> </w:t>
            </w:r>
            <w:r w:rsidRPr="00B03A7F">
              <w:rPr>
                <w:rFonts w:cs="Arial"/>
                <w:b/>
                <w:sz w:val="20"/>
              </w:rPr>
              <w:t>ACUERDOS PARA FORTALECER LA FORMALIDAD.</w:t>
            </w:r>
          </w:p>
          <w:p w14:paraId="6BFFEF30" w14:textId="77777777" w:rsidR="00DB3775" w:rsidRPr="00DB3775" w:rsidRDefault="00DB3775" w:rsidP="00DB3775">
            <w:pPr>
              <w:spacing w:line="360" w:lineRule="auto"/>
              <w:rPr>
                <w:rFonts w:cs="Arial"/>
                <w:sz w:val="18"/>
                <w:szCs w:val="18"/>
                <w:lang w:val="es-ES"/>
              </w:rPr>
            </w:pPr>
            <w:r>
              <w:rPr>
                <w:rFonts w:cs="Arial"/>
                <w:sz w:val="18"/>
                <w:szCs w:val="18"/>
                <w:lang w:val="es-ES"/>
              </w:rPr>
              <w:t>Este componente de acuerdos para fortalecer la formalidad busca:</w:t>
            </w:r>
          </w:p>
          <w:p w14:paraId="435E2581" w14:textId="77777777" w:rsidR="009042F6" w:rsidRDefault="009042F6" w:rsidP="009042F6">
            <w:pPr>
              <w:rPr>
                <w:rFonts w:cs="Arial"/>
                <w:sz w:val="18"/>
                <w:szCs w:val="18"/>
                <w:lang w:val="es-ES"/>
              </w:rPr>
            </w:pPr>
          </w:p>
          <w:p w14:paraId="5CC83A45" w14:textId="25E0FD32" w:rsidR="00DB3775" w:rsidRDefault="009042F6" w:rsidP="009042F6">
            <w:pPr>
              <w:rPr>
                <w:rFonts w:cs="Arial"/>
                <w:sz w:val="18"/>
                <w:szCs w:val="18"/>
                <w:lang w:val="es-ES"/>
              </w:rPr>
            </w:pPr>
            <w:r w:rsidRPr="009042F6">
              <w:rPr>
                <w:rFonts w:cs="Arial"/>
                <w:sz w:val="18"/>
                <w:szCs w:val="18"/>
                <w:lang w:val="es-ES"/>
              </w:rPr>
              <w:t xml:space="preserve">El DADEP promueve la estrategia “TRANSFORMA TU ENTORNO” para incrementar la oferta cuantitativa y cualitativa de espacio público, mediante su revitalización, recuperación, resignificación y promoción sostenible del espacio público. La estrategia transforma tu Entorno busca promover una cultura ciudadana innovadora que tenga como principal meta incrementar la participación de las comunidades en la identificación de desafíos y generación de ideas para mejorar, cuidar y mantener en el tiempo los entornos del Distrito Capital. Transforma Tu Entorno se basa, además, en enfoques urbano – arquitectónicos de carácter social, que permitan un trabajo en conjunto para fomentar nuevas maneras de pensar el espacio público. </w:t>
            </w:r>
          </w:p>
          <w:p w14:paraId="2341943F" w14:textId="77777777" w:rsidR="009042F6" w:rsidRPr="009042F6" w:rsidRDefault="009042F6" w:rsidP="00DB3775">
            <w:pPr>
              <w:ind w:left="720"/>
              <w:rPr>
                <w:rFonts w:cs="Arial"/>
                <w:sz w:val="18"/>
                <w:szCs w:val="18"/>
                <w:lang w:val="es-ES"/>
              </w:rPr>
            </w:pPr>
          </w:p>
          <w:p w14:paraId="087059D6" w14:textId="77777777" w:rsidR="00DB3775" w:rsidRDefault="00111B1F" w:rsidP="009C1F58">
            <w:pPr>
              <w:rPr>
                <w:rFonts w:cs="Arial"/>
                <w:sz w:val="20"/>
              </w:rPr>
            </w:pPr>
            <w:r w:rsidRPr="009042F6">
              <w:rPr>
                <w:rFonts w:cs="Arial"/>
                <w:sz w:val="18"/>
                <w:szCs w:val="18"/>
                <w:lang w:val="es-ES"/>
              </w:rPr>
              <w:t>E</w:t>
            </w:r>
            <w:r w:rsidR="001712F9" w:rsidRPr="009042F6">
              <w:rPr>
                <w:rFonts w:cs="Arial"/>
                <w:sz w:val="18"/>
                <w:szCs w:val="18"/>
                <w:lang w:val="es-ES"/>
              </w:rPr>
              <w:t xml:space="preserve">n virtud del artículo 86, numeral 7 del Decreto Ley 1421 de 1993 – Estatuto Orgánico de Bogotá, </w:t>
            </w:r>
            <w:r w:rsidR="00D07973" w:rsidRPr="009042F6">
              <w:rPr>
                <w:rFonts w:cs="Arial"/>
                <w:sz w:val="18"/>
                <w:szCs w:val="18"/>
                <w:lang w:val="es-ES"/>
              </w:rPr>
              <w:t xml:space="preserve">la Alcaldía es la encargada de generar acciones de mitigación y control de la ocupación del espacio público por parte de vendedores informales, se encuentran en cabeza de los alcaldes locales </w:t>
            </w:r>
            <w:r w:rsidR="001712F9" w:rsidRPr="009042F6">
              <w:rPr>
                <w:rFonts w:cs="Arial"/>
                <w:sz w:val="18"/>
                <w:szCs w:val="18"/>
                <w:lang w:val="es-ES"/>
              </w:rPr>
              <w:t>y en particular, si una zona ha sido “recuperada” o restituida con anterioridad, mediante acciones que cumplen los requisitos de norma, en caso de nuevas ocupaciones, puede ser restablecida en cualquier momento por la autoridad local, junto con la Policía Metropolitana, la Personería Local, el apoyo de la Defensoría del Espacio Público, Secretaría de Seguridad, Convivencia y Justicia, y las demás entidades que se estimen necesarias, esto previa caracterización por parte del Instituto Para la Economía Social</w:t>
            </w:r>
            <w:r w:rsidR="001712F9" w:rsidRPr="00DB3775">
              <w:rPr>
                <w:rFonts w:cs="Arial"/>
                <w:sz w:val="20"/>
              </w:rPr>
              <w:t xml:space="preserve"> – IPES de los vendedores informales que van a ser retirados del espacio público.</w:t>
            </w:r>
          </w:p>
          <w:p w14:paraId="59332861" w14:textId="77777777" w:rsidR="00DB3775" w:rsidRDefault="00DB3775" w:rsidP="00DB3775">
            <w:pPr>
              <w:ind w:left="720"/>
              <w:rPr>
                <w:rFonts w:cs="Arial"/>
                <w:sz w:val="20"/>
              </w:rPr>
            </w:pPr>
          </w:p>
          <w:p w14:paraId="1AA0EF93" w14:textId="77777777" w:rsidR="00DB3775" w:rsidRDefault="001712F9" w:rsidP="009C1F58">
            <w:pPr>
              <w:rPr>
                <w:rFonts w:cs="Arial"/>
                <w:sz w:val="20"/>
              </w:rPr>
            </w:pPr>
            <w:r w:rsidRPr="00BA1772">
              <w:rPr>
                <w:rFonts w:cs="Arial"/>
                <w:sz w:val="20"/>
              </w:rPr>
              <w:t>El Instituto para la Economía Social – IPES, ente creado para la atención de los vendedores informales en la ciudad, se encarga de definir, diseñar y ejecutar programas dirigidos a otorgar alternativas para los sectores de la economía informal a través de la formación de capital humano, el acceso al crédito, la inserción en los mercados de bienes y servicios y la reubicación de las actividades comerciales o de servicios. También se encarga de adelantar los censos, operaciones de ordenamiento y relocalización de actividades informales que se desarrollen en el espacio público, contando con un amplio portafolio de soluciones con opciones de organizació</w:t>
            </w:r>
            <w:r w:rsidR="00D07973">
              <w:rPr>
                <w:rFonts w:cs="Arial"/>
                <w:sz w:val="20"/>
              </w:rPr>
              <w:t xml:space="preserve">n, mejoramiento y formalización de personas que usufructúan el espacio público. </w:t>
            </w:r>
          </w:p>
          <w:p w14:paraId="2B13A82E" w14:textId="77777777" w:rsidR="00DB3775" w:rsidRDefault="00DB3775" w:rsidP="00DB3775">
            <w:pPr>
              <w:ind w:left="720"/>
              <w:rPr>
                <w:rFonts w:cs="Arial"/>
                <w:sz w:val="20"/>
              </w:rPr>
            </w:pPr>
          </w:p>
          <w:p w14:paraId="2C27B505" w14:textId="77777777" w:rsidR="00DB3775" w:rsidRDefault="001712F9" w:rsidP="009C1F58">
            <w:pPr>
              <w:rPr>
                <w:rFonts w:cs="Arial"/>
                <w:sz w:val="20"/>
              </w:rPr>
            </w:pPr>
            <w:r w:rsidRPr="00BA1772">
              <w:rPr>
                <w:rFonts w:cs="Arial"/>
                <w:sz w:val="20"/>
              </w:rPr>
              <w:t>Teniendo claro lo anterior, es allí donde radica la importancia del acuerdo, pues busca liberar una tensión existente entre el derecho fundamental al trabajo expresado en la garantía al mínimo vital frente a la utilización del espacio público, entendido este a partir de las características de los bienes de uso púbico - inalienables, imprescriptibles e inembargables, asunto este que parte de una equivocada apreciación del concepto de espacio público si se atiende la definición del artículo 5º de la Ley 9 de 1989 (ley de Reforma Urbana) pues deja fuera de análisis el alcance complejo del espacio público sobre aspectos de la propiedad privada y el desarrollo progresivo desde el punto de vista urbanístico del concepto mismo de espacio público y su aprovechamiento económico.</w:t>
            </w:r>
          </w:p>
          <w:p w14:paraId="0A583F29" w14:textId="77777777" w:rsidR="00DB3775" w:rsidRDefault="00DB3775" w:rsidP="00DB3775">
            <w:pPr>
              <w:ind w:left="720"/>
              <w:rPr>
                <w:rFonts w:cs="Arial"/>
                <w:sz w:val="20"/>
              </w:rPr>
            </w:pPr>
          </w:p>
          <w:p w14:paraId="767BC02A" w14:textId="77777777" w:rsidR="00DB3775" w:rsidRDefault="001712F9" w:rsidP="009C1F58">
            <w:pPr>
              <w:rPr>
                <w:rFonts w:cs="Arial"/>
                <w:sz w:val="20"/>
              </w:rPr>
            </w:pPr>
            <w:r w:rsidRPr="00BA1772">
              <w:rPr>
                <w:rFonts w:cs="Arial"/>
                <w:sz w:val="20"/>
              </w:rPr>
              <w:t>Se percibe que si bien en el marco de la búsqueda de una solución para liberar tensiones en la dicotomía señalada atrás, el elemento que más desarrollo o avance ha experimentado ha sido el de la garantía del mínimo vital y el derecho al trabajo.</w:t>
            </w:r>
          </w:p>
          <w:p w14:paraId="0487F4E9" w14:textId="77777777" w:rsidR="0039116F" w:rsidRDefault="0039116F" w:rsidP="00DB3775">
            <w:pPr>
              <w:ind w:left="720"/>
              <w:rPr>
                <w:rFonts w:cs="Arial"/>
                <w:i/>
                <w:sz w:val="20"/>
                <w:highlight w:val="yellow"/>
              </w:rPr>
            </w:pPr>
          </w:p>
          <w:p w14:paraId="6ECB469D" w14:textId="77777777" w:rsidR="00DB3775" w:rsidRDefault="001712F9" w:rsidP="009C1F58">
            <w:pPr>
              <w:rPr>
                <w:rFonts w:cs="Arial"/>
                <w:i/>
                <w:sz w:val="20"/>
              </w:rPr>
            </w:pPr>
            <w:r w:rsidRPr="0039116F">
              <w:rPr>
                <w:rFonts w:cs="Arial"/>
                <w:i/>
                <w:sz w:val="20"/>
              </w:rPr>
              <w:t>Uno de los mayores problemas en torno a la regulación de esta economía, es la correspondiente al empleo y ocupación de los espacios públicos, ya que estos oficialmente están para usarse sin exclusividad de un grupo de personas específicas y mucho menos de actividad comercial. No hay una solución estándar aplicable a todos los casos y como ya se mencionó anteriormente, las políticas deberán estar contextualizadas para cada caso local.”</w:t>
            </w:r>
          </w:p>
          <w:p w14:paraId="0760E92E" w14:textId="77777777" w:rsidR="00D07973" w:rsidRDefault="00D07973" w:rsidP="00DB3775">
            <w:pPr>
              <w:ind w:left="720"/>
              <w:rPr>
                <w:rFonts w:cs="Arial"/>
                <w:i/>
                <w:sz w:val="20"/>
              </w:rPr>
            </w:pPr>
          </w:p>
          <w:p w14:paraId="2BDE2BCE" w14:textId="77777777" w:rsidR="00B33BE7" w:rsidRDefault="00D07973" w:rsidP="009C1F58">
            <w:pPr>
              <w:rPr>
                <w:rFonts w:cs="Arial"/>
                <w:sz w:val="20"/>
              </w:rPr>
            </w:pPr>
            <w:r>
              <w:rPr>
                <w:rFonts w:cs="Arial"/>
                <w:sz w:val="20"/>
              </w:rPr>
              <w:t>Con relación a lo anterior</w:t>
            </w:r>
            <w:r w:rsidR="001712F9" w:rsidRPr="00BA1772">
              <w:rPr>
                <w:rFonts w:cs="Arial"/>
                <w:sz w:val="20"/>
              </w:rPr>
              <w:t xml:space="preserve">, el uso oficial sin exclusividad se predica de la ciudadanía en general salvo los casos específicamente regulados por las autoridades locales por las razones que le asistan conforme a la regulación del espacio público existente en el municipio o distrito. Por consiguiente, circunscribir dicha discusión a las formas de organización de la población heterogénea de vendedores informales en el espacio público, no consulta los intereses de otros grupo de población y los ciudadanos en general sobre la forma como acceden al espacio público, pues sugiere la concentración de un mecanismo legal aplicado al espacio público en favor de una comunidad específica, cuando la condición de especial protección que se reconoce a la población de </w:t>
            </w:r>
            <w:r w:rsidR="001712F9" w:rsidRPr="00BA1772">
              <w:rPr>
                <w:rFonts w:cs="Arial"/>
                <w:sz w:val="20"/>
              </w:rPr>
              <w:lastRenderedPageBreak/>
              <w:t>vendedores ambulantes, pretende su especial atención en la formalización de su situación y no en su relación con el espacio público.</w:t>
            </w:r>
          </w:p>
          <w:p w14:paraId="05434A1E" w14:textId="77777777" w:rsidR="00B33BE7" w:rsidRDefault="00B33BE7" w:rsidP="00B33BE7">
            <w:pPr>
              <w:ind w:left="720"/>
              <w:rPr>
                <w:rFonts w:cs="Arial"/>
                <w:sz w:val="20"/>
              </w:rPr>
            </w:pPr>
          </w:p>
          <w:p w14:paraId="017F10EE" w14:textId="77777777" w:rsidR="00B33BE7" w:rsidRDefault="001712F9" w:rsidP="009C1F58">
            <w:pPr>
              <w:rPr>
                <w:rFonts w:cs="Arial"/>
                <w:sz w:val="20"/>
              </w:rPr>
            </w:pPr>
            <w:r w:rsidRPr="00BA1772">
              <w:rPr>
                <w:rFonts w:cs="Arial"/>
                <w:sz w:val="20"/>
              </w:rPr>
              <w:t>La jurisprudencia constitucional siempre ha reiterado que sus conclusiones apuntan a la incorporación de la población de vendedores informales a la formalidad, por lo que se entiende que su paso por el espacio público es transitorio, y esto debido a la aplicación del principio de confianza legítima.</w:t>
            </w:r>
          </w:p>
          <w:p w14:paraId="02B93E80" w14:textId="77777777" w:rsidR="00B33BE7" w:rsidRDefault="00B33BE7" w:rsidP="00B33BE7">
            <w:pPr>
              <w:ind w:left="720"/>
              <w:rPr>
                <w:rFonts w:cs="Arial"/>
                <w:sz w:val="20"/>
              </w:rPr>
            </w:pPr>
          </w:p>
          <w:p w14:paraId="179F6548" w14:textId="77777777" w:rsidR="00B33BE7" w:rsidRDefault="001712F9" w:rsidP="009C1F58">
            <w:pPr>
              <w:rPr>
                <w:rFonts w:cs="Arial"/>
                <w:sz w:val="20"/>
              </w:rPr>
            </w:pPr>
            <w:r w:rsidRPr="00BA1772">
              <w:rPr>
                <w:rFonts w:cs="Arial"/>
                <w:sz w:val="20"/>
              </w:rPr>
              <w:t xml:space="preserve">Por su parte la Corte Constitucional apunta de forma reiterada a que las soluciones que se implementen para liberar la tensión entre los derechos discutidos en el presente análisis siempre supongan la terminación de la ocupación del espacio público. En tal sentido, el enfoque de la restitución del espacio público y el sentido colectivo ciudadano de su </w:t>
            </w:r>
            <w:proofErr w:type="gramStart"/>
            <w:r w:rsidRPr="00BA1772">
              <w:rPr>
                <w:rFonts w:cs="Arial"/>
                <w:sz w:val="20"/>
              </w:rPr>
              <w:t>utilización,</w:t>
            </w:r>
            <w:proofErr w:type="gramEnd"/>
            <w:r w:rsidRPr="00BA1772">
              <w:rPr>
                <w:rFonts w:cs="Arial"/>
                <w:sz w:val="20"/>
              </w:rPr>
              <w:t xml:space="preserve"> es el elemento que impulsa el desarrollo de planes de reubicación y la evolución de esta última hacia estrategias y programas de atención de población de vendedores ambulantes objeto de desalojo</w:t>
            </w:r>
            <w:r w:rsidR="000E526A" w:rsidRPr="00BA1772">
              <w:rPr>
                <w:rFonts w:cs="Arial"/>
                <w:sz w:val="20"/>
              </w:rPr>
              <w:t>.</w:t>
            </w:r>
          </w:p>
          <w:p w14:paraId="58FD43A5" w14:textId="77777777" w:rsidR="00B33BE7" w:rsidRDefault="00B33BE7" w:rsidP="00B33BE7">
            <w:pPr>
              <w:ind w:left="720"/>
              <w:rPr>
                <w:rFonts w:cs="Arial"/>
                <w:sz w:val="20"/>
              </w:rPr>
            </w:pPr>
          </w:p>
          <w:p w14:paraId="07190340" w14:textId="77777777" w:rsidR="00B33BE7" w:rsidRDefault="001712F9" w:rsidP="009C1F58">
            <w:pPr>
              <w:rPr>
                <w:rFonts w:cs="Arial"/>
                <w:sz w:val="20"/>
              </w:rPr>
            </w:pPr>
            <w:r w:rsidRPr="00BA1772">
              <w:rPr>
                <w:rFonts w:cs="Arial"/>
                <w:sz w:val="20"/>
              </w:rPr>
              <w:t xml:space="preserve">Es tan importante la preocupación de la Corte Constitucional </w:t>
            </w:r>
            <w:proofErr w:type="gramStart"/>
            <w:r w:rsidRPr="00BA1772">
              <w:rPr>
                <w:rFonts w:cs="Arial"/>
                <w:sz w:val="20"/>
              </w:rPr>
              <w:t>en relación al</w:t>
            </w:r>
            <w:proofErr w:type="gramEnd"/>
            <w:r w:rsidRPr="00BA1772">
              <w:rPr>
                <w:rFonts w:cs="Arial"/>
                <w:sz w:val="20"/>
              </w:rPr>
              <w:t xml:space="preserve"> manejo de la</w:t>
            </w:r>
            <w:r w:rsidR="000E526A" w:rsidRPr="00BA1772">
              <w:rPr>
                <w:rFonts w:cs="Arial"/>
                <w:sz w:val="20"/>
              </w:rPr>
              <w:t xml:space="preserve"> </w:t>
            </w:r>
            <w:r w:rsidRPr="00BA1772">
              <w:rPr>
                <w:rFonts w:cs="Arial"/>
                <w:sz w:val="20"/>
              </w:rPr>
              <w:t>mitigación del impacto, que en la sentencia de la Corte Constitucional T-773 de 2007 señala</w:t>
            </w:r>
            <w:r w:rsidR="000E526A" w:rsidRPr="00BA1772">
              <w:rPr>
                <w:rFonts w:cs="Arial"/>
                <w:sz w:val="20"/>
              </w:rPr>
              <w:t xml:space="preserve"> </w:t>
            </w:r>
            <w:r w:rsidRPr="00BA1772">
              <w:rPr>
                <w:rFonts w:cs="Arial"/>
                <w:sz w:val="20"/>
              </w:rPr>
              <w:t>claramente la necesidad de adoptar medidas orientadas, primero a la reubicación (no es</w:t>
            </w:r>
            <w:r w:rsidR="000E526A" w:rsidRPr="00BA1772">
              <w:rPr>
                <w:rFonts w:cs="Arial"/>
                <w:sz w:val="20"/>
              </w:rPr>
              <w:t xml:space="preserve"> </w:t>
            </w:r>
            <w:r w:rsidRPr="00BA1772">
              <w:rPr>
                <w:rFonts w:cs="Arial"/>
                <w:sz w:val="20"/>
              </w:rPr>
              <w:t>simplemente cambiar de inmueble en donde desarrolla la misma actividad), y luego a las</w:t>
            </w:r>
            <w:r w:rsidR="000E526A" w:rsidRPr="00BA1772">
              <w:rPr>
                <w:rFonts w:cs="Arial"/>
                <w:sz w:val="20"/>
              </w:rPr>
              <w:t xml:space="preserve"> </w:t>
            </w:r>
            <w:r w:rsidRPr="00BA1772">
              <w:rPr>
                <w:rFonts w:cs="Arial"/>
                <w:sz w:val="20"/>
              </w:rPr>
              <w:t>estrategias de forma alternativa o colateral, con beneficios que no sean</w:t>
            </w:r>
            <w:r w:rsidR="000E526A" w:rsidRPr="00BA1772">
              <w:rPr>
                <w:rFonts w:cs="Arial"/>
                <w:sz w:val="20"/>
              </w:rPr>
              <w:t xml:space="preserve"> </w:t>
            </w:r>
            <w:r w:rsidRPr="00BA1772">
              <w:rPr>
                <w:rFonts w:cs="Arial"/>
                <w:sz w:val="20"/>
              </w:rPr>
              <w:t>indemnizaciones. (En referencia a la sentencia de la Corte Constitucional SU-360/99).</w:t>
            </w:r>
          </w:p>
          <w:p w14:paraId="659E5210" w14:textId="77777777" w:rsidR="00B33BE7" w:rsidRDefault="00B33BE7" w:rsidP="00B33BE7">
            <w:pPr>
              <w:ind w:left="720"/>
              <w:rPr>
                <w:rFonts w:cs="Arial"/>
                <w:sz w:val="20"/>
              </w:rPr>
            </w:pPr>
          </w:p>
          <w:p w14:paraId="05BF2946" w14:textId="77777777" w:rsidR="00B33BE7" w:rsidRDefault="001712F9" w:rsidP="009C1F58">
            <w:pPr>
              <w:rPr>
                <w:rFonts w:cs="Arial"/>
                <w:sz w:val="20"/>
              </w:rPr>
            </w:pPr>
            <w:r w:rsidRPr="00BA1772">
              <w:rPr>
                <w:rFonts w:cs="Arial"/>
                <w:sz w:val="20"/>
              </w:rPr>
              <w:t xml:space="preserve">De todo lo anterior da cuenta el numeral 1.2.3.5. </w:t>
            </w:r>
            <w:r w:rsidR="00B33BE7" w:rsidRPr="00BA1772">
              <w:rPr>
                <w:rFonts w:cs="Arial"/>
                <w:sz w:val="20"/>
              </w:rPr>
              <w:t>Del</w:t>
            </w:r>
            <w:r w:rsidRPr="00BA1772">
              <w:rPr>
                <w:rFonts w:cs="Arial"/>
                <w:sz w:val="20"/>
              </w:rPr>
              <w:t xml:space="preserve"> Marco Normativo de la Política Pública en</w:t>
            </w:r>
            <w:r w:rsidR="000E526A" w:rsidRPr="00BA1772">
              <w:rPr>
                <w:rFonts w:cs="Arial"/>
                <w:sz w:val="20"/>
              </w:rPr>
              <w:t xml:space="preserve"> </w:t>
            </w:r>
            <w:r w:rsidRPr="00BA1772">
              <w:rPr>
                <w:rFonts w:cs="Arial"/>
                <w:sz w:val="20"/>
              </w:rPr>
              <w:t>estudio (página 25), al señalar:</w:t>
            </w:r>
            <w:r w:rsidR="00AA6258">
              <w:rPr>
                <w:rFonts w:cs="Arial"/>
                <w:sz w:val="20"/>
              </w:rPr>
              <w:t xml:space="preserve"> </w:t>
            </w:r>
            <w:r w:rsidR="000E526A" w:rsidRPr="00BA1772">
              <w:rPr>
                <w:rFonts w:cs="Arial"/>
                <w:sz w:val="20"/>
              </w:rPr>
              <w:t xml:space="preserve">"1.2.3.5. Disponer de espacios seguros para las actividades que realizan los vendedores informales. Sobre la seguridad y convivencia, en el Código de Policía y Convivencia, Ley 1801 de 2016, se incluyó́ que un comportamiento contrario al cuidado e integridad del espacio público es ocuparlo en violación de las normas vigentes (Artículo 140 núm. 4) y promover o facilitar el uso de este violando normas y jurisprudencia constitucional vigente (Artículo 140 núm.6). </w:t>
            </w:r>
          </w:p>
          <w:p w14:paraId="119F26C4" w14:textId="77777777" w:rsidR="00B33BE7" w:rsidRDefault="00B33BE7" w:rsidP="00B33BE7">
            <w:pPr>
              <w:ind w:left="720"/>
              <w:rPr>
                <w:rFonts w:cs="Arial"/>
                <w:sz w:val="20"/>
              </w:rPr>
            </w:pPr>
          </w:p>
          <w:p w14:paraId="219EF9DB" w14:textId="77777777" w:rsidR="00B33BE7" w:rsidRDefault="000E526A" w:rsidP="009C1F58">
            <w:pPr>
              <w:rPr>
                <w:rFonts w:cs="Arial"/>
                <w:sz w:val="20"/>
              </w:rPr>
            </w:pPr>
            <w:r w:rsidRPr="00BA1772">
              <w:rPr>
                <w:rFonts w:cs="Arial"/>
                <w:sz w:val="20"/>
              </w:rPr>
              <w:t>Sin embargo, de acuerdo con los últimos desarrollos jurisprudenciales, la Corte Constitucional ha establecido que no es una conducta contraria, el adquirir o consumir bienes o servicios ofrecidos por vendedores informales (Sentencia C-489/19, 2019).</w:t>
            </w:r>
          </w:p>
          <w:p w14:paraId="6AE4196D" w14:textId="77777777" w:rsidR="00B33BE7" w:rsidRDefault="00B33BE7" w:rsidP="00B33BE7">
            <w:pPr>
              <w:ind w:left="720"/>
              <w:rPr>
                <w:rFonts w:cs="Arial"/>
                <w:sz w:val="20"/>
              </w:rPr>
            </w:pPr>
          </w:p>
          <w:p w14:paraId="4BB066C1" w14:textId="77777777" w:rsidR="00B33BE7" w:rsidRDefault="000E526A" w:rsidP="009C1F58">
            <w:pPr>
              <w:rPr>
                <w:rFonts w:cs="Arial"/>
                <w:sz w:val="20"/>
              </w:rPr>
            </w:pPr>
            <w:r w:rsidRPr="00BA1772">
              <w:rPr>
                <w:rFonts w:cs="Arial"/>
                <w:sz w:val="20"/>
              </w:rPr>
              <w:t>Lo anterior debido a que “la jurisprudencia constitucional ha sido enfática en la protección constitucional del derecho al trabajo especialmente de las personas que se dedican a las ventas informales. Tras comprender que el trabajo es un vehículo de acceso a la ciudadanía social, en tanto permite que las personas, a través del ingreso que deriva de sus labores, se provea de alimentación, vivienda, estudio, recreación, entre otros, la Corte ha señalado que, en principio, no es posible limitar su ejercicio cuando este se realiza en escenarios no formales; para ello además se ha prevalido de los principios de buena fe y de confianza legítima cuando las autoridades han permitido que se ocupen los espacios públicos en la realización de ese tipo de actividade</w:t>
            </w:r>
            <w:r w:rsidR="00B33BE7">
              <w:rPr>
                <w:rFonts w:cs="Arial"/>
                <w:sz w:val="20"/>
              </w:rPr>
              <w:t>s” (Sentencia C-489/19, 2019)”.</w:t>
            </w:r>
          </w:p>
          <w:p w14:paraId="4962D334" w14:textId="77777777" w:rsidR="00B33BE7" w:rsidRDefault="00B33BE7" w:rsidP="00B33BE7">
            <w:pPr>
              <w:ind w:left="720"/>
              <w:rPr>
                <w:rFonts w:cs="Arial"/>
                <w:sz w:val="20"/>
              </w:rPr>
            </w:pPr>
          </w:p>
          <w:p w14:paraId="6F4D4A9A" w14:textId="77777777" w:rsidR="00B33BE7" w:rsidRDefault="00B33BE7" w:rsidP="009C1F58">
            <w:pPr>
              <w:rPr>
                <w:rFonts w:cs="Arial"/>
                <w:sz w:val="20"/>
              </w:rPr>
            </w:pPr>
            <w:r>
              <w:rPr>
                <w:rFonts w:cs="Arial"/>
                <w:sz w:val="20"/>
              </w:rPr>
              <w:t>En</w:t>
            </w:r>
            <w:r w:rsidR="000E526A" w:rsidRPr="00BA1772">
              <w:rPr>
                <w:rFonts w:cs="Arial"/>
                <w:sz w:val="20"/>
              </w:rPr>
              <w:t xml:space="preserve"> el Acuerdo 761 de 2020, señala en el artículo 135 que los “Acuerdos de acción colectiva” mediante los cuales se pretende, entre otros, generar condiciones para la protección del interés común en el espacio público en el marco del desarrollo de actividades económicas informales, </w:t>
            </w:r>
            <w:r>
              <w:rPr>
                <w:rFonts w:cs="Arial"/>
                <w:sz w:val="20"/>
              </w:rPr>
              <w:t xml:space="preserve">y </w:t>
            </w:r>
            <w:r w:rsidR="000E526A" w:rsidRPr="00BA1772">
              <w:rPr>
                <w:rFonts w:cs="Arial"/>
                <w:sz w:val="20"/>
              </w:rPr>
              <w:t>el artículo 44º señala que las acciones afirmativas definidas por la Corte Constitucional se llevará a cabo en consideración al papel que como actores del espacio público tienen los vendedores ambulantes, pero con el propósito de disminuir la "ilegalidad, conflictividad, y la informalidad en el uso y ordenamiento del espacio público, privado y en el</w:t>
            </w:r>
            <w:r>
              <w:rPr>
                <w:rFonts w:cs="Arial"/>
                <w:sz w:val="20"/>
              </w:rPr>
              <w:t xml:space="preserve"> medio ambiente rural y urbano”</w:t>
            </w:r>
            <w:r w:rsidR="000E526A" w:rsidRPr="00BA1772">
              <w:rPr>
                <w:rFonts w:cs="Arial"/>
                <w:sz w:val="20"/>
              </w:rPr>
              <w:t>.</w:t>
            </w:r>
          </w:p>
          <w:p w14:paraId="0333F88D" w14:textId="77777777" w:rsidR="00B33BE7" w:rsidRDefault="00B33BE7" w:rsidP="00B33BE7">
            <w:pPr>
              <w:ind w:left="720"/>
              <w:rPr>
                <w:rFonts w:cs="Arial"/>
                <w:sz w:val="20"/>
              </w:rPr>
            </w:pPr>
          </w:p>
          <w:p w14:paraId="7BD2DD69" w14:textId="6E21CBC0" w:rsidR="000E526A" w:rsidRDefault="00807692" w:rsidP="009C1F58">
            <w:pPr>
              <w:rPr>
                <w:rFonts w:cs="Arial"/>
                <w:sz w:val="20"/>
              </w:rPr>
            </w:pPr>
            <w:r>
              <w:rPr>
                <w:rFonts w:cs="Arial"/>
                <w:sz w:val="20"/>
              </w:rPr>
              <w:t>Cabe</w:t>
            </w:r>
            <w:r w:rsidR="000E526A" w:rsidRPr="00B33BE7">
              <w:rPr>
                <w:rFonts w:cs="Arial"/>
                <w:sz w:val="20"/>
              </w:rPr>
              <w:t xml:space="preserve"> anotar que la regulación del espacio público el Decreto Distrital 552 de 2018 que en sus considerandos refiere lo siguiente:</w:t>
            </w:r>
            <w:r w:rsidR="009C1F58">
              <w:rPr>
                <w:rFonts w:cs="Arial"/>
                <w:sz w:val="20"/>
              </w:rPr>
              <w:t xml:space="preserve"> </w:t>
            </w:r>
            <w:r w:rsidR="000E526A" w:rsidRPr="00BA1772">
              <w:rPr>
                <w:rFonts w:cs="Arial"/>
                <w:sz w:val="20"/>
              </w:rPr>
              <w:t>Esta población estará identificada y registrada en el RIVI (Registro de Vendedores Informales), herramienta empleada para ejercer el control de la población que realiza actividades de aprovechamiento económico en el espacio público, debilitando las mafias de espacio público."</w:t>
            </w:r>
          </w:p>
          <w:p w14:paraId="219273A5" w14:textId="0A6B5431" w:rsidR="00807692" w:rsidRDefault="00807692" w:rsidP="009C1F58">
            <w:pPr>
              <w:rPr>
                <w:rFonts w:cs="Arial"/>
                <w:sz w:val="20"/>
              </w:rPr>
            </w:pPr>
          </w:p>
          <w:p w14:paraId="528987B5" w14:textId="583B01ED" w:rsidR="00807692" w:rsidRDefault="00807692" w:rsidP="009C1F58">
            <w:pPr>
              <w:rPr>
                <w:rFonts w:cs="Arial"/>
                <w:sz w:val="20"/>
              </w:rPr>
            </w:pPr>
            <w:proofErr w:type="gramStart"/>
            <w:r>
              <w:rPr>
                <w:rFonts w:cs="Arial"/>
                <w:sz w:val="20"/>
              </w:rPr>
              <w:t>De acuerdo a</w:t>
            </w:r>
            <w:proofErr w:type="gramEnd"/>
            <w:r>
              <w:rPr>
                <w:rFonts w:cs="Arial"/>
                <w:sz w:val="20"/>
              </w:rPr>
              <w:t xml:space="preserve"> lo anterior y siguiendo las directrices impartidas por el Distrito, desde la Localidad de Bosa, se busca adelantar estrategias que contribuyan en:</w:t>
            </w:r>
          </w:p>
          <w:p w14:paraId="42B609A3" w14:textId="5C9C99B0" w:rsidR="00807692" w:rsidRDefault="00807692" w:rsidP="009C1F58">
            <w:pPr>
              <w:rPr>
                <w:rFonts w:cs="Arial"/>
                <w:sz w:val="20"/>
              </w:rPr>
            </w:pPr>
          </w:p>
          <w:p w14:paraId="7EC0EF38" w14:textId="4AA621F7" w:rsidR="00807692" w:rsidRDefault="00807692" w:rsidP="009C1F58">
            <w:pPr>
              <w:rPr>
                <w:rFonts w:cs="Arial"/>
                <w:sz w:val="20"/>
              </w:rPr>
            </w:pPr>
          </w:p>
          <w:p w14:paraId="6789E69B"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Presencia en las zonas de mayor aglomeración participando de jornadas de sensibilización promoviendo el Auto Cuidado y el uso responsable del espacio público. </w:t>
            </w:r>
          </w:p>
          <w:p w14:paraId="3060B75B"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966D8E2" w14:textId="20E76434"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Realizando Jornadas de identificación a vendedores informales en el espacio público en coordinación con las Alcaldías Locales</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 en articulación con el Instituto para la Economía Social (IPES).</w:t>
            </w:r>
          </w:p>
          <w:p w14:paraId="499AF9C4"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596CBFB9" w14:textId="5C1DA593"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 Gestionando alianzas estratégicas </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con entidades Distritales </w:t>
            </w: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en el marco de la Reactivación Económica para el cambio de mercancías de la Alternativa de </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entrega de </w:t>
            </w: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Quioscos </w:t>
            </w:r>
            <w:r w:rsidR="00E9170B">
              <w:rPr>
                <w:rFonts w:eastAsia="Times New Roman" w:cs="Arial"/>
                <w:color w:val="auto"/>
                <w:bdr w:val="none" w:sz="0" w:space="0" w:color="auto"/>
                <w:lang w:val="es-CO" w:eastAsia="es-ES"/>
                <w14:textOutline w14:w="0" w14:cap="rnd" w14:cmpd="sng" w14:algn="ctr">
                  <w14:noFill/>
                  <w14:prstDash w14:val="solid"/>
                  <w14:bevel/>
                </w14:textOutline>
              </w:rPr>
              <w:t>en busca de beneficiar a la población vendedora informal de la Localidad de Bosa.</w:t>
            </w: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w:t>
            </w:r>
          </w:p>
          <w:p w14:paraId="3C040F26"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02C5F0B6" w14:textId="10AC34F5"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A partir del pacto suscrito entre la </w:t>
            </w:r>
            <w:proofErr w:type="gramStart"/>
            <w:r w:rsidRPr="00807692">
              <w:rPr>
                <w:rFonts w:eastAsia="Times New Roman" w:cs="Arial"/>
                <w:color w:val="auto"/>
                <w:bdr w:val="none" w:sz="0" w:space="0" w:color="auto"/>
                <w:lang w:val="es-CO" w:eastAsia="es-ES"/>
                <w14:textOutline w14:w="0" w14:cap="rnd" w14:cmpd="sng" w14:algn="ctr">
                  <w14:noFill/>
                  <w14:prstDash w14:val="solid"/>
                  <w14:bevel/>
                </w14:textOutline>
              </w:rPr>
              <w:t>Alcaldesa</w:t>
            </w:r>
            <w:proofErr w:type="gramEnd"/>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Mayor de Bogotá – Dra. Claudia Nayibe López Hernández y los vendedores informales, </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desde la vigencia 2021 la Localidad de Bosa cuenta con </w:t>
            </w: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Consejos Locales y </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con representación en el </w:t>
            </w:r>
            <w:r w:rsidRPr="00807692">
              <w:rPr>
                <w:rFonts w:eastAsia="Times New Roman" w:cs="Arial"/>
                <w:color w:val="auto"/>
                <w:bdr w:val="none" w:sz="0" w:space="0" w:color="auto"/>
                <w:lang w:val="es-CO" w:eastAsia="es-ES"/>
                <w14:textOutline w14:w="0" w14:cap="rnd" w14:cmpd="sng" w14:algn="ctr">
                  <w14:noFill/>
                  <w14:prstDash w14:val="solid"/>
                  <w14:bevel/>
                </w14:textOutline>
              </w:rPr>
              <w:t>Consejo Distrital de vendedores informales</w:t>
            </w:r>
            <w:r w:rsidR="00E9170B">
              <w:rPr>
                <w:rFonts w:eastAsia="Times New Roman" w:cs="Arial"/>
                <w:color w:val="auto"/>
                <w:bdr w:val="none" w:sz="0" w:space="0" w:color="auto"/>
                <w:lang w:val="es-CO" w:eastAsia="es-ES"/>
                <w14:textOutline w14:w="0" w14:cap="rnd" w14:cmpd="sng" w14:algn="ctr">
                  <w14:noFill/>
                  <w14:prstDash w14:val="solid"/>
                  <w14:bevel/>
                </w14:textOutline>
              </w:rPr>
              <w:t>, g</w:t>
            </w:r>
            <w:r w:rsidR="00BD405E">
              <w:rPr>
                <w:rFonts w:eastAsia="Times New Roman" w:cs="Arial"/>
                <w:color w:val="auto"/>
                <w:bdr w:val="none" w:sz="0" w:space="0" w:color="auto"/>
                <w:lang w:val="es-CO" w:eastAsia="es-ES"/>
                <w14:textOutline w14:w="0" w14:cap="rnd" w14:cmpd="sng" w14:algn="ctr">
                  <w14:noFill/>
                  <w14:prstDash w14:val="solid"/>
                  <w14:bevel/>
                </w14:textOutline>
              </w:rPr>
              <w:t>e</w:t>
            </w:r>
            <w:r w:rsidR="00E9170B">
              <w:rPr>
                <w:rFonts w:eastAsia="Times New Roman" w:cs="Arial"/>
                <w:color w:val="auto"/>
                <w:bdr w:val="none" w:sz="0" w:space="0" w:color="auto"/>
                <w:lang w:val="es-CO" w:eastAsia="es-ES"/>
                <w14:textOutline w14:w="0" w14:cap="rnd" w14:cmpd="sng" w14:algn="ctr">
                  <w14:noFill/>
                  <w14:prstDash w14:val="solid"/>
                  <w14:bevel/>
                </w14:textOutline>
              </w:rPr>
              <w:t xml:space="preserve">nerando una gran apuesta </w:t>
            </w:r>
          </w:p>
          <w:p w14:paraId="7EB029AA"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473B5DC3" w14:textId="15363861"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w:t>
            </w:r>
            <w:r w:rsidR="00BD405E">
              <w:rPr>
                <w:rFonts w:eastAsia="Times New Roman" w:cs="Arial"/>
                <w:color w:val="auto"/>
                <w:bdr w:val="none" w:sz="0" w:space="0" w:color="auto"/>
                <w:lang w:val="es-CO" w:eastAsia="es-ES"/>
                <w14:textOutline w14:w="0" w14:cap="rnd" w14:cmpd="sng" w14:algn="ctr">
                  <w14:noFill/>
                  <w14:prstDash w14:val="solid"/>
                  <w14:bevel/>
                </w14:textOutline>
              </w:rPr>
              <w:t xml:space="preserve">Siguiendo los lineamientos del acuerdo 812 de 2021, desde la Alcaldía Local de Bosa, se está adelantando la carnetización a vendedores Informales que se encuentren registrados en las bases RIVI de la localidad. </w:t>
            </w:r>
          </w:p>
          <w:p w14:paraId="4B88EE1C"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ascii="Arial" w:eastAsia="Times New Roman" w:hAnsi="Arial" w:cs="Arial"/>
                <w:color w:val="auto"/>
                <w:bdr w:val="none" w:sz="0" w:space="0" w:color="auto"/>
                <w:lang w:val="es-CO" w:eastAsia="es-ES"/>
                <w14:textOutline w14:w="0" w14:cap="rnd" w14:cmpd="sng" w14:algn="ctr">
                  <w14:noFill/>
                  <w14:prstDash w14:val="solid"/>
                  <w14:bevel/>
                </w14:textOutline>
              </w:rPr>
            </w:pPr>
          </w:p>
          <w:p w14:paraId="5F239411" w14:textId="77777777" w:rsidR="00807692" w:rsidRPr="00807692" w:rsidRDefault="00807692" w:rsidP="00807692">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rFonts w:eastAsia="Times New Roman"/>
                <w:color w:val="auto"/>
                <w:bdr w:val="none" w:sz="0" w:space="0" w:color="auto"/>
                <w:lang w:val="es-CO" w:eastAsia="es-ES"/>
                <w14:textOutline w14:w="0" w14:cap="rnd" w14:cmpd="sng" w14:algn="ctr">
                  <w14:noFill/>
                  <w14:prstDash w14:val="solid"/>
                  <w14:bevel/>
                </w14:textOutline>
              </w:rPr>
            </w:pPr>
            <w:r w:rsidRPr="00807692">
              <w:rPr>
                <w:rFonts w:eastAsia="Times New Roman" w:cs="Arial"/>
                <w:color w:val="auto"/>
                <w:bdr w:val="none" w:sz="0" w:space="0" w:color="auto"/>
                <w:lang w:val="es-CO" w:eastAsia="es-ES"/>
                <w14:textOutline w14:w="0" w14:cap="rnd" w14:cmpd="sng" w14:algn="ctr">
                  <w14:noFill/>
                  <w14:prstDash w14:val="solid"/>
                  <w14:bevel/>
                </w14:textOutline>
              </w:rPr>
              <w:t xml:space="preserve"> • Campañas de promoción para la reactivación económica y social de los beneficios de las alternativas comerciales, a través de actividades que estimulen la compra de sus productos tales como Ferias Virtuales y Presenciales para los vendedores informales y usuarios de las alternativas comerciales.</w:t>
            </w:r>
          </w:p>
          <w:p w14:paraId="6271ECDA" w14:textId="47984528" w:rsidR="00807692" w:rsidRPr="00807692" w:rsidRDefault="00807692" w:rsidP="009C1F58">
            <w:pPr>
              <w:rPr>
                <w:rFonts w:cs="Arial"/>
                <w:sz w:val="20"/>
              </w:rPr>
            </w:pPr>
          </w:p>
          <w:p w14:paraId="37A1E0D4" w14:textId="210B09BC" w:rsidR="00807692" w:rsidRDefault="00807692" w:rsidP="009C1F58">
            <w:pPr>
              <w:rPr>
                <w:rFonts w:cs="Arial"/>
                <w:sz w:val="20"/>
              </w:rPr>
            </w:pPr>
          </w:p>
          <w:p w14:paraId="5ACB1650" w14:textId="77777777" w:rsidR="000E427B" w:rsidRPr="00F40D7C" w:rsidRDefault="000E427B" w:rsidP="000E427B">
            <w:pPr>
              <w:rPr>
                <w:rFonts w:cs="Arial"/>
                <w:sz w:val="20"/>
              </w:rPr>
            </w:pPr>
            <w:r w:rsidRPr="00F40D7C">
              <w:rPr>
                <w:rFonts w:eastAsia="Arial" w:cs="Arial"/>
                <w:b/>
                <w:bCs/>
                <w:sz w:val="20"/>
                <w:lang w:val="es-ES"/>
              </w:rPr>
              <w:t>ACUERDOS PARTICIPATIVOS LOCALIDAD DE BOSA 202</w:t>
            </w:r>
            <w:r>
              <w:rPr>
                <w:rFonts w:eastAsia="Arial" w:cs="Arial"/>
                <w:b/>
                <w:bCs/>
                <w:sz w:val="20"/>
                <w:lang w:val="es-ES"/>
              </w:rPr>
              <w:t>2</w:t>
            </w:r>
            <w:r w:rsidRPr="00F40D7C">
              <w:rPr>
                <w:rFonts w:eastAsia="Arial" w:cs="Arial"/>
                <w:b/>
                <w:bCs/>
                <w:sz w:val="20"/>
                <w:lang w:val="es-ES"/>
              </w:rPr>
              <w:t xml:space="preserve"> </w:t>
            </w:r>
          </w:p>
          <w:p w14:paraId="3C23E144" w14:textId="77777777" w:rsidR="000E427B" w:rsidRPr="00F40D7C" w:rsidRDefault="000E427B" w:rsidP="000E427B">
            <w:pPr>
              <w:rPr>
                <w:rFonts w:eastAsia="Arial" w:cs="Arial"/>
                <w:sz w:val="20"/>
                <w:lang w:val="es-ES"/>
              </w:rPr>
            </w:pPr>
            <w:r w:rsidRPr="00F40D7C">
              <w:rPr>
                <w:rFonts w:eastAsia="Arial" w:cs="Arial"/>
                <w:sz w:val="20"/>
                <w:lang w:val="es-ES"/>
              </w:rPr>
              <w:t xml:space="preserve"> </w:t>
            </w:r>
            <w:r w:rsidRPr="00F40D7C">
              <w:rPr>
                <w:rFonts w:cs="Arial"/>
                <w:sz w:val="20"/>
              </w:rPr>
              <w:tab/>
            </w:r>
          </w:p>
          <w:p w14:paraId="4785BE40" w14:textId="77777777" w:rsidR="000E427B" w:rsidRPr="00F40D7C" w:rsidRDefault="000E427B" w:rsidP="000E427B">
            <w:pPr>
              <w:rPr>
                <w:rFonts w:cs="Arial"/>
                <w:sz w:val="20"/>
              </w:rPr>
            </w:pPr>
            <w:bookmarkStart w:id="7" w:name="_Hlk70275102"/>
            <w:proofErr w:type="gramStart"/>
            <w:r w:rsidRPr="00F40D7C">
              <w:rPr>
                <w:rFonts w:eastAsia="Arial" w:cs="Arial"/>
                <w:sz w:val="20"/>
                <w:lang w:val="es-ES"/>
              </w:rPr>
              <w:t>De acuerdo a</w:t>
            </w:r>
            <w:proofErr w:type="gramEnd"/>
            <w:r w:rsidRPr="00F40D7C">
              <w:rPr>
                <w:rFonts w:eastAsia="Arial" w:cs="Arial"/>
                <w:sz w:val="20"/>
                <w:lang w:val="es-ES"/>
              </w:rPr>
              <w:t xml:space="preserve"> la priorización de las propuestas de los </w:t>
            </w:r>
            <w:r>
              <w:rPr>
                <w:rFonts w:eastAsia="Arial" w:cs="Arial"/>
                <w:sz w:val="20"/>
                <w:lang w:val="es-ES"/>
              </w:rPr>
              <w:t>presupuestos</w:t>
            </w:r>
            <w:r w:rsidRPr="00F40D7C">
              <w:rPr>
                <w:rFonts w:eastAsia="Arial" w:cs="Arial"/>
                <w:sz w:val="20"/>
                <w:lang w:val="es-ES"/>
              </w:rPr>
              <w:t xml:space="preserve"> participativos y el proceso de votación de las propuestas presentadas</w:t>
            </w:r>
            <w:r>
              <w:rPr>
                <w:rFonts w:eastAsia="Arial" w:cs="Arial"/>
                <w:sz w:val="20"/>
                <w:lang w:val="es-ES"/>
              </w:rPr>
              <w:t>,</w:t>
            </w:r>
            <w:r w:rsidRPr="00F40D7C">
              <w:rPr>
                <w:rFonts w:eastAsia="Arial" w:cs="Arial"/>
                <w:sz w:val="20"/>
                <w:lang w:val="es-ES"/>
              </w:rPr>
              <w:t xml:space="preserve"> se contemplará en este proyecto </w:t>
            </w:r>
            <w:r>
              <w:rPr>
                <w:rFonts w:eastAsia="Arial" w:cs="Arial"/>
                <w:sz w:val="20"/>
                <w:lang w:val="es-ES"/>
              </w:rPr>
              <w:t xml:space="preserve">la ejecución de </w:t>
            </w:r>
            <w:r w:rsidRPr="00F40D7C">
              <w:rPr>
                <w:rFonts w:eastAsia="Arial" w:cs="Arial"/>
                <w:sz w:val="20"/>
                <w:lang w:val="es-ES"/>
              </w:rPr>
              <w:t>las siguientes propuestas ganadoras en el marco del proceso de presupuestos participativo fase II:</w:t>
            </w:r>
          </w:p>
          <w:p w14:paraId="70E08134" w14:textId="77777777" w:rsidR="000E427B" w:rsidRPr="00F40D7C" w:rsidRDefault="000E427B" w:rsidP="000E427B">
            <w:pPr>
              <w:rPr>
                <w:rFonts w:cs="Arial"/>
                <w:color w:val="FF0000"/>
                <w:sz w:val="20"/>
                <w:highlight w:val="yellow"/>
                <w:lang w:val="es-ES"/>
              </w:rPr>
            </w:pPr>
          </w:p>
          <w:tbl>
            <w:tblPr>
              <w:tblW w:w="0" w:type="auto"/>
              <w:tblLook w:val="04A0" w:firstRow="1" w:lastRow="0" w:firstColumn="1" w:lastColumn="0" w:noHBand="0" w:noVBand="1"/>
            </w:tblPr>
            <w:tblGrid>
              <w:gridCol w:w="1617"/>
              <w:gridCol w:w="1195"/>
              <w:gridCol w:w="2657"/>
              <w:gridCol w:w="3633"/>
            </w:tblGrid>
            <w:tr w:rsidR="000E427B" w:rsidRPr="00F40D7C" w14:paraId="1CC11BC3" w14:textId="77777777" w:rsidTr="4B4F4537">
              <w:trPr>
                <w:trHeight w:val="315"/>
              </w:trPr>
              <w:tc>
                <w:tcPr>
                  <w:tcW w:w="161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FC98D91" w14:textId="77777777" w:rsidR="000E427B" w:rsidRPr="00F40D7C" w:rsidRDefault="000E427B" w:rsidP="4B4F4537">
                  <w:pPr>
                    <w:jc w:val="center"/>
                    <w:rPr>
                      <w:rFonts w:cs="Arial"/>
                      <w:sz w:val="18"/>
                      <w:szCs w:val="18"/>
                    </w:rPr>
                  </w:pPr>
                  <w:r w:rsidRPr="4B4F4537">
                    <w:rPr>
                      <w:rFonts w:eastAsia="Calibri" w:cs="Arial"/>
                      <w:b/>
                      <w:bCs/>
                      <w:sz w:val="18"/>
                      <w:szCs w:val="18"/>
                    </w:rPr>
                    <w:t>Título</w:t>
                  </w:r>
                </w:p>
              </w:tc>
              <w:tc>
                <w:tcPr>
                  <w:tcW w:w="1195"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2248E040" w14:textId="77777777" w:rsidR="000E427B" w:rsidRPr="00F40D7C" w:rsidRDefault="000E427B" w:rsidP="4B4F4537">
                  <w:pPr>
                    <w:jc w:val="center"/>
                    <w:rPr>
                      <w:rFonts w:cs="Arial"/>
                      <w:sz w:val="18"/>
                      <w:szCs w:val="18"/>
                    </w:rPr>
                  </w:pPr>
                  <w:r w:rsidRPr="4B4F4537">
                    <w:rPr>
                      <w:rFonts w:eastAsia="Calibri" w:cs="Arial"/>
                      <w:b/>
                      <w:bCs/>
                      <w:sz w:val="18"/>
                      <w:szCs w:val="18"/>
                    </w:rPr>
                    <w:t>Código</w:t>
                  </w:r>
                </w:p>
              </w:tc>
              <w:tc>
                <w:tcPr>
                  <w:tcW w:w="26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0CFB25E" w14:textId="77777777" w:rsidR="000E427B" w:rsidRPr="00F40D7C" w:rsidRDefault="000E427B" w:rsidP="4B4F4537">
                  <w:pPr>
                    <w:jc w:val="left"/>
                    <w:rPr>
                      <w:rFonts w:cs="Arial"/>
                      <w:sz w:val="18"/>
                      <w:szCs w:val="18"/>
                    </w:rPr>
                  </w:pPr>
                  <w:r w:rsidRPr="4B4F4537">
                    <w:rPr>
                      <w:rFonts w:eastAsia="Calibri" w:cs="Arial"/>
                      <w:b/>
                      <w:bCs/>
                      <w:sz w:val="18"/>
                      <w:szCs w:val="18"/>
                    </w:rPr>
                    <w:t>Descripción ¿Qué?</w:t>
                  </w:r>
                </w:p>
              </w:tc>
              <w:tc>
                <w:tcPr>
                  <w:tcW w:w="3633"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AFAA60E" w14:textId="77777777" w:rsidR="000E427B" w:rsidRPr="00F40D7C" w:rsidRDefault="000E427B" w:rsidP="4B4F4537">
                  <w:pPr>
                    <w:jc w:val="left"/>
                    <w:rPr>
                      <w:rFonts w:cs="Arial"/>
                      <w:sz w:val="18"/>
                      <w:szCs w:val="18"/>
                    </w:rPr>
                  </w:pPr>
                  <w:r w:rsidRPr="4B4F4537">
                    <w:rPr>
                      <w:rFonts w:eastAsia="Calibri" w:cs="Arial"/>
                      <w:b/>
                      <w:bCs/>
                      <w:sz w:val="18"/>
                      <w:szCs w:val="18"/>
                    </w:rPr>
                    <w:t>Ejecución ¿Cómo?</w:t>
                  </w:r>
                </w:p>
              </w:tc>
            </w:tr>
            <w:tr w:rsidR="000E427B" w:rsidRPr="00F40D7C" w14:paraId="23C735A0" w14:textId="77777777" w:rsidTr="4B4F4537">
              <w:trPr>
                <w:trHeight w:val="495"/>
              </w:trPr>
              <w:tc>
                <w:tcPr>
                  <w:tcW w:w="1617" w:type="dxa"/>
                  <w:tcBorders>
                    <w:top w:val="single" w:sz="8" w:space="0" w:color="auto"/>
                    <w:left w:val="single" w:sz="8" w:space="0" w:color="auto"/>
                    <w:bottom w:val="single" w:sz="8" w:space="0" w:color="auto"/>
                    <w:right w:val="single" w:sz="8" w:space="0" w:color="auto"/>
                  </w:tcBorders>
                  <w:vAlign w:val="center"/>
                </w:tcPr>
                <w:p w14:paraId="3752D5EA" w14:textId="72159B03" w:rsidR="000E427B" w:rsidRPr="00F40D7C" w:rsidRDefault="009042F6" w:rsidP="4B4F4537">
                  <w:pPr>
                    <w:jc w:val="left"/>
                    <w:rPr>
                      <w:rFonts w:cs="Arial"/>
                      <w:sz w:val="18"/>
                      <w:szCs w:val="18"/>
                    </w:rPr>
                  </w:pPr>
                  <w:r w:rsidRPr="4B4F4537">
                    <w:rPr>
                      <w:rFonts w:ascii="Calibri" w:hAnsi="Calibri" w:cs="Calibri"/>
                      <w:color w:val="444444"/>
                      <w:sz w:val="18"/>
                      <w:szCs w:val="18"/>
                      <w:shd w:val="clear" w:color="auto" w:fill="FFFFFF"/>
                    </w:rPr>
                    <w:t>Skate Plaza</w:t>
                  </w:r>
                </w:p>
              </w:tc>
              <w:tc>
                <w:tcPr>
                  <w:tcW w:w="1195" w:type="dxa"/>
                  <w:tcBorders>
                    <w:top w:val="single" w:sz="8" w:space="0" w:color="auto"/>
                    <w:left w:val="single" w:sz="8" w:space="0" w:color="auto"/>
                    <w:bottom w:val="single" w:sz="8" w:space="0" w:color="auto"/>
                    <w:right w:val="single" w:sz="8" w:space="0" w:color="auto"/>
                  </w:tcBorders>
                  <w:vAlign w:val="center"/>
                </w:tcPr>
                <w:p w14:paraId="7FE5562F" w14:textId="04644CC8" w:rsidR="000E427B" w:rsidRPr="00F40D7C" w:rsidRDefault="000E427B" w:rsidP="4B4F4537">
                  <w:pPr>
                    <w:jc w:val="center"/>
                    <w:rPr>
                      <w:rFonts w:cs="Arial"/>
                      <w:sz w:val="18"/>
                      <w:szCs w:val="18"/>
                    </w:rPr>
                  </w:pPr>
                  <w:r w:rsidRPr="4B4F4537">
                    <w:rPr>
                      <w:rFonts w:eastAsia="Calibri" w:cs="Arial"/>
                      <w:color w:val="000000" w:themeColor="text1"/>
                      <w:sz w:val="18"/>
                      <w:szCs w:val="18"/>
                    </w:rPr>
                    <w:t>BOS</w:t>
                  </w:r>
                  <w:r w:rsidR="009042F6" w:rsidRPr="4B4F4537">
                    <w:rPr>
                      <w:rFonts w:eastAsia="Calibri" w:cs="Arial"/>
                      <w:color w:val="000000" w:themeColor="text1"/>
                      <w:sz w:val="18"/>
                      <w:szCs w:val="18"/>
                    </w:rPr>
                    <w:t>20291</w:t>
                  </w:r>
                </w:p>
              </w:tc>
              <w:tc>
                <w:tcPr>
                  <w:tcW w:w="2657" w:type="dxa"/>
                  <w:tcBorders>
                    <w:top w:val="single" w:sz="8" w:space="0" w:color="auto"/>
                    <w:left w:val="single" w:sz="8" w:space="0" w:color="auto"/>
                    <w:bottom w:val="single" w:sz="8" w:space="0" w:color="auto"/>
                    <w:right w:val="single" w:sz="8" w:space="0" w:color="auto"/>
                  </w:tcBorders>
                  <w:vAlign w:val="center"/>
                </w:tcPr>
                <w:p w14:paraId="4FB8642A" w14:textId="0C2901B7" w:rsidR="000E427B" w:rsidRPr="00F40D7C" w:rsidRDefault="009042F6" w:rsidP="4B4F4537">
                  <w:pPr>
                    <w:jc w:val="left"/>
                    <w:rPr>
                      <w:rFonts w:cs="Arial"/>
                      <w:sz w:val="18"/>
                      <w:szCs w:val="18"/>
                    </w:rPr>
                  </w:pPr>
                  <w:r w:rsidRPr="4B4F4537">
                    <w:rPr>
                      <w:rFonts w:ascii="Calibri" w:hAnsi="Calibri" w:cs="Calibri"/>
                      <w:color w:val="444444"/>
                      <w:sz w:val="18"/>
                      <w:szCs w:val="18"/>
                      <w:shd w:val="clear" w:color="auto" w:fill="FFFFFF"/>
                    </w:rPr>
                    <w:t>Recuperar el espacio abandonado de la localidad y que sea un lugar seguro para los niños, que permita el uso para desarrollar una escuela femenina de SKATEBOARDING que se convierta en una galería de arte al aire libre con ferias de ventas populares que sean espectaculares</w:t>
                  </w:r>
                </w:p>
              </w:tc>
              <w:tc>
                <w:tcPr>
                  <w:tcW w:w="3633" w:type="dxa"/>
                  <w:tcBorders>
                    <w:top w:val="single" w:sz="8" w:space="0" w:color="auto"/>
                    <w:left w:val="single" w:sz="8" w:space="0" w:color="auto"/>
                    <w:bottom w:val="single" w:sz="8" w:space="0" w:color="auto"/>
                    <w:right w:val="single" w:sz="8" w:space="0" w:color="auto"/>
                  </w:tcBorders>
                  <w:vAlign w:val="center"/>
                </w:tcPr>
                <w:p w14:paraId="55F49A10" w14:textId="238802FA" w:rsidR="000E427B" w:rsidRPr="00F40D7C" w:rsidRDefault="009042F6" w:rsidP="4B4F4537">
                  <w:pPr>
                    <w:jc w:val="left"/>
                    <w:rPr>
                      <w:rFonts w:cs="Arial"/>
                      <w:sz w:val="18"/>
                      <w:szCs w:val="18"/>
                    </w:rPr>
                  </w:pPr>
                  <w:r w:rsidRPr="4B4F4537">
                    <w:rPr>
                      <w:rFonts w:eastAsia="Calibri" w:cs="Arial"/>
                      <w:color w:val="000000" w:themeColor="text1"/>
                      <w:sz w:val="18"/>
                      <w:szCs w:val="18"/>
                    </w:rPr>
                    <w:t xml:space="preserve">Se llevará a cabo el desarrollo de la escuela </w:t>
                  </w:r>
                </w:p>
              </w:tc>
            </w:tr>
            <w:tr w:rsidR="000E427B" w:rsidRPr="00F40D7C" w14:paraId="28309B3D" w14:textId="77777777" w:rsidTr="4B4F4537">
              <w:trPr>
                <w:trHeight w:val="495"/>
              </w:trPr>
              <w:tc>
                <w:tcPr>
                  <w:tcW w:w="1617" w:type="dxa"/>
                  <w:tcBorders>
                    <w:top w:val="single" w:sz="8" w:space="0" w:color="auto"/>
                    <w:left w:val="single" w:sz="8" w:space="0" w:color="auto"/>
                    <w:bottom w:val="single" w:sz="8" w:space="0" w:color="auto"/>
                    <w:right w:val="single" w:sz="8" w:space="0" w:color="auto"/>
                  </w:tcBorders>
                  <w:vAlign w:val="center"/>
                </w:tcPr>
                <w:p w14:paraId="1F3DF724" w14:textId="30938D7F" w:rsidR="000E427B" w:rsidRDefault="009042F6" w:rsidP="4B4F4537">
                  <w:pPr>
                    <w:jc w:val="left"/>
                    <w:rPr>
                      <w:rFonts w:eastAsia="Calibri" w:cs="Arial"/>
                      <w:color w:val="000000" w:themeColor="text1"/>
                      <w:sz w:val="18"/>
                      <w:szCs w:val="18"/>
                    </w:rPr>
                  </w:pPr>
                  <w:r w:rsidRPr="4B4F4537">
                    <w:rPr>
                      <w:rFonts w:ascii="Calibri" w:hAnsi="Calibri" w:cs="Calibri"/>
                      <w:color w:val="444444"/>
                      <w:sz w:val="18"/>
                      <w:szCs w:val="18"/>
                      <w:shd w:val="clear" w:color="auto" w:fill="FFFFFF"/>
                    </w:rPr>
                    <w:t>Mejoramiento del espacio público</w:t>
                  </w:r>
                </w:p>
              </w:tc>
              <w:tc>
                <w:tcPr>
                  <w:tcW w:w="1195" w:type="dxa"/>
                  <w:tcBorders>
                    <w:top w:val="single" w:sz="8" w:space="0" w:color="auto"/>
                    <w:left w:val="single" w:sz="8" w:space="0" w:color="auto"/>
                    <w:bottom w:val="single" w:sz="8" w:space="0" w:color="auto"/>
                    <w:right w:val="single" w:sz="8" w:space="0" w:color="auto"/>
                  </w:tcBorders>
                  <w:vAlign w:val="center"/>
                </w:tcPr>
                <w:p w14:paraId="273EF054" w14:textId="699E2338" w:rsidR="000E427B" w:rsidRPr="00F40D7C" w:rsidRDefault="000E427B" w:rsidP="4B4F4537">
                  <w:pPr>
                    <w:jc w:val="center"/>
                    <w:rPr>
                      <w:rFonts w:eastAsia="Calibri" w:cs="Arial"/>
                      <w:color w:val="000000" w:themeColor="text1"/>
                      <w:sz w:val="18"/>
                      <w:szCs w:val="18"/>
                    </w:rPr>
                  </w:pPr>
                  <w:r w:rsidRPr="4B4F4537">
                    <w:rPr>
                      <w:rFonts w:eastAsia="Calibri" w:cs="Arial"/>
                      <w:color w:val="000000" w:themeColor="text1"/>
                      <w:sz w:val="18"/>
                      <w:szCs w:val="18"/>
                    </w:rPr>
                    <w:t>BOS</w:t>
                  </w:r>
                  <w:r w:rsidR="009042F6" w:rsidRPr="4B4F4537">
                    <w:rPr>
                      <w:rFonts w:eastAsia="Calibri" w:cs="Arial"/>
                      <w:color w:val="000000" w:themeColor="text1"/>
                      <w:sz w:val="18"/>
                      <w:szCs w:val="18"/>
                    </w:rPr>
                    <w:t>20944</w:t>
                  </w:r>
                </w:p>
              </w:tc>
              <w:tc>
                <w:tcPr>
                  <w:tcW w:w="2657" w:type="dxa"/>
                  <w:tcBorders>
                    <w:top w:val="single" w:sz="8" w:space="0" w:color="auto"/>
                    <w:left w:val="single" w:sz="8" w:space="0" w:color="auto"/>
                    <w:bottom w:val="single" w:sz="8" w:space="0" w:color="auto"/>
                    <w:right w:val="single" w:sz="8" w:space="0" w:color="auto"/>
                  </w:tcBorders>
                  <w:vAlign w:val="center"/>
                </w:tcPr>
                <w:p w14:paraId="34968E99" w14:textId="52D7A795" w:rsidR="000E427B" w:rsidRDefault="009042F6" w:rsidP="4B4F4537">
                  <w:pPr>
                    <w:jc w:val="left"/>
                    <w:rPr>
                      <w:rFonts w:eastAsia="Calibri" w:cs="Arial"/>
                      <w:color w:val="000000" w:themeColor="text1"/>
                      <w:sz w:val="18"/>
                      <w:szCs w:val="18"/>
                    </w:rPr>
                  </w:pPr>
                  <w:r w:rsidRPr="4B4F4537">
                    <w:rPr>
                      <w:rFonts w:ascii="Calibri" w:hAnsi="Calibri" w:cs="Calibri"/>
                      <w:color w:val="444444"/>
                      <w:sz w:val="18"/>
                      <w:szCs w:val="18"/>
                      <w:shd w:val="clear" w:color="auto" w:fill="FFFFFF"/>
                    </w:rPr>
                    <w:t>Gestionar el mejoramiento del Espacio público de la calle 97 en. el barrio el recreo que cuenta con el apoyo participación de vendedores ambulantes y comunidad en general mediante acciones pedagógicas y culturales</w:t>
                  </w:r>
                </w:p>
              </w:tc>
              <w:tc>
                <w:tcPr>
                  <w:tcW w:w="3633" w:type="dxa"/>
                  <w:tcBorders>
                    <w:top w:val="single" w:sz="8" w:space="0" w:color="auto"/>
                    <w:left w:val="single" w:sz="8" w:space="0" w:color="auto"/>
                    <w:bottom w:val="single" w:sz="8" w:space="0" w:color="auto"/>
                    <w:right w:val="single" w:sz="8" w:space="0" w:color="auto"/>
                  </w:tcBorders>
                  <w:vAlign w:val="center"/>
                </w:tcPr>
                <w:p w14:paraId="0FB1B7B5" w14:textId="539D447D" w:rsidR="000E427B" w:rsidRDefault="009042F6" w:rsidP="4B4F4537">
                  <w:pPr>
                    <w:jc w:val="left"/>
                    <w:rPr>
                      <w:rFonts w:eastAsia="Calibri" w:cs="Arial"/>
                      <w:color w:val="000000" w:themeColor="text1"/>
                      <w:sz w:val="18"/>
                      <w:szCs w:val="18"/>
                    </w:rPr>
                  </w:pPr>
                  <w:r w:rsidRPr="4B4F4537">
                    <w:rPr>
                      <w:rFonts w:eastAsia="Calibri" w:cs="Arial"/>
                      <w:color w:val="000000" w:themeColor="text1"/>
                      <w:sz w:val="18"/>
                      <w:szCs w:val="18"/>
                    </w:rPr>
                    <w:t xml:space="preserve">Se llevará a cabo el desarrollo de una feria de servicio con la participación de varias entidades a Nivel Distrital que permitan tener en un espacio la diversidad de oferta institucional que pueda beneficiar a los vendedores Informales Ubicados </w:t>
                  </w:r>
                </w:p>
                <w:p w14:paraId="74A21B26" w14:textId="77777777" w:rsidR="009042F6" w:rsidRDefault="009042F6" w:rsidP="4B4F4537">
                  <w:pPr>
                    <w:jc w:val="left"/>
                    <w:rPr>
                      <w:rFonts w:eastAsia="Calibri" w:cs="Arial"/>
                      <w:color w:val="000000" w:themeColor="text1"/>
                      <w:sz w:val="18"/>
                      <w:szCs w:val="18"/>
                    </w:rPr>
                  </w:pPr>
                </w:p>
                <w:p w14:paraId="731837B7" w14:textId="77777777" w:rsidR="009042F6" w:rsidRDefault="009042F6" w:rsidP="4B4F4537">
                  <w:pPr>
                    <w:jc w:val="left"/>
                    <w:rPr>
                      <w:rFonts w:eastAsia="Calibri" w:cs="Arial"/>
                      <w:color w:val="000000" w:themeColor="text1"/>
                      <w:sz w:val="18"/>
                      <w:szCs w:val="18"/>
                    </w:rPr>
                  </w:pPr>
                  <w:r w:rsidRPr="4B4F4537">
                    <w:rPr>
                      <w:rFonts w:eastAsia="Calibri" w:cs="Arial"/>
                      <w:color w:val="000000" w:themeColor="text1"/>
                      <w:sz w:val="18"/>
                      <w:szCs w:val="18"/>
                    </w:rPr>
                    <w:t xml:space="preserve">Se desarrollará un taller por parte del DADEP para vendedores informales en el marco de esta Feria d servicios </w:t>
                  </w:r>
                </w:p>
                <w:p w14:paraId="3E1B11BD" w14:textId="77777777" w:rsidR="009042F6" w:rsidRDefault="009042F6" w:rsidP="4B4F4537">
                  <w:pPr>
                    <w:jc w:val="left"/>
                    <w:rPr>
                      <w:rFonts w:eastAsia="Calibri" w:cs="Arial"/>
                      <w:color w:val="000000" w:themeColor="text1"/>
                      <w:sz w:val="18"/>
                      <w:szCs w:val="18"/>
                    </w:rPr>
                  </w:pPr>
                </w:p>
                <w:p w14:paraId="0EE95362" w14:textId="3DA9CA51" w:rsidR="009042F6" w:rsidRPr="0090272C" w:rsidRDefault="009042F6" w:rsidP="4B4F4537">
                  <w:pPr>
                    <w:jc w:val="left"/>
                    <w:rPr>
                      <w:rFonts w:eastAsia="Calibri" w:cs="Arial"/>
                      <w:color w:val="000000" w:themeColor="text1"/>
                      <w:sz w:val="18"/>
                      <w:szCs w:val="18"/>
                    </w:rPr>
                  </w:pPr>
                  <w:r w:rsidRPr="4B4F4537">
                    <w:rPr>
                      <w:rFonts w:eastAsia="Calibri" w:cs="Arial"/>
                      <w:color w:val="000000" w:themeColor="text1"/>
                      <w:sz w:val="18"/>
                      <w:szCs w:val="18"/>
                    </w:rPr>
                    <w:t xml:space="preserve">Se ofertará cursos de manipulación de alimentos </w:t>
                  </w:r>
                </w:p>
              </w:tc>
            </w:tr>
            <w:tr w:rsidR="000E427B" w:rsidRPr="00F40D7C" w14:paraId="67730A56" w14:textId="77777777" w:rsidTr="4B4F4537">
              <w:trPr>
                <w:trHeight w:val="495"/>
              </w:trPr>
              <w:tc>
                <w:tcPr>
                  <w:tcW w:w="1617" w:type="dxa"/>
                  <w:tcBorders>
                    <w:top w:val="single" w:sz="8" w:space="0" w:color="auto"/>
                    <w:left w:val="single" w:sz="8" w:space="0" w:color="auto"/>
                    <w:bottom w:val="single" w:sz="8" w:space="0" w:color="auto"/>
                    <w:right w:val="single" w:sz="8" w:space="0" w:color="auto"/>
                  </w:tcBorders>
                  <w:vAlign w:val="center"/>
                </w:tcPr>
                <w:p w14:paraId="2CF948D6" w14:textId="3AE8CDED" w:rsidR="000E427B" w:rsidRDefault="009042F6" w:rsidP="4B4F4537">
                  <w:pPr>
                    <w:jc w:val="left"/>
                    <w:rPr>
                      <w:rFonts w:eastAsia="Calibri" w:cs="Arial"/>
                      <w:color w:val="000000" w:themeColor="text1"/>
                      <w:sz w:val="18"/>
                      <w:szCs w:val="18"/>
                    </w:rPr>
                  </w:pPr>
                  <w:r w:rsidRPr="4B4F4537">
                    <w:rPr>
                      <w:rFonts w:ascii="Calibri" w:hAnsi="Calibri" w:cs="Calibri"/>
                      <w:color w:val="444444"/>
                      <w:sz w:val="18"/>
                      <w:szCs w:val="18"/>
                      <w:shd w:val="clear" w:color="auto" w:fill="FFFFFF"/>
                    </w:rPr>
                    <w:lastRenderedPageBreak/>
                    <w:t>Formalizando la informalidad</w:t>
                  </w:r>
                </w:p>
              </w:tc>
              <w:tc>
                <w:tcPr>
                  <w:tcW w:w="1195" w:type="dxa"/>
                  <w:tcBorders>
                    <w:top w:val="single" w:sz="8" w:space="0" w:color="auto"/>
                    <w:left w:val="single" w:sz="8" w:space="0" w:color="auto"/>
                    <w:bottom w:val="single" w:sz="8" w:space="0" w:color="auto"/>
                    <w:right w:val="single" w:sz="8" w:space="0" w:color="auto"/>
                  </w:tcBorders>
                  <w:vAlign w:val="center"/>
                </w:tcPr>
                <w:p w14:paraId="726C098A" w14:textId="4CF4C767" w:rsidR="000E427B" w:rsidRPr="00F40D7C" w:rsidRDefault="000E427B" w:rsidP="4B4F4537">
                  <w:pPr>
                    <w:jc w:val="center"/>
                    <w:rPr>
                      <w:rFonts w:eastAsia="Calibri" w:cs="Arial"/>
                      <w:color w:val="000000" w:themeColor="text1"/>
                      <w:sz w:val="18"/>
                      <w:szCs w:val="18"/>
                    </w:rPr>
                  </w:pPr>
                  <w:r w:rsidRPr="4B4F4537">
                    <w:rPr>
                      <w:rFonts w:eastAsia="Calibri" w:cs="Arial"/>
                      <w:color w:val="000000" w:themeColor="text1"/>
                      <w:sz w:val="18"/>
                      <w:szCs w:val="18"/>
                    </w:rPr>
                    <w:t>BOS</w:t>
                  </w:r>
                  <w:r w:rsidR="009042F6" w:rsidRPr="4B4F4537">
                    <w:rPr>
                      <w:rFonts w:eastAsia="Calibri" w:cs="Arial"/>
                      <w:color w:val="000000" w:themeColor="text1"/>
                      <w:sz w:val="18"/>
                      <w:szCs w:val="18"/>
                    </w:rPr>
                    <w:t>21039</w:t>
                  </w:r>
                </w:p>
              </w:tc>
              <w:tc>
                <w:tcPr>
                  <w:tcW w:w="2657" w:type="dxa"/>
                  <w:tcBorders>
                    <w:top w:val="single" w:sz="8" w:space="0" w:color="auto"/>
                    <w:left w:val="single" w:sz="8" w:space="0" w:color="auto"/>
                    <w:bottom w:val="single" w:sz="8" w:space="0" w:color="auto"/>
                    <w:right w:val="single" w:sz="8" w:space="0" w:color="auto"/>
                  </w:tcBorders>
                  <w:vAlign w:val="center"/>
                </w:tcPr>
                <w:p w14:paraId="35B6DE22" w14:textId="5A636BEB" w:rsidR="000E427B" w:rsidRDefault="009042F6" w:rsidP="4B4F4537">
                  <w:pPr>
                    <w:jc w:val="left"/>
                    <w:rPr>
                      <w:rFonts w:eastAsia="Calibri" w:cs="Arial"/>
                      <w:color w:val="000000" w:themeColor="text1"/>
                      <w:sz w:val="18"/>
                      <w:szCs w:val="18"/>
                    </w:rPr>
                  </w:pPr>
                  <w:r w:rsidRPr="4B4F4537">
                    <w:rPr>
                      <w:rFonts w:ascii="Calibri" w:hAnsi="Calibri" w:cs="Calibri"/>
                      <w:color w:val="444444"/>
                      <w:sz w:val="18"/>
                      <w:szCs w:val="18"/>
                      <w:shd w:val="clear" w:color="auto" w:fill="FFFFFF"/>
                    </w:rPr>
                    <w:t>Capacitar a 50 vendedores informales de Bosa Holanda en temas de emprendimiento, manipulación de alimentos y manejo de basuras en el espacio público</w:t>
                  </w:r>
                </w:p>
              </w:tc>
              <w:tc>
                <w:tcPr>
                  <w:tcW w:w="3633" w:type="dxa"/>
                  <w:tcBorders>
                    <w:top w:val="single" w:sz="8" w:space="0" w:color="auto"/>
                    <w:left w:val="single" w:sz="8" w:space="0" w:color="auto"/>
                    <w:bottom w:val="single" w:sz="8" w:space="0" w:color="auto"/>
                    <w:right w:val="single" w:sz="8" w:space="0" w:color="auto"/>
                  </w:tcBorders>
                  <w:vAlign w:val="center"/>
                </w:tcPr>
                <w:p w14:paraId="6D5F6268" w14:textId="77777777" w:rsidR="009042F6" w:rsidRDefault="009042F6" w:rsidP="4B4F4537">
                  <w:pPr>
                    <w:jc w:val="left"/>
                    <w:rPr>
                      <w:rFonts w:eastAsia="Calibri" w:cs="Arial"/>
                      <w:color w:val="000000" w:themeColor="text1"/>
                      <w:sz w:val="18"/>
                      <w:szCs w:val="18"/>
                    </w:rPr>
                  </w:pPr>
                  <w:r w:rsidRPr="4B4F4537">
                    <w:rPr>
                      <w:rFonts w:eastAsia="Calibri" w:cs="Arial"/>
                      <w:color w:val="000000" w:themeColor="text1"/>
                      <w:sz w:val="18"/>
                      <w:szCs w:val="18"/>
                    </w:rPr>
                    <w:t xml:space="preserve">Se desarrollará un taller por parte del DADEP para vendedores informales en el marco de esta Feria d servicios </w:t>
                  </w:r>
                </w:p>
                <w:p w14:paraId="7F4F20B2" w14:textId="77777777" w:rsidR="009042F6" w:rsidRDefault="009042F6" w:rsidP="4B4F4537">
                  <w:pPr>
                    <w:jc w:val="left"/>
                    <w:rPr>
                      <w:rFonts w:eastAsia="Calibri" w:cs="Arial"/>
                      <w:color w:val="000000" w:themeColor="text1"/>
                      <w:sz w:val="18"/>
                      <w:szCs w:val="18"/>
                    </w:rPr>
                  </w:pPr>
                </w:p>
                <w:p w14:paraId="43748083" w14:textId="19A642AE" w:rsidR="000E427B" w:rsidRPr="0090272C" w:rsidRDefault="009042F6" w:rsidP="4B4F4537">
                  <w:pPr>
                    <w:jc w:val="left"/>
                    <w:rPr>
                      <w:rFonts w:eastAsia="Calibri" w:cs="Arial"/>
                      <w:color w:val="000000" w:themeColor="text1"/>
                      <w:sz w:val="18"/>
                      <w:szCs w:val="18"/>
                    </w:rPr>
                  </w:pPr>
                  <w:r w:rsidRPr="4B4F4537">
                    <w:rPr>
                      <w:rFonts w:eastAsia="Calibri" w:cs="Arial"/>
                      <w:color w:val="000000" w:themeColor="text1"/>
                      <w:sz w:val="18"/>
                      <w:szCs w:val="18"/>
                    </w:rPr>
                    <w:t>Se ofertará cursos de manipulación de alimentos</w:t>
                  </w:r>
                </w:p>
              </w:tc>
            </w:tr>
            <w:bookmarkEnd w:id="7"/>
          </w:tbl>
          <w:p w14:paraId="2C60FE7D" w14:textId="77777777" w:rsidR="000E427B" w:rsidRPr="00F40D7C" w:rsidRDefault="000E427B" w:rsidP="000E427B">
            <w:pPr>
              <w:rPr>
                <w:rFonts w:cs="Arial"/>
                <w:color w:val="FF0000"/>
                <w:sz w:val="20"/>
                <w:highlight w:val="yellow"/>
                <w:lang w:val="es-ES"/>
              </w:rPr>
            </w:pPr>
          </w:p>
          <w:p w14:paraId="200FC034" w14:textId="77777777" w:rsidR="000E427B" w:rsidRPr="00F40D7C" w:rsidRDefault="000E427B" w:rsidP="000E427B">
            <w:pPr>
              <w:pStyle w:val="ListParagraph0"/>
              <w:rPr>
                <w:rFonts w:ascii="Arial" w:hAnsi="Arial" w:cs="Arial"/>
                <w:sz w:val="20"/>
                <w:szCs w:val="20"/>
                <w:lang w:val="es-ES"/>
              </w:rPr>
            </w:pPr>
          </w:p>
          <w:p w14:paraId="3F813495" w14:textId="77777777" w:rsidR="000E427B" w:rsidRPr="000E427B" w:rsidRDefault="000E427B" w:rsidP="009C1F58">
            <w:pPr>
              <w:rPr>
                <w:rFonts w:cs="Arial"/>
                <w:sz w:val="20"/>
                <w:lang w:val="es-ES"/>
              </w:rPr>
            </w:pPr>
          </w:p>
          <w:p w14:paraId="6384FB15" w14:textId="77777777" w:rsidR="001712F9" w:rsidRPr="00BA1772" w:rsidRDefault="001712F9" w:rsidP="001712F9">
            <w:pPr>
              <w:rPr>
                <w:rFonts w:cs="Arial"/>
                <w:color w:val="FF0000"/>
                <w:sz w:val="20"/>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73796B" w:rsidRPr="00BA1772" w14:paraId="686621E6" w14:textId="77777777" w:rsidTr="4B4F4537">
              <w:trPr>
                <w:trHeight w:val="303"/>
                <w:jc w:val="center"/>
              </w:trPr>
              <w:tc>
                <w:tcPr>
                  <w:tcW w:w="9834" w:type="dxa"/>
                  <w:shd w:val="clear" w:color="auto" w:fill="D9D9D9" w:themeFill="background1" w:themeFillShade="D9"/>
                  <w:vAlign w:val="center"/>
                </w:tcPr>
                <w:p w14:paraId="7FA141CC" w14:textId="77777777" w:rsidR="0073796B" w:rsidRPr="00BA1772" w:rsidRDefault="0073796B" w:rsidP="0073796B">
                  <w:pPr>
                    <w:autoSpaceDE w:val="0"/>
                    <w:autoSpaceDN w:val="0"/>
                    <w:adjustRightInd w:val="0"/>
                    <w:jc w:val="center"/>
                    <w:rPr>
                      <w:rFonts w:cs="Arial"/>
                      <w:b/>
                      <w:sz w:val="18"/>
                      <w:szCs w:val="18"/>
                      <w:lang w:val="es-ES"/>
                    </w:rPr>
                  </w:pPr>
                  <w:r w:rsidRPr="00BA1772">
                    <w:rPr>
                      <w:rFonts w:cs="Arial"/>
                      <w:b/>
                      <w:sz w:val="18"/>
                      <w:szCs w:val="18"/>
                      <w:lang w:val="es-ES"/>
                    </w:rPr>
                    <w:t>DESCRIPCIÓN DE ACTIVIDADES</w:t>
                  </w:r>
                </w:p>
              </w:tc>
            </w:tr>
            <w:tr w:rsidR="0073796B" w:rsidRPr="00BA1772" w14:paraId="489AFEC2" w14:textId="77777777" w:rsidTr="4B4F4537">
              <w:trPr>
                <w:trHeight w:val="2193"/>
                <w:jc w:val="center"/>
              </w:trPr>
              <w:tc>
                <w:tcPr>
                  <w:tcW w:w="9834" w:type="dxa"/>
                </w:tcPr>
                <w:p w14:paraId="312F58E3" w14:textId="52A047F5" w:rsidR="00E83B70" w:rsidRPr="000859F5" w:rsidRDefault="0021618B" w:rsidP="00AA6258">
                  <w:pPr>
                    <w:rPr>
                      <w:rFonts w:cs="Arial"/>
                      <w:b/>
                      <w:sz w:val="20"/>
                    </w:rPr>
                  </w:pPr>
                  <w:r w:rsidRPr="000859F5">
                    <w:rPr>
                      <w:rFonts w:cs="Arial"/>
                      <w:b/>
                      <w:sz w:val="20"/>
                    </w:rPr>
                    <w:t>VIGENCIA 2</w:t>
                  </w:r>
                  <w:r w:rsidR="00BD405E">
                    <w:rPr>
                      <w:rFonts w:cs="Arial"/>
                      <w:b/>
                      <w:sz w:val="20"/>
                    </w:rPr>
                    <w:t>02</w:t>
                  </w:r>
                  <w:r w:rsidR="009042F6">
                    <w:rPr>
                      <w:rFonts w:cs="Arial"/>
                      <w:b/>
                      <w:sz w:val="20"/>
                    </w:rPr>
                    <w:t>3</w:t>
                  </w:r>
                </w:p>
                <w:p w14:paraId="0071B843" w14:textId="77777777" w:rsidR="00E83B70" w:rsidRPr="00BA1772" w:rsidRDefault="00E83B70" w:rsidP="00E83B70">
                  <w:pPr>
                    <w:ind w:left="720"/>
                    <w:rPr>
                      <w:rFonts w:cs="Arial"/>
                      <w:sz w:val="20"/>
                    </w:rPr>
                  </w:pPr>
                </w:p>
                <w:p w14:paraId="25B693DF" w14:textId="77777777" w:rsidR="00E83B70" w:rsidRPr="00BA1772" w:rsidRDefault="00E83B70" w:rsidP="00E83B70">
                  <w:pPr>
                    <w:rPr>
                      <w:rFonts w:cs="Arial"/>
                      <w:sz w:val="20"/>
                    </w:rPr>
                  </w:pPr>
                  <w:r w:rsidRPr="00BA1772">
                    <w:rPr>
                      <w:rFonts w:cs="Arial"/>
                      <w:sz w:val="20"/>
                    </w:rPr>
                    <w:t>Los proyectos propuestos, en todos los casos, deben cumplir los siguientes criterios:</w:t>
                  </w:r>
                </w:p>
                <w:p w14:paraId="685387F6" w14:textId="77777777" w:rsidR="00E83B70" w:rsidRPr="00BA1772" w:rsidRDefault="00E83B70" w:rsidP="00E83B70">
                  <w:pPr>
                    <w:rPr>
                      <w:rFonts w:cs="Arial"/>
                      <w:sz w:val="20"/>
                    </w:rPr>
                  </w:pPr>
                </w:p>
                <w:p w14:paraId="6793C550" w14:textId="77777777" w:rsidR="00E83B70" w:rsidRPr="00BA1772" w:rsidRDefault="00E83B70" w:rsidP="00584B91">
                  <w:pPr>
                    <w:numPr>
                      <w:ilvl w:val="0"/>
                      <w:numId w:val="15"/>
                    </w:numPr>
                    <w:rPr>
                      <w:rFonts w:cs="Arial"/>
                      <w:sz w:val="20"/>
                    </w:rPr>
                  </w:pPr>
                  <w:r w:rsidRPr="00BA1772">
                    <w:rPr>
                      <w:rFonts w:cs="Arial"/>
                      <w:sz w:val="20"/>
                    </w:rPr>
                    <w:t xml:space="preserve">El proyecto propende la garantía del uso, goce y disfrute del espacio público </w:t>
                  </w:r>
                </w:p>
                <w:p w14:paraId="2B058799" w14:textId="77777777" w:rsidR="00E83B70" w:rsidRPr="00BA1772" w:rsidRDefault="00E83B70" w:rsidP="00584B91">
                  <w:pPr>
                    <w:numPr>
                      <w:ilvl w:val="0"/>
                      <w:numId w:val="15"/>
                    </w:numPr>
                    <w:rPr>
                      <w:rFonts w:cs="Arial"/>
                      <w:sz w:val="20"/>
                    </w:rPr>
                  </w:pPr>
                  <w:r w:rsidRPr="00BA1772">
                    <w:rPr>
                      <w:rFonts w:cs="Arial"/>
                      <w:sz w:val="20"/>
                    </w:rPr>
                    <w:t>El proyecto se establece para promover la convivencia pacífica y para contribuir al cumplimiento de lo establecido en el código Nacional de Policía y Convivencia.</w:t>
                  </w:r>
                </w:p>
                <w:p w14:paraId="0E2FC3E3" w14:textId="77777777" w:rsidR="00E83B70" w:rsidRPr="00BA1772" w:rsidRDefault="00E83B70" w:rsidP="00584B91">
                  <w:pPr>
                    <w:numPr>
                      <w:ilvl w:val="0"/>
                      <w:numId w:val="15"/>
                    </w:numPr>
                    <w:rPr>
                      <w:rFonts w:cs="Arial"/>
                      <w:sz w:val="20"/>
                    </w:rPr>
                  </w:pPr>
                  <w:r w:rsidRPr="00BA1772">
                    <w:rPr>
                      <w:rFonts w:cs="Arial"/>
                      <w:sz w:val="20"/>
                    </w:rPr>
                    <w:t>El proyecto refuerza la coordinación interinstitucional en</w:t>
                  </w:r>
                  <w:r w:rsidR="00A63892">
                    <w:rPr>
                      <w:rFonts w:cs="Arial"/>
                      <w:sz w:val="20"/>
                    </w:rPr>
                    <w:t xml:space="preserve"> </w:t>
                  </w:r>
                  <w:r w:rsidRPr="00BA1772">
                    <w:rPr>
                      <w:rFonts w:cs="Arial"/>
                      <w:sz w:val="20"/>
                    </w:rPr>
                    <w:t>caminado al sostenimiento de las zonas recuperadas o en proceso de recuperación.</w:t>
                  </w:r>
                </w:p>
                <w:p w14:paraId="597AA3FF" w14:textId="77777777" w:rsidR="00E83B70" w:rsidRPr="00BA1772" w:rsidRDefault="00E83B70" w:rsidP="00584B91">
                  <w:pPr>
                    <w:numPr>
                      <w:ilvl w:val="0"/>
                      <w:numId w:val="15"/>
                    </w:numPr>
                    <w:rPr>
                      <w:rFonts w:cs="Arial"/>
                      <w:sz w:val="20"/>
                    </w:rPr>
                  </w:pPr>
                  <w:r w:rsidRPr="00BA1772">
                    <w:rPr>
                      <w:rFonts w:cs="Arial"/>
                      <w:sz w:val="20"/>
                    </w:rPr>
                    <w:t xml:space="preserve">El proyecto promueve la resolución pacífica de conflictos entre la ciudadanía, los vendedores Informales 1 (ambulantes, </w:t>
                  </w:r>
                  <w:proofErr w:type="spellStart"/>
                  <w:r w:rsidRPr="00BA1772">
                    <w:rPr>
                      <w:rFonts w:cs="Arial"/>
                      <w:sz w:val="20"/>
                    </w:rPr>
                    <w:t>semiestacionarios</w:t>
                  </w:r>
                  <w:proofErr w:type="spellEnd"/>
                  <w:r w:rsidRPr="00BA1772">
                    <w:rPr>
                      <w:rFonts w:cs="Arial"/>
                      <w:sz w:val="20"/>
                    </w:rPr>
                    <w:t>, estacionarios, periódicos, ocasionales o de temporada) y las autoridades de policía.</w:t>
                  </w:r>
                </w:p>
                <w:p w14:paraId="50F240E2" w14:textId="77777777" w:rsidR="00E83B70" w:rsidRPr="00BA1772" w:rsidRDefault="00E83B70" w:rsidP="00584B91">
                  <w:pPr>
                    <w:numPr>
                      <w:ilvl w:val="0"/>
                      <w:numId w:val="15"/>
                    </w:numPr>
                    <w:rPr>
                      <w:rFonts w:cs="Arial"/>
                      <w:sz w:val="20"/>
                    </w:rPr>
                  </w:pPr>
                  <w:r w:rsidRPr="00BA1772">
                    <w:rPr>
                      <w:rFonts w:cs="Arial"/>
                      <w:sz w:val="20"/>
                    </w:rPr>
                    <w:t xml:space="preserve">El proyecto incentiva un cambio cultural, voluntario y activo de los habitantes de </w:t>
                  </w:r>
                  <w:r w:rsidR="000859F5">
                    <w:rPr>
                      <w:rFonts w:cs="Arial"/>
                      <w:sz w:val="20"/>
                    </w:rPr>
                    <w:t>la Localidad</w:t>
                  </w:r>
                </w:p>
                <w:p w14:paraId="78AFF05F" w14:textId="77777777" w:rsidR="00E83B70" w:rsidRPr="00BA1772" w:rsidRDefault="00E83B70" w:rsidP="00584B91">
                  <w:pPr>
                    <w:numPr>
                      <w:ilvl w:val="0"/>
                      <w:numId w:val="15"/>
                    </w:numPr>
                    <w:rPr>
                      <w:rFonts w:cs="Arial"/>
                      <w:sz w:val="20"/>
                    </w:rPr>
                  </w:pPr>
                  <w:r w:rsidRPr="00BA1772">
                    <w:rPr>
                      <w:rFonts w:cs="Arial"/>
                      <w:sz w:val="20"/>
                    </w:rPr>
                    <w:t>El proyecto promueve el respeto por los Derechos Humanos de todas las personas que habite</w:t>
                  </w:r>
                  <w:r w:rsidR="000859F5">
                    <w:rPr>
                      <w:rFonts w:cs="Arial"/>
                      <w:sz w:val="20"/>
                    </w:rPr>
                    <w:t>n en el espacio público.</w:t>
                  </w:r>
                </w:p>
                <w:p w14:paraId="10A5574A" w14:textId="77777777" w:rsidR="00E83B70" w:rsidRPr="00BA1772" w:rsidRDefault="00E83B70" w:rsidP="00584B91">
                  <w:pPr>
                    <w:numPr>
                      <w:ilvl w:val="0"/>
                      <w:numId w:val="15"/>
                    </w:numPr>
                    <w:rPr>
                      <w:rFonts w:cs="Arial"/>
                      <w:sz w:val="20"/>
                    </w:rPr>
                  </w:pPr>
                  <w:r w:rsidRPr="00BA1772">
                    <w:rPr>
                      <w:rFonts w:cs="Arial"/>
                      <w:sz w:val="20"/>
                    </w:rPr>
                    <w:t>El proyecto propende la disminución de acciones de tipo administrativo y judicial por medio de la vinculación ciudadana en la en el correcto uso y apropiación del espacio público</w:t>
                  </w:r>
                  <w:r w:rsidR="000859F5">
                    <w:rPr>
                      <w:rFonts w:cs="Arial"/>
                      <w:sz w:val="20"/>
                    </w:rPr>
                    <w:t>.</w:t>
                  </w:r>
                </w:p>
                <w:p w14:paraId="32125F37" w14:textId="77777777" w:rsidR="00E83B70" w:rsidRPr="00BA1772" w:rsidRDefault="00E83B70" w:rsidP="00584B91">
                  <w:pPr>
                    <w:numPr>
                      <w:ilvl w:val="0"/>
                      <w:numId w:val="15"/>
                    </w:numPr>
                    <w:rPr>
                      <w:rFonts w:cs="Arial"/>
                      <w:sz w:val="20"/>
                    </w:rPr>
                  </w:pPr>
                  <w:r w:rsidRPr="00BA1772">
                    <w:rPr>
                      <w:rFonts w:cs="Arial"/>
                      <w:sz w:val="20"/>
                    </w:rPr>
                    <w:t xml:space="preserve">El proyecto promueve actividades que comprendan el desarrollo de actividades de mercados temporales que beneficien tanto a la comunidad como a vendedores informales 2 (ambulantes, </w:t>
                  </w:r>
                  <w:proofErr w:type="spellStart"/>
                  <w:r w:rsidRPr="00BA1772">
                    <w:rPr>
                      <w:rFonts w:cs="Arial"/>
                      <w:sz w:val="20"/>
                    </w:rPr>
                    <w:t>semiestacionarios</w:t>
                  </w:r>
                  <w:proofErr w:type="spellEnd"/>
                  <w:r w:rsidRPr="00BA1772">
                    <w:rPr>
                      <w:rFonts w:cs="Arial"/>
                      <w:sz w:val="20"/>
                    </w:rPr>
                    <w:t>, estacionarios, periódicos, ocasionales o de temporada).</w:t>
                  </w:r>
                </w:p>
                <w:p w14:paraId="05DB96B4" w14:textId="77777777" w:rsidR="00E83B70" w:rsidRPr="00BA1772" w:rsidRDefault="00E83B70" w:rsidP="00584B91">
                  <w:pPr>
                    <w:numPr>
                      <w:ilvl w:val="0"/>
                      <w:numId w:val="15"/>
                    </w:numPr>
                    <w:rPr>
                      <w:rFonts w:cs="Arial"/>
                      <w:sz w:val="20"/>
                    </w:rPr>
                  </w:pPr>
                  <w:r w:rsidRPr="00BA1772">
                    <w:rPr>
                      <w:rFonts w:cs="Arial"/>
                      <w:sz w:val="20"/>
                    </w:rPr>
                    <w:t xml:space="preserve">El proyecto promueve iniciativas para la formalización de los vendedores informales y estacionarios </w:t>
                  </w:r>
                  <w:r w:rsidR="000859F5">
                    <w:rPr>
                      <w:rFonts w:cs="Arial"/>
                      <w:sz w:val="20"/>
                    </w:rPr>
                    <w:t>de la localidad de Bosa.</w:t>
                  </w:r>
                </w:p>
                <w:p w14:paraId="54312313" w14:textId="77777777" w:rsidR="00E83B70" w:rsidRPr="00BA1772" w:rsidRDefault="00E83B70" w:rsidP="00584B91">
                  <w:pPr>
                    <w:numPr>
                      <w:ilvl w:val="0"/>
                      <w:numId w:val="15"/>
                    </w:numPr>
                    <w:rPr>
                      <w:rFonts w:cs="Arial"/>
                      <w:sz w:val="20"/>
                    </w:rPr>
                  </w:pPr>
                  <w:r w:rsidRPr="00BA1772">
                    <w:rPr>
                      <w:rFonts w:cs="Arial"/>
                      <w:sz w:val="20"/>
                    </w:rPr>
                    <w:t xml:space="preserve">El proyecto promueve la participación de la población de vendedores informales y estacionarios en la generación de espacios encaminados a la formalidad de su quehacer El proyecto incentiva la generación de círculos o espacios productivos para los vendedores informales o estacionarios </w:t>
                  </w:r>
                  <w:r w:rsidR="000859F5">
                    <w:rPr>
                      <w:rFonts w:cs="Arial"/>
                      <w:sz w:val="20"/>
                    </w:rPr>
                    <w:t>de la Localidad de Bosa.</w:t>
                  </w:r>
                </w:p>
                <w:p w14:paraId="7C1B65C4" w14:textId="77777777" w:rsidR="00E83B70" w:rsidRPr="00BA1772" w:rsidRDefault="00E83B70" w:rsidP="00E83B70">
                  <w:pPr>
                    <w:ind w:left="720"/>
                    <w:rPr>
                      <w:rFonts w:cs="Arial"/>
                      <w:b/>
                      <w:i/>
                      <w:sz w:val="20"/>
                    </w:rPr>
                  </w:pPr>
                </w:p>
                <w:p w14:paraId="421C168D" w14:textId="77777777" w:rsidR="00E83B70" w:rsidRPr="00BA1772" w:rsidRDefault="00E83B70" w:rsidP="00E83B70">
                  <w:pPr>
                    <w:ind w:left="720"/>
                    <w:rPr>
                      <w:rFonts w:cs="Arial"/>
                      <w:b/>
                      <w:i/>
                      <w:sz w:val="20"/>
                    </w:rPr>
                  </w:pPr>
                  <w:r w:rsidRPr="00BA1772">
                    <w:rPr>
                      <w:rFonts w:cs="Arial"/>
                      <w:b/>
                      <w:i/>
                      <w:sz w:val="20"/>
                    </w:rPr>
                    <w:t>CRITERIOS DE VIABILIDAD</w:t>
                  </w:r>
                </w:p>
                <w:p w14:paraId="4A99ECEC" w14:textId="77777777" w:rsidR="00E83B70" w:rsidRPr="00BA1772" w:rsidRDefault="00E83B70" w:rsidP="00E83B70">
                  <w:pPr>
                    <w:ind w:left="720"/>
                    <w:rPr>
                      <w:rFonts w:cs="Arial"/>
                      <w:color w:val="FF0000"/>
                      <w:sz w:val="20"/>
                      <w:lang w:val="es-ES"/>
                    </w:rPr>
                  </w:pPr>
                </w:p>
                <w:p w14:paraId="0E230170" w14:textId="77777777" w:rsidR="00E83B70" w:rsidRPr="00BA1772" w:rsidRDefault="00E83B70" w:rsidP="00584B91">
                  <w:pPr>
                    <w:numPr>
                      <w:ilvl w:val="0"/>
                      <w:numId w:val="16"/>
                    </w:numPr>
                    <w:rPr>
                      <w:rFonts w:cs="Arial"/>
                      <w:sz w:val="20"/>
                    </w:rPr>
                  </w:pPr>
                  <w:r w:rsidRPr="00BA1772">
                    <w:rPr>
                      <w:rFonts w:cs="Arial"/>
                      <w:sz w:val="20"/>
                    </w:rPr>
                    <w:t>El proyecto establece un equipo interdisciplinario de las áreas del conocimiento en derecho, áreas de ciencias humanas como antropología, sociología y afines, y áreas de carácter administrativo como ingeniería, administración o economía con experiencia relacionada en atención a comunidades, articulación interinstitucional y/o conocimiento en líneas de formalización de trabajo.</w:t>
                  </w:r>
                </w:p>
                <w:p w14:paraId="6FFAE825" w14:textId="77777777" w:rsidR="00E83B70" w:rsidRPr="00BA1772" w:rsidRDefault="00E83B70" w:rsidP="00584B91">
                  <w:pPr>
                    <w:numPr>
                      <w:ilvl w:val="0"/>
                      <w:numId w:val="16"/>
                    </w:numPr>
                    <w:rPr>
                      <w:rFonts w:cs="Arial"/>
                      <w:sz w:val="20"/>
                    </w:rPr>
                  </w:pPr>
                  <w:r w:rsidRPr="00BA1772">
                    <w:rPr>
                      <w:rFonts w:cs="Arial"/>
                      <w:sz w:val="20"/>
                    </w:rPr>
                    <w:t>El proyecto comprende las necesidades de los vendedores informales (ambulantes,</w:t>
                  </w:r>
                  <w:r w:rsidR="001810CB" w:rsidRPr="00BA1772">
                    <w:rPr>
                      <w:rFonts w:cs="Arial"/>
                      <w:sz w:val="20"/>
                    </w:rPr>
                    <w:t xml:space="preserve"> </w:t>
                  </w:r>
                  <w:proofErr w:type="spellStart"/>
                  <w:r w:rsidRPr="00BA1772">
                    <w:rPr>
                      <w:rFonts w:cs="Arial"/>
                      <w:sz w:val="20"/>
                    </w:rPr>
                    <w:t>semiestacionarios</w:t>
                  </w:r>
                  <w:proofErr w:type="spellEnd"/>
                  <w:r w:rsidRPr="00BA1772">
                    <w:rPr>
                      <w:rFonts w:cs="Arial"/>
                      <w:sz w:val="20"/>
                    </w:rPr>
                    <w:t>, estacionarios, periódicos, ocasionales o de temporada), propende por</w:t>
                  </w:r>
                  <w:r w:rsidR="001810CB" w:rsidRPr="00BA1772">
                    <w:rPr>
                      <w:rFonts w:cs="Arial"/>
                      <w:sz w:val="20"/>
                    </w:rPr>
                    <w:t xml:space="preserve"> </w:t>
                  </w:r>
                  <w:r w:rsidRPr="00BA1772">
                    <w:rPr>
                      <w:rFonts w:cs="Arial"/>
                      <w:sz w:val="20"/>
                    </w:rPr>
                    <w:t>la garantía de mínimos vitales y atiende los requerimientos institucionales en materia de</w:t>
                  </w:r>
                  <w:r w:rsidR="001810CB" w:rsidRPr="00BA1772">
                    <w:rPr>
                      <w:rFonts w:cs="Arial"/>
                      <w:sz w:val="20"/>
                    </w:rPr>
                    <w:t xml:space="preserve"> </w:t>
                  </w:r>
                  <w:r w:rsidRPr="00BA1772">
                    <w:rPr>
                      <w:rFonts w:cs="Arial"/>
                      <w:sz w:val="20"/>
                    </w:rPr>
                    <w:t>espacio público.</w:t>
                  </w:r>
                </w:p>
                <w:p w14:paraId="07A8D811" w14:textId="77777777" w:rsidR="001810CB" w:rsidRPr="00BA1772" w:rsidRDefault="00E83B70" w:rsidP="00584B91">
                  <w:pPr>
                    <w:numPr>
                      <w:ilvl w:val="0"/>
                      <w:numId w:val="16"/>
                    </w:numPr>
                    <w:rPr>
                      <w:rFonts w:cs="Arial"/>
                      <w:sz w:val="20"/>
                    </w:rPr>
                  </w:pPr>
                  <w:r w:rsidRPr="00BA1772">
                    <w:rPr>
                      <w:rFonts w:cs="Arial"/>
                      <w:sz w:val="20"/>
                    </w:rPr>
                    <w:t>El proyecto comprende la generación de estrategias encaminadas a la formalidad de</w:t>
                  </w:r>
                  <w:r w:rsidR="001810CB" w:rsidRPr="00BA1772">
                    <w:rPr>
                      <w:rFonts w:cs="Arial"/>
                      <w:sz w:val="20"/>
                    </w:rPr>
                    <w:t xml:space="preserve"> </w:t>
                  </w:r>
                  <w:r w:rsidRPr="00BA1772">
                    <w:rPr>
                      <w:rFonts w:cs="Arial"/>
                      <w:sz w:val="20"/>
                    </w:rPr>
                    <w:t>vendedores que ejercen su actividad en el espacio público.</w:t>
                  </w:r>
                  <w:r w:rsidR="001810CB" w:rsidRPr="00BA1772">
                    <w:rPr>
                      <w:rFonts w:cs="Arial"/>
                      <w:sz w:val="20"/>
                    </w:rPr>
                    <w:t xml:space="preserve"> </w:t>
                  </w:r>
                </w:p>
                <w:p w14:paraId="7375CB21" w14:textId="77777777" w:rsidR="001810CB" w:rsidRPr="00BA1772" w:rsidRDefault="00E83B70" w:rsidP="00584B91">
                  <w:pPr>
                    <w:numPr>
                      <w:ilvl w:val="0"/>
                      <w:numId w:val="16"/>
                    </w:numPr>
                    <w:rPr>
                      <w:rFonts w:cs="Arial"/>
                      <w:sz w:val="20"/>
                      <w:lang w:val="es-ES"/>
                    </w:rPr>
                  </w:pPr>
                  <w:r w:rsidRPr="00BA1772">
                    <w:rPr>
                      <w:rFonts w:cs="Arial"/>
                      <w:sz w:val="20"/>
                    </w:rPr>
                    <w:t>El proyecto propende la preservación del espacio público y su armonización con los derechos</w:t>
                  </w:r>
                  <w:r w:rsidR="001810CB" w:rsidRPr="00BA1772">
                    <w:rPr>
                      <w:rFonts w:cs="Arial"/>
                      <w:sz w:val="20"/>
                    </w:rPr>
                    <w:t xml:space="preserve"> </w:t>
                  </w:r>
                  <w:r w:rsidRPr="00BA1772">
                    <w:rPr>
                      <w:rFonts w:cs="Arial"/>
                      <w:sz w:val="20"/>
                    </w:rPr>
                    <w:t>de los vendedores informales que lo ocupan (Decreto 98 de 2004).</w:t>
                  </w:r>
                  <w:r w:rsidR="001810CB" w:rsidRPr="00BA1772">
                    <w:rPr>
                      <w:rFonts w:cs="Arial"/>
                      <w:sz w:val="20"/>
                    </w:rPr>
                    <w:t xml:space="preserve"> </w:t>
                  </w:r>
                </w:p>
                <w:p w14:paraId="08FEB1B8" w14:textId="77777777" w:rsidR="00E83B70" w:rsidRPr="009C1F58" w:rsidRDefault="36D7E164" w:rsidP="009C1F58">
                  <w:pPr>
                    <w:numPr>
                      <w:ilvl w:val="0"/>
                      <w:numId w:val="16"/>
                    </w:numPr>
                    <w:rPr>
                      <w:rFonts w:cs="Arial"/>
                      <w:color w:val="FF0000"/>
                      <w:sz w:val="20"/>
                      <w:lang w:val="es-ES"/>
                    </w:rPr>
                  </w:pPr>
                  <w:r w:rsidRPr="4B4F4537">
                    <w:rPr>
                      <w:rFonts w:cs="Arial"/>
                      <w:sz w:val="20"/>
                    </w:rPr>
                    <w:t xml:space="preserve">El proyecto </w:t>
                  </w:r>
                  <w:proofErr w:type="gramStart"/>
                  <w:r w:rsidRPr="4B4F4537">
                    <w:rPr>
                      <w:rFonts w:cs="Arial"/>
                      <w:sz w:val="20"/>
                    </w:rPr>
                    <w:t>se enmarca dentro de</w:t>
                  </w:r>
                  <w:proofErr w:type="gramEnd"/>
                  <w:r w:rsidRPr="4B4F4537">
                    <w:rPr>
                      <w:rFonts w:cs="Arial"/>
                      <w:sz w:val="20"/>
                    </w:rPr>
                    <w:t xml:space="preserve"> los propósitos establecidos en el Plan de Desarrollo </w:t>
                  </w:r>
                  <w:r w:rsidR="00555C73" w:rsidRPr="4B4F4537">
                    <w:rPr>
                      <w:rFonts w:cs="Arial"/>
                      <w:sz w:val="20"/>
                    </w:rPr>
                    <w:t>de Bosa.</w:t>
                  </w:r>
                </w:p>
                <w:p w14:paraId="1B207E53" w14:textId="286F25E2" w:rsidR="00C4575E" w:rsidRPr="00D07973" w:rsidRDefault="00C4575E" w:rsidP="009C1F58">
                  <w:pPr>
                    <w:ind w:left="360"/>
                    <w:rPr>
                      <w:rFonts w:cs="Arial"/>
                      <w:sz w:val="18"/>
                      <w:szCs w:val="18"/>
                    </w:rPr>
                  </w:pPr>
                </w:p>
              </w:tc>
            </w:tr>
            <w:tr w:rsidR="0073796B" w:rsidRPr="00BA1772" w14:paraId="0E909177" w14:textId="77777777" w:rsidTr="4B4F4537">
              <w:trPr>
                <w:trHeight w:val="220"/>
                <w:tblHeader/>
                <w:jc w:val="center"/>
              </w:trPr>
              <w:tc>
                <w:tcPr>
                  <w:tcW w:w="9834" w:type="dxa"/>
                  <w:shd w:val="clear" w:color="auto" w:fill="FFFFFF" w:themeFill="background1"/>
                  <w:vAlign w:val="center"/>
                </w:tcPr>
                <w:p w14:paraId="69020BEE" w14:textId="77777777" w:rsidR="001E6BEE" w:rsidRPr="00BA1772" w:rsidRDefault="001E6BEE" w:rsidP="009C1F58">
                  <w:pPr>
                    <w:rPr>
                      <w:rFonts w:cs="Arial"/>
                      <w:b/>
                      <w:sz w:val="18"/>
                      <w:szCs w:val="18"/>
                      <w:lang w:val="es-ES"/>
                    </w:rPr>
                  </w:pPr>
                </w:p>
              </w:tc>
            </w:tr>
          </w:tbl>
          <w:p w14:paraId="5B293A33" w14:textId="77777777" w:rsidR="00A20BF1" w:rsidRPr="00BA1772" w:rsidRDefault="00A20BF1" w:rsidP="001E6BEE">
            <w:pPr>
              <w:ind w:left="708"/>
              <w:rPr>
                <w:rFonts w:cs="Arial"/>
                <w:sz w:val="20"/>
              </w:rPr>
            </w:pPr>
          </w:p>
        </w:tc>
      </w:tr>
    </w:tbl>
    <w:p w14:paraId="49622A6D" w14:textId="77777777" w:rsidR="00B066A8" w:rsidRPr="00BA1772" w:rsidRDefault="00B066A8" w:rsidP="009E7592">
      <w:pPr>
        <w:rPr>
          <w:rFonts w:cs="Arial"/>
          <w:sz w:val="20"/>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8"/>
        <w:gridCol w:w="1506"/>
        <w:gridCol w:w="4568"/>
      </w:tblGrid>
      <w:tr w:rsidR="00B066A8" w:rsidRPr="00BA1772" w14:paraId="62725C78" w14:textId="77777777" w:rsidTr="4B4F4537">
        <w:trPr>
          <w:trHeight w:val="284"/>
          <w:jc w:val="center"/>
        </w:trPr>
        <w:tc>
          <w:tcPr>
            <w:tcW w:w="2968" w:type="dxa"/>
            <w:shd w:val="clear" w:color="auto" w:fill="D9D9D9" w:themeFill="background1" w:themeFillShade="D9"/>
            <w:vAlign w:val="center"/>
          </w:tcPr>
          <w:p w14:paraId="0A626031" w14:textId="77777777" w:rsidR="00B066A8" w:rsidRPr="00BA1772" w:rsidRDefault="00B066A8" w:rsidP="00B066A8">
            <w:pPr>
              <w:pStyle w:val="Default"/>
              <w:jc w:val="center"/>
              <w:rPr>
                <w:rFonts w:eastAsia="Times New Roman"/>
                <w:b/>
                <w:color w:val="auto"/>
                <w:sz w:val="20"/>
                <w:szCs w:val="20"/>
                <w:lang w:val="es-CO" w:eastAsia="es-ES"/>
              </w:rPr>
            </w:pPr>
            <w:r w:rsidRPr="00BA1772">
              <w:rPr>
                <w:rFonts w:eastAsia="Times New Roman"/>
                <w:b/>
                <w:color w:val="auto"/>
                <w:sz w:val="20"/>
                <w:szCs w:val="20"/>
                <w:lang w:val="es-CO" w:eastAsia="es-ES"/>
              </w:rPr>
              <w:t>UPZ/UPR/área rural de la localidad</w:t>
            </w:r>
          </w:p>
        </w:tc>
        <w:tc>
          <w:tcPr>
            <w:tcW w:w="1506" w:type="dxa"/>
            <w:shd w:val="clear" w:color="auto" w:fill="D9D9D9" w:themeFill="background1" w:themeFillShade="D9"/>
            <w:vAlign w:val="center"/>
          </w:tcPr>
          <w:p w14:paraId="7B10F7B6" w14:textId="77777777" w:rsidR="00B066A8" w:rsidRPr="00BA1772" w:rsidRDefault="00B066A8" w:rsidP="00B066A8">
            <w:pPr>
              <w:pStyle w:val="Default"/>
              <w:jc w:val="center"/>
              <w:rPr>
                <w:rFonts w:eastAsia="Times New Roman"/>
                <w:b/>
                <w:color w:val="auto"/>
                <w:sz w:val="20"/>
                <w:szCs w:val="20"/>
                <w:lang w:val="es-CO" w:eastAsia="es-ES"/>
              </w:rPr>
            </w:pPr>
            <w:r w:rsidRPr="00BA1772">
              <w:rPr>
                <w:rFonts w:eastAsia="Times New Roman"/>
                <w:b/>
                <w:color w:val="auto"/>
                <w:sz w:val="20"/>
                <w:szCs w:val="20"/>
                <w:lang w:val="es-CO" w:eastAsia="es-ES"/>
              </w:rPr>
              <w:t>Barrio/vereda</w:t>
            </w:r>
          </w:p>
        </w:tc>
        <w:tc>
          <w:tcPr>
            <w:tcW w:w="4568" w:type="dxa"/>
            <w:shd w:val="clear" w:color="auto" w:fill="D9D9D9" w:themeFill="background1" w:themeFillShade="D9"/>
            <w:vAlign w:val="center"/>
          </w:tcPr>
          <w:p w14:paraId="54FBFEFF" w14:textId="77777777" w:rsidR="00B066A8" w:rsidRPr="00BA1772" w:rsidRDefault="00B066A8" w:rsidP="00B066A8">
            <w:pPr>
              <w:pStyle w:val="Default"/>
              <w:jc w:val="center"/>
              <w:rPr>
                <w:rFonts w:eastAsia="Times New Roman"/>
                <w:i/>
                <w:color w:val="auto"/>
                <w:sz w:val="20"/>
                <w:szCs w:val="20"/>
                <w:lang w:val="es-CO" w:eastAsia="es-ES"/>
              </w:rPr>
            </w:pPr>
            <w:r w:rsidRPr="00BA1772">
              <w:rPr>
                <w:rFonts w:eastAsia="Times New Roman"/>
                <w:b/>
                <w:color w:val="auto"/>
                <w:sz w:val="20"/>
                <w:szCs w:val="20"/>
                <w:lang w:val="es-CO" w:eastAsia="es-ES"/>
              </w:rPr>
              <w:t>Localización específica</w:t>
            </w:r>
          </w:p>
        </w:tc>
      </w:tr>
      <w:tr w:rsidR="00B066A8" w:rsidRPr="00BA1772" w14:paraId="71E6F542" w14:textId="77777777" w:rsidTr="4B4F4537">
        <w:trPr>
          <w:trHeight w:val="284"/>
          <w:jc w:val="center"/>
        </w:trPr>
        <w:tc>
          <w:tcPr>
            <w:tcW w:w="2968" w:type="dxa"/>
            <w:shd w:val="clear" w:color="auto" w:fill="auto"/>
            <w:vAlign w:val="center"/>
          </w:tcPr>
          <w:p w14:paraId="58524DA5" w14:textId="77777777" w:rsidR="00B066A8" w:rsidRPr="00BA1772" w:rsidRDefault="00B066A8" w:rsidP="00B066A8">
            <w:pPr>
              <w:jc w:val="left"/>
              <w:rPr>
                <w:rFonts w:cs="Arial"/>
                <w:sz w:val="18"/>
                <w:szCs w:val="18"/>
              </w:rPr>
            </w:pPr>
            <w:r w:rsidRPr="00BA1772">
              <w:rPr>
                <w:rFonts w:cs="Arial"/>
                <w:sz w:val="18"/>
                <w:szCs w:val="18"/>
              </w:rPr>
              <w:t>UPZ 86: PORVENIR</w:t>
            </w:r>
          </w:p>
          <w:p w14:paraId="68799BEA" w14:textId="77777777" w:rsidR="00B066A8" w:rsidRPr="00BA1772" w:rsidRDefault="00B066A8" w:rsidP="00B066A8">
            <w:pPr>
              <w:jc w:val="left"/>
              <w:rPr>
                <w:rFonts w:cs="Arial"/>
                <w:sz w:val="18"/>
                <w:szCs w:val="18"/>
              </w:rPr>
            </w:pPr>
            <w:r w:rsidRPr="00BA1772">
              <w:rPr>
                <w:rFonts w:cs="Arial"/>
                <w:sz w:val="18"/>
                <w:szCs w:val="18"/>
              </w:rPr>
              <w:t xml:space="preserve">UPZ 87: TINTAL SUR </w:t>
            </w:r>
          </w:p>
          <w:p w14:paraId="1C5F4C35" w14:textId="77777777" w:rsidR="00B066A8" w:rsidRPr="00BA1772" w:rsidRDefault="00B066A8" w:rsidP="00B066A8">
            <w:pPr>
              <w:jc w:val="left"/>
              <w:rPr>
                <w:rFonts w:cs="Arial"/>
                <w:sz w:val="18"/>
                <w:szCs w:val="18"/>
              </w:rPr>
            </w:pPr>
            <w:r w:rsidRPr="00BA1772">
              <w:rPr>
                <w:rFonts w:cs="Arial"/>
                <w:sz w:val="18"/>
                <w:szCs w:val="18"/>
              </w:rPr>
              <w:t>UPZ 84: BOSA OCCIDENTAL</w:t>
            </w:r>
          </w:p>
          <w:p w14:paraId="0EFB4BD3" w14:textId="77777777" w:rsidR="00B066A8" w:rsidRPr="00BA1772" w:rsidRDefault="00B066A8" w:rsidP="00B066A8">
            <w:pPr>
              <w:jc w:val="left"/>
              <w:rPr>
                <w:rFonts w:cs="Arial"/>
                <w:sz w:val="18"/>
                <w:szCs w:val="18"/>
              </w:rPr>
            </w:pPr>
            <w:r w:rsidRPr="00BA1772">
              <w:rPr>
                <w:rFonts w:cs="Arial"/>
                <w:sz w:val="18"/>
                <w:szCs w:val="18"/>
              </w:rPr>
              <w:t>UPZ 85: BOSA CENTRAL UPZ 49: APOGEO</w:t>
            </w:r>
          </w:p>
        </w:tc>
        <w:tc>
          <w:tcPr>
            <w:tcW w:w="1506" w:type="dxa"/>
            <w:shd w:val="clear" w:color="auto" w:fill="auto"/>
            <w:vAlign w:val="center"/>
          </w:tcPr>
          <w:p w14:paraId="59988477" w14:textId="77777777" w:rsidR="00B066A8" w:rsidRPr="00BA1772" w:rsidRDefault="00B066A8" w:rsidP="00B066A8">
            <w:pPr>
              <w:pStyle w:val="Default"/>
              <w:jc w:val="both"/>
              <w:rPr>
                <w:rFonts w:eastAsia="Times New Roman"/>
                <w:color w:val="auto"/>
                <w:sz w:val="18"/>
                <w:szCs w:val="18"/>
                <w:lang w:val="es-CO" w:eastAsia="es-ES"/>
              </w:rPr>
            </w:pPr>
            <w:r w:rsidRPr="00BA1772">
              <w:rPr>
                <w:rFonts w:eastAsia="Times New Roman"/>
                <w:color w:val="auto"/>
                <w:sz w:val="18"/>
                <w:szCs w:val="18"/>
                <w:lang w:val="es-CO" w:eastAsia="es-ES"/>
              </w:rPr>
              <w:t xml:space="preserve">Todos los barrios de la Localidad </w:t>
            </w:r>
          </w:p>
        </w:tc>
        <w:tc>
          <w:tcPr>
            <w:tcW w:w="4568" w:type="dxa"/>
            <w:vAlign w:val="center"/>
          </w:tcPr>
          <w:p w14:paraId="4B1EA684" w14:textId="77777777" w:rsidR="00B066A8" w:rsidRPr="00BA1772" w:rsidRDefault="00B066A8" w:rsidP="00B066A8">
            <w:pPr>
              <w:pStyle w:val="Default"/>
              <w:jc w:val="both"/>
              <w:rPr>
                <w:rFonts w:eastAsia="Times New Roman"/>
                <w:color w:val="auto"/>
                <w:sz w:val="20"/>
                <w:szCs w:val="20"/>
                <w:lang w:val="es-CO" w:eastAsia="es-ES"/>
              </w:rPr>
            </w:pPr>
            <w:r w:rsidRPr="00BA1772">
              <w:rPr>
                <w:rFonts w:eastAsia="Times New Roman"/>
                <w:color w:val="auto"/>
                <w:sz w:val="18"/>
                <w:szCs w:val="18"/>
                <w:lang w:val="es-CO" w:eastAsia="es-ES"/>
              </w:rPr>
              <w:t>Espacios Públicos de la Localidad de Bosa</w:t>
            </w:r>
          </w:p>
        </w:tc>
      </w:tr>
    </w:tbl>
    <w:p w14:paraId="445BE6FA" w14:textId="77777777" w:rsidR="00B066A8" w:rsidRPr="00BA1772" w:rsidRDefault="00B066A8" w:rsidP="009E7592">
      <w:pPr>
        <w:rPr>
          <w:rFonts w:cs="Arial"/>
          <w:sz w:val="20"/>
        </w:rPr>
      </w:pPr>
    </w:p>
    <w:p w14:paraId="14B8E45B" w14:textId="77777777" w:rsidR="00B066A8" w:rsidRPr="00BA1772" w:rsidRDefault="00B066A8" w:rsidP="009E7592">
      <w:pPr>
        <w:rPr>
          <w:rFonts w:cs="Arial"/>
          <w:sz w:val="20"/>
        </w:rPr>
      </w:pPr>
    </w:p>
    <w:p w14:paraId="141D413E" w14:textId="77777777" w:rsidR="00B066A8" w:rsidRDefault="00B066A8" w:rsidP="0021618B">
      <w:pPr>
        <w:spacing w:line="360" w:lineRule="auto"/>
        <w:rPr>
          <w:rFonts w:cs="Arial"/>
          <w:b/>
          <w:i/>
          <w:sz w:val="18"/>
          <w:szCs w:val="18"/>
          <w:lang w:val="es-ES"/>
        </w:rPr>
      </w:pPr>
      <w:r w:rsidRPr="00BA1772">
        <w:rPr>
          <w:rFonts w:cs="Arial"/>
          <w:b/>
          <w:sz w:val="20"/>
        </w:rPr>
        <w:t>COMPONENTE 3:</w:t>
      </w:r>
      <w:r w:rsidRPr="00BA1772">
        <w:rPr>
          <w:rFonts w:cs="Arial"/>
          <w:b/>
          <w:szCs w:val="24"/>
        </w:rPr>
        <w:t xml:space="preserve"> </w:t>
      </w:r>
      <w:r w:rsidRPr="00BA1772">
        <w:rPr>
          <w:rFonts w:cs="Arial"/>
          <w:b/>
          <w:i/>
          <w:sz w:val="18"/>
          <w:szCs w:val="18"/>
          <w:lang w:val="es-ES"/>
        </w:rPr>
        <w:t>ACUERDOS PARA MEJORAR EL USO DE MEDIOS DE TRANSPORTE NO MOTORIZADOS.</w:t>
      </w:r>
      <w:r w:rsidRPr="00BA1772">
        <w:rPr>
          <w:rFonts w:cs="Arial"/>
          <w:b/>
          <w:i/>
          <w:sz w:val="18"/>
          <w:szCs w:val="18"/>
          <w:lang w:val="es-ES"/>
        </w:rPr>
        <w:cr/>
      </w:r>
    </w:p>
    <w:p w14:paraId="415C9442" w14:textId="77777777" w:rsidR="0021618B" w:rsidRPr="0021618B" w:rsidRDefault="0021618B" w:rsidP="0021618B">
      <w:pPr>
        <w:spacing w:line="360" w:lineRule="auto"/>
        <w:rPr>
          <w:rFonts w:cs="Arial"/>
          <w:sz w:val="20"/>
        </w:rPr>
      </w:pPr>
      <w:r w:rsidRPr="006E739C">
        <w:rPr>
          <w:rFonts w:cs="Arial"/>
          <w:sz w:val="20"/>
        </w:rPr>
        <w:t xml:space="preserve">Este componente tiene como propósitos: </w:t>
      </w:r>
    </w:p>
    <w:p w14:paraId="17B06C50" w14:textId="77777777" w:rsidR="00B066A8" w:rsidRPr="006E739C" w:rsidRDefault="00B066A8" w:rsidP="00B066A8">
      <w:pPr>
        <w:ind w:left="720"/>
        <w:rPr>
          <w:rFonts w:cs="Arial"/>
          <w:sz w:val="20"/>
        </w:rPr>
      </w:pPr>
    </w:p>
    <w:p w14:paraId="66DB1953" w14:textId="5386F8B5" w:rsidR="00B066A8" w:rsidRPr="006E739C" w:rsidRDefault="006E739C" w:rsidP="00B066A8">
      <w:pPr>
        <w:rPr>
          <w:rFonts w:cs="Arial"/>
          <w:sz w:val="20"/>
        </w:rPr>
      </w:pPr>
      <w:r w:rsidRPr="006E739C">
        <w:rPr>
          <w:rFonts w:cs="Arial"/>
          <w:sz w:val="20"/>
        </w:rPr>
        <w:t>Se busca promover varias estrategias y programas, entre los que se encuentra la Estrategia “Mi espacio Mi Bici” orientada a fomentar el reconocimiento, valoración y apropiación del espacio público. “Mi espacio Mi Bici” promoverá acciones pedagógicas para la construcción de una cultura ciudadana de la bicicleta que promueva el uso, disfrute y apropiación adecuada de los espacios públicos de la ciudad, en articulación con el Propósito 2 del Plan Distrital de Desarrollo 2020 - 2024 “UN NUEVO CONTRATO SOCIAL Y AMBIENTAL PARA EL SIGLO XXI” y la meta “Desarrollar una estrategia de pedagogía para promover la cultura ciudadana en el espacio público”.</w:t>
      </w:r>
    </w:p>
    <w:p w14:paraId="2DD1964D" w14:textId="77777777" w:rsidR="006E739C" w:rsidRPr="006E739C" w:rsidRDefault="006E739C" w:rsidP="00B066A8"/>
    <w:p w14:paraId="7E67759E" w14:textId="77777777" w:rsidR="00B066A8" w:rsidRPr="00BA1772" w:rsidRDefault="00B066A8" w:rsidP="00B066A8">
      <w:pPr>
        <w:rPr>
          <w:rFonts w:cs="Arial"/>
          <w:sz w:val="20"/>
        </w:rPr>
      </w:pPr>
      <w:proofErr w:type="gramStart"/>
      <w:r w:rsidRPr="00BA1772">
        <w:rPr>
          <w:rFonts w:cs="Arial"/>
          <w:sz w:val="20"/>
        </w:rPr>
        <w:t>De acuerdo a</w:t>
      </w:r>
      <w:proofErr w:type="gramEnd"/>
      <w:r w:rsidRPr="00BA1772">
        <w:rPr>
          <w:rFonts w:cs="Arial"/>
          <w:sz w:val="20"/>
        </w:rPr>
        <w:t xml:space="preserve"> la Ley 1811 de 2016, en su Artículo 10. </w:t>
      </w:r>
      <w:r w:rsidR="0021618B" w:rsidRPr="00BA1772">
        <w:rPr>
          <w:rFonts w:cs="Arial"/>
          <w:sz w:val="20"/>
        </w:rPr>
        <w:t>Planeación</w:t>
      </w:r>
      <w:r w:rsidRPr="00BA1772">
        <w:rPr>
          <w:rFonts w:cs="Arial"/>
          <w:sz w:val="20"/>
        </w:rPr>
        <w:t xml:space="preserve"> participativa señala: "Las alcaldías promoverán la creación de organizaciones de ciclistas y promoverán su participación en las instancias locales de planeación, especialmente las que se deban configurar para el mejoramiento de la movilidad, el tránsito y el transporte.</w:t>
      </w:r>
    </w:p>
    <w:p w14:paraId="621820E3" w14:textId="77777777" w:rsidR="00B066A8" w:rsidRPr="00BA1772" w:rsidRDefault="00B066A8" w:rsidP="00B066A8">
      <w:pPr>
        <w:rPr>
          <w:rFonts w:cs="Arial"/>
          <w:sz w:val="20"/>
        </w:rPr>
      </w:pPr>
    </w:p>
    <w:p w14:paraId="52B29348" w14:textId="77777777" w:rsidR="00B066A8" w:rsidRPr="00BA1772" w:rsidRDefault="00B066A8" w:rsidP="00B066A8">
      <w:pPr>
        <w:rPr>
          <w:rFonts w:cs="Arial"/>
          <w:sz w:val="20"/>
        </w:rPr>
      </w:pPr>
      <w:r w:rsidRPr="00BA1772">
        <w:rPr>
          <w:rFonts w:cs="Arial"/>
          <w:sz w:val="20"/>
        </w:rPr>
        <w:t xml:space="preserve">Que en virtud del artículo 2 del Decreto Distrital 456 de 2018, “Por medio del cual se declara Bogotá una Capital Mundial de la Bicicleta”, la mencionada declaración tiene </w:t>
      </w:r>
      <w:r w:rsidR="00555C73">
        <w:rPr>
          <w:rFonts w:cs="Arial"/>
          <w:sz w:val="20"/>
        </w:rPr>
        <w:t>entre otros objetos el de “</w:t>
      </w:r>
      <w:r w:rsidRPr="00BA1772">
        <w:rPr>
          <w:rFonts w:cs="Arial"/>
          <w:sz w:val="20"/>
        </w:rPr>
        <w:t>efectuar las inversiones que se consideren necesarias, en el marco de competencias y funciones de las entidades y organismos distritales, para que los usuarios de las bicicletas puedan transitar de forma segura, tranquila, confiable y recreativa por el territorio distrital; contribuyendo así con la movilidad en el Distrito Capital, y la reducción en las emisiones al medio ambiente”.</w:t>
      </w:r>
    </w:p>
    <w:p w14:paraId="27C923CC" w14:textId="77777777" w:rsidR="00B066A8" w:rsidRPr="00BA1772" w:rsidRDefault="00B066A8" w:rsidP="00B066A8">
      <w:pPr>
        <w:rPr>
          <w:rFonts w:cs="Arial"/>
          <w:sz w:val="20"/>
        </w:rPr>
      </w:pPr>
    </w:p>
    <w:p w14:paraId="6A6F1F80" w14:textId="77777777" w:rsidR="00B066A8" w:rsidRPr="00BA1772" w:rsidRDefault="00B066A8" w:rsidP="00B066A8">
      <w:pPr>
        <w:rPr>
          <w:rFonts w:cs="Arial"/>
          <w:sz w:val="20"/>
        </w:rPr>
      </w:pPr>
      <w:r w:rsidRPr="00BA1772">
        <w:rPr>
          <w:rFonts w:cs="Arial"/>
          <w:sz w:val="20"/>
        </w:rPr>
        <w:t>Que mediante Decreto Distrital 037 de 2019, “Por medio del cual se establecen los lineamientos para la formulación, adopción, implementación, seguimiento y actualización de los Planes Integrales de Movilidad Sostenible –PIMS- de las entidades del nivel central, descentralizado y el de las localidades del Distrito y se dictan otras disposiciones”, se incluyó la definición de Plan Integral de Movilidad Sostenible –PIMS-, como “instrumento de planeación, que reúne un conjunto de estrategias de movilidad orientadas a fomentar la movilidad sostenible y mitigar las externalidades negativas asociada a los viajes realizados desde y hacia las entidades públicas y privadas (…)</w:t>
      </w:r>
    </w:p>
    <w:p w14:paraId="44185BE6" w14:textId="77777777" w:rsidR="00B066A8" w:rsidRPr="00BA1772" w:rsidRDefault="00B066A8" w:rsidP="00B066A8">
      <w:pPr>
        <w:rPr>
          <w:rFonts w:cs="Arial"/>
          <w:sz w:val="20"/>
        </w:rPr>
      </w:pPr>
    </w:p>
    <w:p w14:paraId="758A5DB1" w14:textId="77777777" w:rsidR="00B066A8" w:rsidRPr="00BA1772" w:rsidRDefault="00555C73" w:rsidP="00B066A8">
      <w:pPr>
        <w:rPr>
          <w:rFonts w:cs="Arial"/>
          <w:sz w:val="20"/>
        </w:rPr>
      </w:pPr>
      <w:r>
        <w:rPr>
          <w:rFonts w:cs="Arial"/>
          <w:sz w:val="20"/>
        </w:rPr>
        <w:t>El</w:t>
      </w:r>
      <w:r w:rsidR="00B066A8" w:rsidRPr="00BA1772">
        <w:rPr>
          <w:rFonts w:cs="Arial"/>
          <w:sz w:val="20"/>
        </w:rPr>
        <w:t xml:space="preserve"> Acuerdo Distrital 663 de 2017, “Por medio del cual se crea la estrategia de movilidad sostenible en el</w:t>
      </w:r>
      <w:r>
        <w:rPr>
          <w:rFonts w:cs="Arial"/>
          <w:sz w:val="20"/>
        </w:rPr>
        <w:t xml:space="preserve"> Distrito Capital”, señala que </w:t>
      </w:r>
      <w:r w:rsidR="00B066A8" w:rsidRPr="00BA1772">
        <w:rPr>
          <w:rFonts w:cs="Arial"/>
          <w:sz w:val="20"/>
        </w:rPr>
        <w:t>la Administración Distrital, en cabeza de la Secretaría Distrital de Movilidad, promoverá una estrategia institucional que fomente e incentive el uso de diferentes medios alternativos y sostenibles de transporte (…)”</w:t>
      </w:r>
    </w:p>
    <w:p w14:paraId="58395905" w14:textId="77777777" w:rsidR="00B066A8" w:rsidRPr="00BA1772" w:rsidRDefault="00B066A8" w:rsidP="00B066A8">
      <w:pPr>
        <w:rPr>
          <w:rFonts w:cs="Arial"/>
          <w:sz w:val="20"/>
        </w:rPr>
      </w:pPr>
      <w:r w:rsidRPr="00BA1772">
        <w:rPr>
          <w:rFonts w:cs="Arial"/>
          <w:sz w:val="20"/>
        </w:rPr>
        <w:t>Que el Decreto 495 de 2019 “Por medio del cual se crean el Consejo Consultivo, el Consejo Distrital y los Consejos Locales de la Bicicleta”</w:t>
      </w:r>
    </w:p>
    <w:p w14:paraId="2B18E943" w14:textId="77777777" w:rsidR="00B066A8" w:rsidRPr="00BA1772" w:rsidRDefault="00B066A8" w:rsidP="00B066A8">
      <w:pPr>
        <w:rPr>
          <w:rFonts w:cs="Arial"/>
          <w:sz w:val="20"/>
        </w:rPr>
      </w:pPr>
    </w:p>
    <w:p w14:paraId="75B97E03" w14:textId="77777777" w:rsidR="00B066A8" w:rsidRPr="00BA1772" w:rsidRDefault="00555C73" w:rsidP="00B066A8">
      <w:pPr>
        <w:rPr>
          <w:rFonts w:cs="Arial"/>
          <w:sz w:val="20"/>
        </w:rPr>
      </w:pPr>
      <w:r>
        <w:rPr>
          <w:rFonts w:cs="Arial"/>
          <w:sz w:val="20"/>
        </w:rPr>
        <w:t>El</w:t>
      </w:r>
      <w:r w:rsidR="00B066A8" w:rsidRPr="00BA1772">
        <w:rPr>
          <w:rFonts w:cs="Arial"/>
          <w:sz w:val="20"/>
        </w:rPr>
        <w:t xml:space="preserve"> Sector Gobierno, en el cual se realiza el planteamiento de realizar acuerdos para mejorar el uso de medios de transporte no motorizados, que por medio de las Alcaldías Locales las cuales deberán realizar acciones tendientes a involucrar a los habitantes de sus localidades a los programas desarrollados </w:t>
      </w:r>
      <w:r w:rsidR="00FB1482">
        <w:rPr>
          <w:rFonts w:cs="Arial"/>
          <w:sz w:val="20"/>
        </w:rPr>
        <w:t xml:space="preserve">por el </w:t>
      </w:r>
      <w:r w:rsidR="00B066A8" w:rsidRPr="00BA1772">
        <w:rPr>
          <w:rFonts w:cs="Arial"/>
          <w:sz w:val="20"/>
        </w:rPr>
        <w:t>Instituto Distrital de Recreación y Deporte - IDRD</w:t>
      </w:r>
      <w:r w:rsidR="00A02AC9" w:rsidRPr="00A02AC9">
        <w:rPr>
          <w:rFonts w:cs="Arial"/>
          <w:sz w:val="20"/>
        </w:rPr>
        <w:t xml:space="preserve"> </w:t>
      </w:r>
      <w:r w:rsidR="00A02AC9" w:rsidRPr="00BA1772">
        <w:rPr>
          <w:rFonts w:cs="Arial"/>
          <w:sz w:val="20"/>
        </w:rPr>
        <w:t xml:space="preserve">y en articulación </w:t>
      </w:r>
      <w:r w:rsidR="00A02AC9">
        <w:rPr>
          <w:rFonts w:cs="Arial"/>
          <w:sz w:val="20"/>
        </w:rPr>
        <w:t xml:space="preserve">con la </w:t>
      </w:r>
      <w:r w:rsidR="00B066A8" w:rsidRPr="00BA1772">
        <w:rPr>
          <w:rFonts w:cs="Arial"/>
          <w:sz w:val="20"/>
        </w:rPr>
        <w:t>Se</w:t>
      </w:r>
      <w:r w:rsidR="000859F5">
        <w:rPr>
          <w:rFonts w:cs="Arial"/>
          <w:sz w:val="20"/>
        </w:rPr>
        <w:t>cretaría Distrital de Movilidad.</w:t>
      </w:r>
    </w:p>
    <w:p w14:paraId="68242EA6" w14:textId="77777777" w:rsidR="00B066A8" w:rsidRPr="00BA1772" w:rsidRDefault="00B066A8" w:rsidP="00B066A8">
      <w:pPr>
        <w:rPr>
          <w:rFonts w:cs="Arial"/>
          <w:sz w:val="20"/>
        </w:rPr>
      </w:pPr>
    </w:p>
    <w:p w14:paraId="4F1E965B" w14:textId="03FA1B2B" w:rsidR="00B066A8" w:rsidRPr="00BA1772" w:rsidRDefault="00B066A8" w:rsidP="00B066A8">
      <w:pPr>
        <w:rPr>
          <w:rFonts w:cs="Arial"/>
          <w:sz w:val="20"/>
        </w:rPr>
      </w:pPr>
      <w:r w:rsidRPr="00BA1772">
        <w:rPr>
          <w:rFonts w:cs="Arial"/>
          <w:sz w:val="20"/>
        </w:rPr>
        <w:t xml:space="preserve">Así mismo, conforme con el Acuerdo 9 del 1997 “Por medio del cual se determinan los sistemas y métodos con base en los cuales las Juntas Administradoras Locales podrán establecer el cobro de derechos por concepto de uso del espacio público para la realización de actos culturales deportivos, recreacionales o de mercados temporales y se modifica y adiciona el artículo 120 del Acuerdo 18 de 1989 (código de Policía de Santa Fe de Bogotá).” En su artículo tercero señala: “Artículo 3º.- Los Alcaldes Locales previa reglamentación de las Juntas Administradoras Locales y en cumplimiento de las Leyes, Acuerdos respectivos y del artículo primero del presente Acuerdo, podrán permitir la utilización del Espacio Público Local tomando en cuenta las medidas que sean necesarias para garantizar la conservación y mantenimiento de los espacios públicos locales y la devolución de los mismos" T en cuenta la obligatoriedad de la de las entidades administradoras de espacio público para para garantizar el uso, goce y disfrute del espacio público por parte de la ciudadanía y en concordancia con la normatividad vigente para la regulación del espacio público en el Distrito Capital y el marco regulatorio de actividades organizadas, para la utilización de mecanismos e instrumentos de gestión económica del espacio público tienen como condición la vocación de formalidad de los usuarios que a ello pretenden acceder y la erradicación de la ocupación indebida del elemento del espacio público. En este sentido, </w:t>
      </w:r>
      <w:r w:rsidR="009A2AC3">
        <w:rPr>
          <w:rFonts w:cs="Arial"/>
          <w:sz w:val="20"/>
        </w:rPr>
        <w:t xml:space="preserve">el </w:t>
      </w:r>
      <w:r w:rsidR="009A2AC3" w:rsidRPr="00BA1772">
        <w:rPr>
          <w:rFonts w:cs="Arial"/>
          <w:sz w:val="20"/>
        </w:rPr>
        <w:t xml:space="preserve">Marco Regulatorio del Aprovechamiento Económico del Espacio Público </w:t>
      </w:r>
      <w:r w:rsidR="009A2AC3">
        <w:rPr>
          <w:rFonts w:cs="Arial"/>
          <w:sz w:val="20"/>
        </w:rPr>
        <w:t>a través d</w:t>
      </w:r>
      <w:r w:rsidRPr="00BA1772">
        <w:rPr>
          <w:rFonts w:cs="Arial"/>
          <w:sz w:val="20"/>
        </w:rPr>
        <w:t xml:space="preserve">el Decreto Distrital 552 de </w:t>
      </w:r>
      <w:proofErr w:type="gramStart"/>
      <w:r w:rsidRPr="00BA1772">
        <w:rPr>
          <w:rFonts w:cs="Arial"/>
          <w:sz w:val="20"/>
        </w:rPr>
        <w:t xml:space="preserve">2018 </w:t>
      </w:r>
      <w:r w:rsidR="009A2AC3">
        <w:rPr>
          <w:rFonts w:cs="Arial"/>
          <w:sz w:val="20"/>
        </w:rPr>
        <w:t xml:space="preserve"> </w:t>
      </w:r>
      <w:r w:rsidR="009A2AC3" w:rsidRPr="00BA1772">
        <w:rPr>
          <w:rFonts w:cs="Arial"/>
          <w:sz w:val="20"/>
        </w:rPr>
        <w:t>señala</w:t>
      </w:r>
      <w:proofErr w:type="gramEnd"/>
      <w:r w:rsidR="009A2AC3" w:rsidRPr="00BA1772">
        <w:rPr>
          <w:rFonts w:cs="Arial"/>
          <w:sz w:val="20"/>
        </w:rPr>
        <w:t xml:space="preserve"> </w:t>
      </w:r>
      <w:r w:rsidRPr="00BA1772">
        <w:rPr>
          <w:rFonts w:cs="Arial"/>
          <w:sz w:val="20"/>
        </w:rPr>
        <w:t>lo siguiente:</w:t>
      </w:r>
      <w:r w:rsidRPr="00BA1772">
        <w:rPr>
          <w:rFonts w:cs="Arial"/>
          <w:sz w:val="20"/>
        </w:rPr>
        <w:cr/>
      </w:r>
    </w:p>
    <w:p w14:paraId="637B0B28" w14:textId="77777777" w:rsidR="00AE3153" w:rsidRPr="00BA1772" w:rsidRDefault="009A2AC3" w:rsidP="009A2AC3">
      <w:pPr>
        <w:ind w:left="426"/>
        <w:rPr>
          <w:rFonts w:cs="Arial"/>
          <w:sz w:val="20"/>
        </w:rPr>
      </w:pPr>
      <w:r>
        <w:rPr>
          <w:rFonts w:cs="Arial"/>
          <w:sz w:val="20"/>
        </w:rPr>
        <w:t>"E</w:t>
      </w:r>
      <w:r w:rsidR="00B066A8" w:rsidRPr="00BA1772">
        <w:rPr>
          <w:rFonts w:cs="Arial"/>
          <w:sz w:val="20"/>
        </w:rPr>
        <w:t>s necesario establecer el con los fines de prevenir o erradicar la ocupación</w:t>
      </w:r>
      <w:r w:rsidR="00AE3153" w:rsidRPr="00BA1772">
        <w:rPr>
          <w:rFonts w:cs="Arial"/>
          <w:sz w:val="20"/>
        </w:rPr>
        <w:t xml:space="preserve"> indebida del espacio público; corregir las externalidades negativas que se generan por el aprovechamiento económico del espacio público cuando se realizan sin contar con el respectivo contrato o acto administrativo por parte de la entidad competente; generar retribuciones que contribuyan al mantenimiento y sostenibilidad del espacio público; definir la temporalidad de las actividades con o sin motivación económica en el espacio público; dictar las disposiciones aplicables a las actividades temporales con o sin motivación económica que se desarrollen en el espacio público; garantizar la integridad, uso común y libre acceso del espacio público cuando se realicen actividades de aprovechamiento económico; generar conciencia en la ciudadanía del respeto al espacio público y de su no utilización con fines de explotación económica sin el respectivo contrato o acto administrativo expedido por parte de la entidad competente. "</w:t>
      </w:r>
    </w:p>
    <w:p w14:paraId="0267DF2B" w14:textId="77777777" w:rsidR="00AE3153" w:rsidRPr="00BA1772" w:rsidRDefault="00AE3153" w:rsidP="00AE3153">
      <w:pPr>
        <w:ind w:left="708"/>
        <w:rPr>
          <w:rFonts w:cs="Arial"/>
          <w:sz w:val="20"/>
        </w:rPr>
      </w:pPr>
    </w:p>
    <w:p w14:paraId="65E91BBB" w14:textId="77777777" w:rsidR="00AE3153" w:rsidRPr="00BA1772" w:rsidRDefault="00AE3153" w:rsidP="00AE3153">
      <w:pPr>
        <w:rPr>
          <w:rFonts w:cs="Arial"/>
          <w:sz w:val="20"/>
        </w:rPr>
      </w:pPr>
      <w:r w:rsidRPr="00BA1772">
        <w:rPr>
          <w:rFonts w:cs="Arial"/>
          <w:sz w:val="20"/>
        </w:rPr>
        <w:t>En este sentido los acuerdos también estarán dirigidos a los vendedores informales o estacionarios que atienden la demanda producto del uso de medios de transporte no motorizado, donde se promueva la convivencia, seguridad y armonía entre peatones, usuarios de bicicletas y bici talleres ubicados en el espacio público de la ciudad.</w:t>
      </w:r>
    </w:p>
    <w:p w14:paraId="3AD9CE18" w14:textId="77777777" w:rsidR="00AE3153" w:rsidRPr="00BA1772" w:rsidRDefault="00AE3153" w:rsidP="00AE3153">
      <w:pPr>
        <w:rPr>
          <w:rFonts w:cs="Arial"/>
          <w:sz w:val="20"/>
        </w:rPr>
      </w:pPr>
    </w:p>
    <w:p w14:paraId="50C4548C" w14:textId="77777777" w:rsidR="00AE3153" w:rsidRPr="00BA1772" w:rsidRDefault="00AE3153" w:rsidP="00AE3153">
      <w:pPr>
        <w:rPr>
          <w:rFonts w:cs="Arial"/>
          <w:sz w:val="20"/>
        </w:rPr>
      </w:pPr>
      <w:r w:rsidRPr="00BA1772">
        <w:rPr>
          <w:rFonts w:cs="Arial"/>
          <w:sz w:val="20"/>
        </w:rPr>
        <w:t xml:space="preserve">"Realizar acuerdos entre la alcaldía local y sus habitantes para vincularlos a los programas del </w:t>
      </w:r>
      <w:r w:rsidR="00FB1482" w:rsidRPr="00FB1482">
        <w:rPr>
          <w:rFonts w:cs="Arial"/>
          <w:sz w:val="20"/>
        </w:rPr>
        <w:t xml:space="preserve">Instituto Distrital para la Recreación y el </w:t>
      </w:r>
      <w:r w:rsidR="00FB1482">
        <w:rPr>
          <w:rFonts w:cs="Arial"/>
          <w:sz w:val="20"/>
        </w:rPr>
        <w:t xml:space="preserve">Deporte </w:t>
      </w:r>
      <w:r w:rsidRPr="00BA1772">
        <w:rPr>
          <w:rFonts w:cs="Arial"/>
          <w:sz w:val="20"/>
        </w:rPr>
        <w:t xml:space="preserve">IDRD "Escuela de la bicicleta" y "Al trabajo en bici IDRD" que motiven el uso adecuado de los medios de transporte no motorizados, por medio de la promoción de la normatividad para su apropiación y aplicación. </w:t>
      </w:r>
    </w:p>
    <w:p w14:paraId="16EC52EF" w14:textId="77777777" w:rsidR="00AE3153" w:rsidRPr="00BA1772" w:rsidRDefault="00AE3153" w:rsidP="00AE3153">
      <w:pPr>
        <w:rPr>
          <w:rFonts w:cs="Arial"/>
          <w:sz w:val="20"/>
        </w:rPr>
      </w:pPr>
    </w:p>
    <w:p w14:paraId="033646A9" w14:textId="77777777" w:rsidR="00B066A8" w:rsidRPr="00BA1772" w:rsidRDefault="00AE3153" w:rsidP="00AE3153">
      <w:pPr>
        <w:rPr>
          <w:rFonts w:cs="Arial"/>
          <w:sz w:val="20"/>
        </w:rPr>
      </w:pPr>
      <w:r w:rsidRPr="00BA1772">
        <w:rPr>
          <w:rFonts w:cs="Arial"/>
          <w:sz w:val="20"/>
        </w:rPr>
        <w:t>Así mismo se desarrollarán acuerdos dirigidos a los vendedores informales o estacionarios que atienden la demanda producto del uso de esta modalidad de transporte, donde se promueva la convivencia, seguridad y armonía entre peatones, usuarios de bicicletas y bici talleres, conforme a lo estipulado en el Acuerdo 9 del 1997, el Decreto Distrital 552 de 2018 y la Resolución 216 de 2019.</w:t>
      </w:r>
    </w:p>
    <w:p w14:paraId="54417ED6" w14:textId="77777777" w:rsidR="00B066A8" w:rsidRPr="00BA1772" w:rsidRDefault="00B066A8" w:rsidP="00B066A8">
      <w:pPr>
        <w:rPr>
          <w:rFonts w:cs="Arial"/>
          <w:color w:val="FF0000"/>
          <w:sz w:val="20"/>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672"/>
        <w:gridCol w:w="1506"/>
        <w:gridCol w:w="4385"/>
      </w:tblGrid>
      <w:tr w:rsidR="00B066A8" w:rsidRPr="00BA1772" w14:paraId="28780D6D" w14:textId="77777777" w:rsidTr="4B4F4537">
        <w:trPr>
          <w:trHeight w:val="313"/>
          <w:jc w:val="center"/>
        </w:trPr>
        <w:tc>
          <w:tcPr>
            <w:tcW w:w="9396" w:type="dxa"/>
            <w:gridSpan w:val="4"/>
            <w:shd w:val="clear" w:color="auto" w:fill="D9D9D9" w:themeFill="background1" w:themeFillShade="D9"/>
            <w:vAlign w:val="center"/>
          </w:tcPr>
          <w:p w14:paraId="6FABAF7C" w14:textId="77777777" w:rsidR="00B066A8" w:rsidRPr="00BA1772" w:rsidRDefault="00B066A8" w:rsidP="00B066A8">
            <w:pPr>
              <w:autoSpaceDE w:val="0"/>
              <w:autoSpaceDN w:val="0"/>
              <w:adjustRightInd w:val="0"/>
              <w:jc w:val="center"/>
              <w:rPr>
                <w:rFonts w:cs="Arial"/>
                <w:b/>
                <w:sz w:val="18"/>
                <w:szCs w:val="18"/>
                <w:lang w:val="es-ES"/>
              </w:rPr>
            </w:pPr>
            <w:r w:rsidRPr="00BA1772">
              <w:rPr>
                <w:rFonts w:cs="Arial"/>
                <w:b/>
                <w:sz w:val="18"/>
                <w:szCs w:val="18"/>
                <w:lang w:val="es-ES"/>
              </w:rPr>
              <w:t>DESCRIPCIÓN DE ACTIVIDADES</w:t>
            </w:r>
          </w:p>
        </w:tc>
      </w:tr>
      <w:tr w:rsidR="00B066A8" w:rsidRPr="00BA1772" w14:paraId="515BFA7F" w14:textId="77777777" w:rsidTr="4B4F4537">
        <w:trPr>
          <w:trHeight w:val="1266"/>
          <w:jc w:val="center"/>
        </w:trPr>
        <w:tc>
          <w:tcPr>
            <w:tcW w:w="9396" w:type="dxa"/>
            <w:gridSpan w:val="4"/>
          </w:tcPr>
          <w:p w14:paraId="20A7DF4C" w14:textId="77777777" w:rsidR="00B066A8" w:rsidRPr="00BA1772" w:rsidRDefault="00B066A8" w:rsidP="00B066A8">
            <w:pPr>
              <w:ind w:left="720"/>
              <w:rPr>
                <w:rFonts w:cs="Arial"/>
                <w:i/>
                <w:sz w:val="18"/>
                <w:szCs w:val="18"/>
                <w:lang w:val="es-ES"/>
              </w:rPr>
            </w:pPr>
          </w:p>
          <w:p w14:paraId="632E3223" w14:textId="77777777" w:rsidR="00B066A8" w:rsidRPr="00BA1772" w:rsidRDefault="00B066A8" w:rsidP="00B066A8">
            <w:pPr>
              <w:ind w:left="720"/>
              <w:rPr>
                <w:rFonts w:cs="Arial"/>
                <w:b/>
                <w:i/>
                <w:sz w:val="20"/>
              </w:rPr>
            </w:pPr>
            <w:r w:rsidRPr="00BA1772">
              <w:rPr>
                <w:rFonts w:cs="Arial"/>
                <w:b/>
                <w:i/>
                <w:sz w:val="20"/>
              </w:rPr>
              <w:t>CRITERIOS DE ELEGIBILIDAD</w:t>
            </w:r>
          </w:p>
          <w:p w14:paraId="7E464626" w14:textId="77777777" w:rsidR="00B066A8" w:rsidRPr="00BA1772" w:rsidRDefault="00B066A8" w:rsidP="00B066A8">
            <w:pPr>
              <w:ind w:left="720"/>
              <w:rPr>
                <w:rFonts w:cs="Arial"/>
                <w:sz w:val="20"/>
              </w:rPr>
            </w:pPr>
          </w:p>
          <w:p w14:paraId="68FE0D0C" w14:textId="77777777" w:rsidR="00B066A8" w:rsidRPr="00BA1772" w:rsidRDefault="00B066A8" w:rsidP="00B066A8">
            <w:pPr>
              <w:rPr>
                <w:rFonts w:cs="Arial"/>
                <w:sz w:val="20"/>
              </w:rPr>
            </w:pPr>
            <w:r w:rsidRPr="00BA1772">
              <w:rPr>
                <w:rFonts w:cs="Arial"/>
                <w:sz w:val="20"/>
              </w:rPr>
              <w:t>Los proyectos propuestos, en todos los casos, deben cumplir los siguientes criterios:</w:t>
            </w:r>
          </w:p>
          <w:p w14:paraId="75477F44" w14:textId="77777777" w:rsidR="00B066A8" w:rsidRPr="00BA1772" w:rsidRDefault="00B066A8" w:rsidP="00B066A8">
            <w:pPr>
              <w:rPr>
                <w:rFonts w:cs="Arial"/>
                <w:sz w:val="20"/>
              </w:rPr>
            </w:pPr>
          </w:p>
          <w:p w14:paraId="52EA41D9" w14:textId="77777777" w:rsidR="00B82FB9" w:rsidRPr="0021618B" w:rsidRDefault="00B82FB9" w:rsidP="0021618B">
            <w:pPr>
              <w:numPr>
                <w:ilvl w:val="0"/>
                <w:numId w:val="18"/>
              </w:numPr>
              <w:rPr>
                <w:rFonts w:cs="Arial"/>
                <w:sz w:val="20"/>
              </w:rPr>
            </w:pPr>
            <w:r w:rsidRPr="00BA1772">
              <w:rPr>
                <w:rFonts w:cs="Arial"/>
                <w:sz w:val="20"/>
              </w:rPr>
              <w:t>El proyecto propende por la garantía del uso, goce y disfrute del espacio público</w:t>
            </w:r>
            <w:r w:rsidR="000859F5">
              <w:rPr>
                <w:rFonts w:cs="Arial"/>
                <w:sz w:val="20"/>
              </w:rPr>
              <w:t>.</w:t>
            </w:r>
          </w:p>
          <w:p w14:paraId="7FECFC44" w14:textId="77777777" w:rsidR="00B82FB9" w:rsidRPr="00BA1772" w:rsidRDefault="00B82FB9" w:rsidP="00584B91">
            <w:pPr>
              <w:numPr>
                <w:ilvl w:val="0"/>
                <w:numId w:val="18"/>
              </w:numPr>
              <w:rPr>
                <w:rFonts w:cs="Arial"/>
                <w:sz w:val="20"/>
              </w:rPr>
            </w:pPr>
            <w:r w:rsidRPr="00BA1772">
              <w:rPr>
                <w:rFonts w:cs="Arial"/>
                <w:sz w:val="20"/>
              </w:rPr>
              <w:t>El proyecto promueve la convivencia pacífica y la aplicación de las normas de policía.</w:t>
            </w:r>
          </w:p>
          <w:p w14:paraId="4196C61F" w14:textId="77777777" w:rsidR="00B82FB9" w:rsidRPr="00BA1772" w:rsidRDefault="00B82FB9" w:rsidP="00584B91">
            <w:pPr>
              <w:numPr>
                <w:ilvl w:val="0"/>
                <w:numId w:val="18"/>
              </w:numPr>
              <w:rPr>
                <w:rFonts w:cs="Arial"/>
                <w:sz w:val="20"/>
              </w:rPr>
            </w:pPr>
            <w:r w:rsidRPr="00BA1772">
              <w:rPr>
                <w:rFonts w:cs="Arial"/>
                <w:sz w:val="20"/>
              </w:rPr>
              <w:lastRenderedPageBreak/>
              <w:t>El proyecto desarrolla actividades que promuevan la movilidad segura en el transporte no</w:t>
            </w:r>
          </w:p>
          <w:p w14:paraId="503B7232" w14:textId="77777777" w:rsidR="00B82FB9" w:rsidRPr="00BA1772" w:rsidRDefault="00B82FB9" w:rsidP="00B82FB9">
            <w:pPr>
              <w:ind w:left="720"/>
              <w:rPr>
                <w:rFonts w:cs="Arial"/>
                <w:sz w:val="20"/>
              </w:rPr>
            </w:pPr>
            <w:r w:rsidRPr="00BA1772">
              <w:rPr>
                <w:rFonts w:cs="Arial"/>
                <w:sz w:val="20"/>
              </w:rPr>
              <w:t>Motorizado.</w:t>
            </w:r>
          </w:p>
          <w:p w14:paraId="1398C753" w14:textId="77777777" w:rsidR="000859F5" w:rsidRPr="000859F5" w:rsidRDefault="00B82FB9" w:rsidP="000859F5">
            <w:pPr>
              <w:numPr>
                <w:ilvl w:val="0"/>
                <w:numId w:val="18"/>
              </w:numPr>
              <w:rPr>
                <w:rFonts w:cs="Arial"/>
                <w:sz w:val="20"/>
              </w:rPr>
            </w:pPr>
            <w:r w:rsidRPr="00BA1772">
              <w:rPr>
                <w:rFonts w:cs="Arial"/>
                <w:sz w:val="20"/>
              </w:rPr>
              <w:t>El proyecto promueve la resolución pacífica de conflictos entre la ciudadanía, los vendedores</w:t>
            </w:r>
            <w:r w:rsidR="000859F5">
              <w:rPr>
                <w:rFonts w:cs="Arial"/>
                <w:sz w:val="20"/>
              </w:rPr>
              <w:t xml:space="preserve"> </w:t>
            </w:r>
            <w:r w:rsidRPr="000859F5">
              <w:rPr>
                <w:rFonts w:cs="Arial"/>
                <w:sz w:val="20"/>
              </w:rPr>
              <w:t>informales o estacionari</w:t>
            </w:r>
            <w:r w:rsidR="000859F5" w:rsidRPr="000859F5">
              <w:rPr>
                <w:rFonts w:cs="Arial"/>
                <w:sz w:val="20"/>
              </w:rPr>
              <w:t>os y las autoridades de policía.</w:t>
            </w:r>
          </w:p>
          <w:p w14:paraId="672388DA" w14:textId="77777777" w:rsidR="00B82FB9" w:rsidRPr="00BA1772" w:rsidRDefault="00B82FB9" w:rsidP="000859F5">
            <w:pPr>
              <w:ind w:left="720"/>
              <w:rPr>
                <w:rFonts w:cs="Arial"/>
                <w:sz w:val="20"/>
              </w:rPr>
            </w:pPr>
            <w:r w:rsidRPr="00BA1772">
              <w:rPr>
                <w:rFonts w:cs="Arial"/>
                <w:sz w:val="20"/>
              </w:rPr>
              <w:t>El proyecto incentiva un cambio cultural, voluntario y activo de los habitantes de las localidades</w:t>
            </w:r>
          </w:p>
          <w:p w14:paraId="5945FAE5" w14:textId="77777777" w:rsidR="00B82FB9" w:rsidRPr="00BA1772" w:rsidRDefault="00B82FB9" w:rsidP="00B82FB9">
            <w:pPr>
              <w:ind w:left="720"/>
              <w:rPr>
                <w:rFonts w:cs="Arial"/>
                <w:sz w:val="20"/>
              </w:rPr>
            </w:pPr>
            <w:r w:rsidRPr="00BA1772">
              <w:rPr>
                <w:rFonts w:cs="Arial"/>
                <w:sz w:val="20"/>
              </w:rPr>
              <w:t>de Bogotá frente al cumplimiento de las normas de espacio público</w:t>
            </w:r>
            <w:r w:rsidR="000859F5">
              <w:rPr>
                <w:rFonts w:cs="Arial"/>
                <w:sz w:val="20"/>
              </w:rPr>
              <w:t>.</w:t>
            </w:r>
          </w:p>
          <w:p w14:paraId="6CB70C04" w14:textId="77777777" w:rsidR="00B82FB9" w:rsidRPr="0021618B" w:rsidRDefault="00B82FB9" w:rsidP="0021618B">
            <w:pPr>
              <w:numPr>
                <w:ilvl w:val="0"/>
                <w:numId w:val="18"/>
              </w:numPr>
              <w:rPr>
                <w:rFonts w:cs="Arial"/>
                <w:sz w:val="20"/>
              </w:rPr>
            </w:pPr>
            <w:r w:rsidRPr="00BA1772">
              <w:rPr>
                <w:rFonts w:cs="Arial"/>
                <w:sz w:val="20"/>
              </w:rPr>
              <w:t>El proyecto promueve el respeto por los Derechos Humanos de todas las personas que habitan</w:t>
            </w:r>
            <w:r w:rsidR="0021618B">
              <w:rPr>
                <w:rFonts w:cs="Arial"/>
                <w:sz w:val="20"/>
              </w:rPr>
              <w:t xml:space="preserve"> </w:t>
            </w:r>
            <w:r w:rsidRPr="0021618B">
              <w:rPr>
                <w:rFonts w:cs="Arial"/>
                <w:sz w:val="20"/>
              </w:rPr>
              <w:t xml:space="preserve">en el espacio público </w:t>
            </w:r>
            <w:r w:rsidR="000859F5">
              <w:rPr>
                <w:rFonts w:cs="Arial"/>
                <w:sz w:val="20"/>
              </w:rPr>
              <w:t>de la Localidad de Bosa.</w:t>
            </w:r>
          </w:p>
          <w:p w14:paraId="4554D3B7" w14:textId="77777777" w:rsidR="006A3979" w:rsidRPr="00BA1772" w:rsidRDefault="006A3979" w:rsidP="00584B91">
            <w:pPr>
              <w:numPr>
                <w:ilvl w:val="0"/>
                <w:numId w:val="18"/>
              </w:numPr>
              <w:rPr>
                <w:rFonts w:cs="Arial"/>
                <w:sz w:val="20"/>
              </w:rPr>
            </w:pPr>
            <w:r w:rsidRPr="00BA1772">
              <w:rPr>
                <w:rFonts w:cs="Arial"/>
                <w:sz w:val="20"/>
              </w:rPr>
              <w:t>El proyecto previene acciones de tipo administrativo y judicial por medio de la vinculación ciudadana en la en el correcto uso y apropiación del espacio público de la ciudad.</w:t>
            </w:r>
          </w:p>
          <w:p w14:paraId="624ADA70" w14:textId="77777777" w:rsidR="006A3979" w:rsidRPr="0021618B" w:rsidRDefault="006A3979" w:rsidP="0021618B">
            <w:pPr>
              <w:numPr>
                <w:ilvl w:val="0"/>
                <w:numId w:val="18"/>
              </w:numPr>
              <w:rPr>
                <w:rFonts w:cs="Arial"/>
                <w:sz w:val="20"/>
              </w:rPr>
            </w:pPr>
            <w:r w:rsidRPr="00BA1772">
              <w:rPr>
                <w:rFonts w:cs="Arial"/>
                <w:sz w:val="20"/>
              </w:rPr>
              <w:t>El proyecto promueve el respeto y cumplimiento a la normatividad existente en materia de uso</w:t>
            </w:r>
            <w:r w:rsidR="0021618B">
              <w:rPr>
                <w:rFonts w:cs="Arial"/>
                <w:sz w:val="20"/>
              </w:rPr>
              <w:t xml:space="preserve"> </w:t>
            </w:r>
            <w:r w:rsidRPr="0021618B">
              <w:rPr>
                <w:rFonts w:cs="Arial"/>
                <w:sz w:val="20"/>
              </w:rPr>
              <w:t>de medios de transporte no motorizado.</w:t>
            </w:r>
          </w:p>
          <w:p w14:paraId="6CAAD50C" w14:textId="77777777" w:rsidR="006A3979" w:rsidRPr="00BA1772" w:rsidRDefault="006A3979" w:rsidP="00584B91">
            <w:pPr>
              <w:numPr>
                <w:ilvl w:val="0"/>
                <w:numId w:val="18"/>
              </w:numPr>
              <w:rPr>
                <w:rFonts w:cs="Arial"/>
                <w:sz w:val="20"/>
              </w:rPr>
            </w:pPr>
            <w:r w:rsidRPr="00BA1772">
              <w:rPr>
                <w:rFonts w:cs="Arial"/>
                <w:sz w:val="20"/>
              </w:rPr>
              <w:t>El proyecto incentiva la preservación y uso del medio ambiente y de los recursos naturales</w:t>
            </w:r>
          </w:p>
          <w:p w14:paraId="70BC2FCF" w14:textId="77777777" w:rsidR="006A3979" w:rsidRPr="00BA1772" w:rsidRDefault="006A3979" w:rsidP="00584B91">
            <w:pPr>
              <w:numPr>
                <w:ilvl w:val="0"/>
                <w:numId w:val="18"/>
              </w:numPr>
              <w:rPr>
                <w:rFonts w:cs="Arial"/>
                <w:sz w:val="20"/>
              </w:rPr>
            </w:pPr>
            <w:r w:rsidRPr="00BA1772">
              <w:rPr>
                <w:rFonts w:cs="Arial"/>
                <w:sz w:val="20"/>
              </w:rPr>
              <w:t>El proyecto fortalece la articulación entre entidades de orden distrital y la ciudadanía para promover el uso de medios de transporte no motorizados</w:t>
            </w:r>
            <w:r w:rsidR="000859F5">
              <w:rPr>
                <w:rFonts w:cs="Arial"/>
                <w:sz w:val="20"/>
              </w:rPr>
              <w:t>.</w:t>
            </w:r>
          </w:p>
          <w:p w14:paraId="7E82FB2D" w14:textId="77777777" w:rsidR="00B066A8" w:rsidRPr="00BA1772" w:rsidRDefault="00B066A8" w:rsidP="00131507">
            <w:pPr>
              <w:rPr>
                <w:rFonts w:cs="Arial"/>
                <w:b/>
                <w:i/>
                <w:sz w:val="20"/>
              </w:rPr>
            </w:pPr>
          </w:p>
          <w:p w14:paraId="01EAEB9B" w14:textId="77777777" w:rsidR="00B066A8" w:rsidRPr="00BA1772" w:rsidRDefault="00B066A8" w:rsidP="00B066A8">
            <w:pPr>
              <w:ind w:left="720"/>
              <w:rPr>
                <w:rFonts w:cs="Arial"/>
                <w:b/>
                <w:i/>
                <w:sz w:val="20"/>
              </w:rPr>
            </w:pPr>
            <w:r w:rsidRPr="00BA1772">
              <w:rPr>
                <w:rFonts w:cs="Arial"/>
                <w:b/>
                <w:i/>
                <w:sz w:val="20"/>
              </w:rPr>
              <w:t>CRITERIOS DE VIABILIDAD</w:t>
            </w:r>
          </w:p>
          <w:p w14:paraId="2C5D4F55" w14:textId="77777777" w:rsidR="00B066A8" w:rsidRPr="00BA1772" w:rsidRDefault="00B066A8" w:rsidP="00B066A8">
            <w:pPr>
              <w:ind w:left="720"/>
              <w:rPr>
                <w:rFonts w:cs="Arial"/>
                <w:color w:val="FF0000"/>
                <w:sz w:val="20"/>
                <w:lang w:val="es-ES"/>
              </w:rPr>
            </w:pPr>
          </w:p>
          <w:p w14:paraId="12B9484D" w14:textId="77777777" w:rsidR="006A3979" w:rsidRPr="00BA1772" w:rsidRDefault="006A3979" w:rsidP="00584B91">
            <w:pPr>
              <w:numPr>
                <w:ilvl w:val="0"/>
                <w:numId w:val="19"/>
              </w:numPr>
              <w:rPr>
                <w:rFonts w:cs="Arial"/>
                <w:sz w:val="20"/>
              </w:rPr>
            </w:pPr>
            <w:r w:rsidRPr="00BA1772">
              <w:rPr>
                <w:rFonts w:cs="Arial"/>
                <w:sz w:val="20"/>
              </w:rPr>
              <w:t>El proyecto establece un equipo interdisciplinario de las áreas del conocimiento en derecho, áreas de ciencias humanas como antropología, sociología y afines, y áreas de carácter administrativo como ingeniería, administración o economía con experiencia relacionada en temas de coordinación estratégica interinstitucional y/o con enfoque en estrategias de vinculación ciudadana.</w:t>
            </w:r>
          </w:p>
          <w:p w14:paraId="691762F9" w14:textId="77777777" w:rsidR="006A3979" w:rsidRPr="00BA1772" w:rsidRDefault="006A3979" w:rsidP="00584B91">
            <w:pPr>
              <w:numPr>
                <w:ilvl w:val="0"/>
                <w:numId w:val="19"/>
              </w:numPr>
              <w:rPr>
                <w:rFonts w:cs="Arial"/>
                <w:sz w:val="20"/>
              </w:rPr>
            </w:pPr>
            <w:r w:rsidRPr="00BA1772">
              <w:rPr>
                <w:rFonts w:cs="Arial"/>
                <w:sz w:val="20"/>
              </w:rPr>
              <w:t>El proyecto por medio de la participación ciudadana viabilizará la consecución de acuerdos que fortalezcan el uso de medios de transporte no motorizados, así como el uso adecuado del espacio público.</w:t>
            </w:r>
          </w:p>
          <w:p w14:paraId="413CE2B8" w14:textId="77777777" w:rsidR="006A3979" w:rsidRPr="00BA1772" w:rsidRDefault="006A3979" w:rsidP="00584B91">
            <w:pPr>
              <w:numPr>
                <w:ilvl w:val="0"/>
                <w:numId w:val="19"/>
              </w:numPr>
              <w:rPr>
                <w:rFonts w:cs="Arial"/>
                <w:sz w:val="20"/>
              </w:rPr>
            </w:pPr>
            <w:r w:rsidRPr="00BA1772">
              <w:rPr>
                <w:rFonts w:cs="Arial"/>
                <w:sz w:val="20"/>
              </w:rPr>
              <w:t>El proyecto fortalecerá la capacidad institucional tanto de las Alcaldías Locales, la Secretaría de Desarrollo Económico y el Instituto Distrital para la Recreación y el Deporte – IDRD, por medio de sus de recursos humanos, tecnológicos y logísticos, para el desarrollo y mantenimiento de programas encaminados al uso de transporte no motorizado.</w:t>
            </w:r>
          </w:p>
          <w:p w14:paraId="57D274C6" w14:textId="77777777" w:rsidR="006A3979" w:rsidRPr="00BA1772" w:rsidRDefault="006A3979" w:rsidP="00584B91">
            <w:pPr>
              <w:numPr>
                <w:ilvl w:val="0"/>
                <w:numId w:val="19"/>
              </w:numPr>
              <w:rPr>
                <w:rFonts w:cs="Arial"/>
                <w:sz w:val="20"/>
              </w:rPr>
            </w:pPr>
            <w:r w:rsidRPr="00BA1772">
              <w:rPr>
                <w:rFonts w:cs="Arial"/>
                <w:sz w:val="20"/>
              </w:rPr>
              <w:t xml:space="preserve">El proyecto coadyuva a mitigar la crisis ambiental por medio de la creación de estrategias que faciliten el uso de </w:t>
            </w:r>
            <w:r w:rsidRPr="00787D1E">
              <w:rPr>
                <w:rFonts w:cs="Arial"/>
                <w:sz w:val="20"/>
              </w:rPr>
              <w:t>medios de transporte no motorizado</w:t>
            </w:r>
            <w:r w:rsidR="000859F5">
              <w:rPr>
                <w:rFonts w:cs="Arial"/>
                <w:sz w:val="20"/>
              </w:rPr>
              <w:t>.</w:t>
            </w:r>
          </w:p>
          <w:p w14:paraId="3FD6B828" w14:textId="77777777" w:rsidR="006A3979" w:rsidRPr="00131507" w:rsidRDefault="006A3979" w:rsidP="00584B91">
            <w:pPr>
              <w:numPr>
                <w:ilvl w:val="0"/>
                <w:numId w:val="19"/>
              </w:numPr>
              <w:rPr>
                <w:rFonts w:cs="Arial"/>
                <w:b/>
                <w:color w:val="FF0000"/>
                <w:sz w:val="18"/>
                <w:szCs w:val="18"/>
              </w:rPr>
            </w:pPr>
            <w:r w:rsidRPr="00BA1772">
              <w:rPr>
                <w:rFonts w:cs="Arial"/>
                <w:sz w:val="20"/>
              </w:rPr>
              <w:t>El proyecto desarrolla actividades de prevención de comportamientos contrarios a la convivencia ciudadana de acuerdo con lo estipulado en el Código Nacional de Seguridad y Convivencia Ciudadana.</w:t>
            </w:r>
          </w:p>
          <w:p w14:paraId="2B63A369" w14:textId="77777777" w:rsidR="00131507" w:rsidRDefault="00131507" w:rsidP="00131507">
            <w:pPr>
              <w:ind w:left="360"/>
              <w:rPr>
                <w:rFonts w:cs="Arial"/>
                <w:b/>
                <w:color w:val="FF0000"/>
                <w:sz w:val="18"/>
                <w:szCs w:val="18"/>
              </w:rPr>
            </w:pPr>
          </w:p>
          <w:p w14:paraId="28A4B261" w14:textId="1432183A" w:rsidR="00B066A8" w:rsidRPr="00131507" w:rsidRDefault="00B066A8" w:rsidP="4B4F4537">
            <w:pPr>
              <w:rPr>
                <w:rFonts w:cs="Arial"/>
                <w:sz w:val="18"/>
                <w:szCs w:val="18"/>
              </w:rPr>
            </w:pPr>
          </w:p>
        </w:tc>
      </w:tr>
      <w:tr w:rsidR="00B066A8" w:rsidRPr="00BA1772" w14:paraId="08A68F52" w14:textId="77777777" w:rsidTr="4B4F4537">
        <w:trPr>
          <w:trHeight w:val="6653"/>
          <w:tblHeader/>
          <w:jc w:val="center"/>
        </w:trPr>
        <w:tc>
          <w:tcPr>
            <w:tcW w:w="9396" w:type="dxa"/>
            <w:gridSpan w:val="4"/>
            <w:shd w:val="clear" w:color="auto" w:fill="FFFFFF" w:themeFill="background1"/>
            <w:vAlign w:val="center"/>
          </w:tcPr>
          <w:p w14:paraId="1EC92CA9" w14:textId="77777777" w:rsidR="00E03AD5" w:rsidRPr="00BA1772" w:rsidRDefault="00E03AD5" w:rsidP="00A63892">
            <w:pPr>
              <w:rPr>
                <w:rFonts w:cs="Arial"/>
                <w:b/>
                <w:sz w:val="18"/>
                <w:szCs w:val="18"/>
              </w:rPr>
            </w:pPr>
            <w:r w:rsidRPr="00BA1772">
              <w:rPr>
                <w:rFonts w:cs="Arial"/>
                <w:b/>
                <w:sz w:val="18"/>
                <w:szCs w:val="18"/>
              </w:rPr>
              <w:lastRenderedPageBreak/>
              <w:t>SELECCIÓN DE BENEFICIARIOS</w:t>
            </w:r>
          </w:p>
          <w:p w14:paraId="26C302B9" w14:textId="77777777" w:rsidR="009942B3" w:rsidRPr="00BA1772" w:rsidRDefault="009942B3" w:rsidP="00E03AD5">
            <w:pPr>
              <w:ind w:left="360"/>
              <w:rPr>
                <w:rFonts w:cs="Arial"/>
                <w:b/>
                <w:sz w:val="18"/>
                <w:szCs w:val="18"/>
              </w:rPr>
            </w:pPr>
          </w:p>
          <w:p w14:paraId="224C36F2" w14:textId="77777777" w:rsidR="00E03AD5" w:rsidRPr="00BA1772" w:rsidRDefault="00E03AD5" w:rsidP="00E03AD5">
            <w:pPr>
              <w:rPr>
                <w:rFonts w:cs="Arial"/>
                <w:sz w:val="20"/>
              </w:rPr>
            </w:pPr>
            <w:r w:rsidRPr="00BA1772">
              <w:rPr>
                <w:rFonts w:cs="Arial"/>
                <w:b/>
                <w:i/>
                <w:sz w:val="20"/>
              </w:rPr>
              <w:t>Infancia y Adolescencia</w:t>
            </w:r>
            <w:r w:rsidR="00131507">
              <w:rPr>
                <w:rFonts w:cs="Arial"/>
                <w:b/>
                <w:i/>
                <w:sz w:val="20"/>
              </w:rPr>
              <w:t xml:space="preserve">: </w:t>
            </w:r>
            <w:r w:rsidRPr="00BA1772">
              <w:rPr>
                <w:rFonts w:cs="Arial"/>
                <w:sz w:val="20"/>
              </w:rPr>
              <w:t xml:space="preserve">Vincular a los niños y adolescentes en los programas adelantados por el </w:t>
            </w:r>
            <w:r w:rsidR="00A02AC9" w:rsidRPr="00BA1772">
              <w:rPr>
                <w:rFonts w:cs="Arial"/>
                <w:sz w:val="20"/>
              </w:rPr>
              <w:t xml:space="preserve">Instituto Distrital para la Recreación y el Deporte </w:t>
            </w:r>
            <w:r w:rsidRPr="00BA1772">
              <w:rPr>
                <w:rFonts w:cs="Arial"/>
                <w:sz w:val="20"/>
              </w:rPr>
              <w:t>IDRD, para el uso de transporte no motorizado, así como la apropiación y aplicación de la normatividad que reglamenta el uso de estos medios de transporte.</w:t>
            </w:r>
          </w:p>
          <w:p w14:paraId="60E49D2E" w14:textId="77777777" w:rsidR="009942B3" w:rsidRPr="00BA1772" w:rsidRDefault="009942B3" w:rsidP="00E03AD5">
            <w:pPr>
              <w:rPr>
                <w:rFonts w:cs="Arial"/>
                <w:sz w:val="20"/>
              </w:rPr>
            </w:pPr>
          </w:p>
          <w:p w14:paraId="3D6EE18D" w14:textId="77777777" w:rsidR="00E03AD5" w:rsidRPr="00BA1772" w:rsidRDefault="00E03AD5" w:rsidP="00E03AD5">
            <w:pPr>
              <w:rPr>
                <w:rFonts w:cs="Arial"/>
                <w:sz w:val="20"/>
              </w:rPr>
            </w:pPr>
            <w:r w:rsidRPr="00BA1772">
              <w:rPr>
                <w:rFonts w:cs="Arial"/>
                <w:b/>
                <w:i/>
                <w:sz w:val="20"/>
              </w:rPr>
              <w:t>Juventud</w:t>
            </w:r>
            <w:r w:rsidR="00131507">
              <w:rPr>
                <w:rFonts w:cs="Arial"/>
                <w:b/>
                <w:i/>
                <w:sz w:val="20"/>
              </w:rPr>
              <w:t xml:space="preserve">: </w:t>
            </w:r>
            <w:r w:rsidRPr="00BA1772">
              <w:rPr>
                <w:rFonts w:cs="Arial"/>
                <w:sz w:val="20"/>
              </w:rPr>
              <w:t xml:space="preserve">Vincular a los habitantes cuyas edades oscilan entre los 18 y 26 años a los programas adelantados por el </w:t>
            </w:r>
            <w:r w:rsidR="00FB1482" w:rsidRPr="00FB1482">
              <w:rPr>
                <w:rFonts w:cs="Arial"/>
                <w:sz w:val="20"/>
              </w:rPr>
              <w:t xml:space="preserve">Instituto Distrital para la Recreación y el </w:t>
            </w:r>
            <w:r w:rsidR="00FB1482">
              <w:rPr>
                <w:rFonts w:cs="Arial"/>
                <w:sz w:val="20"/>
              </w:rPr>
              <w:t xml:space="preserve">Deporte </w:t>
            </w:r>
            <w:r w:rsidRPr="00BA1772">
              <w:rPr>
                <w:rFonts w:cs="Arial"/>
                <w:sz w:val="20"/>
              </w:rPr>
              <w:t>IDRD, para el uso de transporte no motorizado, así como la apropiación y aplicación de la normatividad que reglamenta el uso de estos medios de transporte.</w:t>
            </w:r>
          </w:p>
          <w:p w14:paraId="61CFB104" w14:textId="77777777" w:rsidR="009942B3" w:rsidRPr="00BA1772" w:rsidRDefault="009942B3" w:rsidP="00E03AD5">
            <w:pPr>
              <w:rPr>
                <w:rFonts w:cs="Arial"/>
                <w:sz w:val="20"/>
              </w:rPr>
            </w:pPr>
          </w:p>
          <w:p w14:paraId="77C6DBA3" w14:textId="7B0A0BF1" w:rsidR="00E03AD5" w:rsidRPr="00BA1772" w:rsidRDefault="07A8257E" w:rsidP="4B4F4537">
            <w:pPr>
              <w:rPr>
                <w:rFonts w:cs="Arial"/>
                <w:sz w:val="20"/>
              </w:rPr>
            </w:pPr>
            <w:r w:rsidRPr="4B4F4537">
              <w:rPr>
                <w:rFonts w:cs="Arial"/>
                <w:b/>
                <w:bCs/>
                <w:i/>
                <w:iCs/>
                <w:sz w:val="20"/>
              </w:rPr>
              <w:t>Adultez: Vincular a habitantes con edades de entre 27 y 59 años a los programas adelantados por el Instituto Distrital para la Recreación y el Deporte IDRD, para el transporte no motorizado, y la apropiación y aplicación de la normatividad que reglamenta el uso de estos medios de transporte.</w:t>
            </w:r>
          </w:p>
          <w:p w14:paraId="22E4FFB7" w14:textId="77777777" w:rsidR="00975711" w:rsidRPr="00BA1772" w:rsidRDefault="00975711" w:rsidP="00E03AD5">
            <w:pPr>
              <w:rPr>
                <w:rFonts w:cs="Arial"/>
                <w:sz w:val="20"/>
              </w:rPr>
            </w:pPr>
          </w:p>
          <w:p w14:paraId="4632E0ED" w14:textId="6B344B14" w:rsidR="00B066A8" w:rsidRPr="00BA1772" w:rsidRDefault="07A8257E" w:rsidP="4B4F4537">
            <w:pPr>
              <w:rPr>
                <w:rFonts w:cs="Arial"/>
                <w:sz w:val="20"/>
              </w:rPr>
            </w:pPr>
            <w:r w:rsidRPr="4B4F4537">
              <w:rPr>
                <w:rFonts w:cs="Arial"/>
                <w:b/>
                <w:bCs/>
                <w:i/>
                <w:iCs/>
                <w:sz w:val="20"/>
              </w:rPr>
              <w:t>Envejecimiento y Vejez: Vincular a los habitantes cuyas edades se adelantaron a los programas del Instituto Distrital para la Recreación y el Deporte IDRD, para el transporte no motorizado, y apropiación y aplicación de la normatividad que regula el uso de estos medios de transporte.</w:t>
            </w:r>
          </w:p>
          <w:p w14:paraId="28EBCEF2" w14:textId="77777777" w:rsidR="00975711" w:rsidRPr="00BA1772" w:rsidRDefault="00975711" w:rsidP="00E03AD5">
            <w:pPr>
              <w:rPr>
                <w:rFonts w:cs="Arial"/>
                <w:sz w:val="20"/>
              </w:rPr>
            </w:pPr>
          </w:p>
          <w:p w14:paraId="796EF480" w14:textId="77777777" w:rsidR="00EB0B26" w:rsidRPr="00BA1772" w:rsidRDefault="07A8257E" w:rsidP="4B4F4537">
            <w:pPr>
              <w:rPr>
                <w:rFonts w:cs="Arial"/>
                <w:sz w:val="20"/>
              </w:rPr>
            </w:pPr>
            <w:r w:rsidRPr="4B4F4537">
              <w:rPr>
                <w:rFonts w:cs="Arial"/>
                <w:b/>
                <w:bCs/>
                <w:i/>
                <w:iCs/>
                <w:sz w:val="20"/>
              </w:rPr>
              <w:t>Sectores LGBTI: Vincular a la población LGBTI a programas adelantados por el IDRD, para el transporte no motorizado, y apropiar y aplicar la normatividad que reglamenta el uso de estos medios de transporte.</w:t>
            </w:r>
            <w:r w:rsidR="00E03AD5" w:rsidRPr="00BA1772">
              <w:rPr>
                <w:rFonts w:cs="Arial"/>
                <w:sz w:val="20"/>
              </w:rPr>
              <w:cr/>
            </w:r>
          </w:p>
          <w:p w14:paraId="30A6C37E" w14:textId="77777777" w:rsidR="0021618B" w:rsidRPr="00131507" w:rsidRDefault="00AA6258" w:rsidP="00131507">
            <w:pPr>
              <w:rPr>
                <w:rFonts w:cs="Arial"/>
                <w:sz w:val="20"/>
              </w:rPr>
            </w:pPr>
            <w:r>
              <w:rPr>
                <w:rFonts w:cs="Arial"/>
                <w:b/>
                <w:i/>
                <w:sz w:val="20"/>
              </w:rPr>
              <w:t>Enfoque d</w:t>
            </w:r>
            <w:r w:rsidRPr="00AA6258">
              <w:rPr>
                <w:rFonts w:cs="Arial"/>
                <w:b/>
                <w:i/>
                <w:sz w:val="20"/>
              </w:rPr>
              <w:t>e Género</w:t>
            </w:r>
            <w:r w:rsidR="00131507">
              <w:rPr>
                <w:rFonts w:cs="Arial"/>
                <w:b/>
                <w:i/>
                <w:sz w:val="20"/>
              </w:rPr>
              <w:t xml:space="preserve">: </w:t>
            </w:r>
            <w:r w:rsidR="00EB0B26" w:rsidRPr="00BA1772">
              <w:rPr>
                <w:rFonts w:cs="Arial"/>
                <w:sz w:val="20"/>
              </w:rPr>
              <w:t>Llevar a cabo campañas para la eliminación de violencias contra las mujeres en el espacio público a través del uso adecuado de los medios de transporte no motorizados.</w:t>
            </w:r>
            <w:r w:rsidR="00131507">
              <w:rPr>
                <w:rFonts w:cs="Arial"/>
                <w:sz w:val="20"/>
              </w:rPr>
              <w:t xml:space="preserve"> </w:t>
            </w:r>
            <w:r w:rsidR="00EB0B26" w:rsidRPr="00BA1772">
              <w:rPr>
                <w:rFonts w:cs="Arial"/>
                <w:sz w:val="20"/>
              </w:rPr>
              <w:t>Promover y desarrollar recorridos peatonales, así como rodadas en bici para las mujeres en las localidades.</w:t>
            </w:r>
          </w:p>
        </w:tc>
      </w:tr>
      <w:tr w:rsidR="00B066A8" w:rsidRPr="00BA1772" w14:paraId="4641F7D2" w14:textId="77777777" w:rsidTr="4B4F4537">
        <w:tblPrEx>
          <w:tblLook w:val="00A0" w:firstRow="1" w:lastRow="0" w:firstColumn="1" w:lastColumn="0" w:noHBand="0" w:noVBand="0"/>
        </w:tblPrEx>
        <w:trPr>
          <w:trHeight w:val="551"/>
          <w:jc w:val="center"/>
        </w:trPr>
        <w:tc>
          <w:tcPr>
            <w:tcW w:w="9396" w:type="dxa"/>
            <w:gridSpan w:val="4"/>
            <w:shd w:val="clear" w:color="auto" w:fill="D9D9D9" w:themeFill="background1" w:themeFillShade="D9"/>
            <w:vAlign w:val="center"/>
          </w:tcPr>
          <w:p w14:paraId="78D4E865" w14:textId="77777777" w:rsidR="00B066A8" w:rsidRPr="0021618B" w:rsidRDefault="00B066A8" w:rsidP="00B066A8">
            <w:pPr>
              <w:pStyle w:val="Subttulo"/>
              <w:numPr>
                <w:ilvl w:val="0"/>
                <w:numId w:val="0"/>
              </w:numPr>
              <w:ind w:left="720" w:hanging="720"/>
              <w:rPr>
                <w:rFonts w:ascii="Arial" w:hAnsi="Arial" w:cs="Arial"/>
                <w:sz w:val="16"/>
                <w:szCs w:val="16"/>
              </w:rPr>
            </w:pPr>
            <w:r w:rsidRPr="0021618B">
              <w:rPr>
                <w:rFonts w:ascii="Arial" w:hAnsi="Arial" w:cs="Arial"/>
                <w:sz w:val="16"/>
                <w:szCs w:val="16"/>
              </w:rPr>
              <w:t>LOCALIZACION</w:t>
            </w:r>
          </w:p>
          <w:p w14:paraId="1AE45FF5" w14:textId="77777777" w:rsidR="00B066A8" w:rsidRPr="0021618B" w:rsidRDefault="00B066A8" w:rsidP="00B066A8">
            <w:pPr>
              <w:pStyle w:val="Default"/>
              <w:rPr>
                <w:rFonts w:eastAsia="Times New Roman"/>
                <w:i/>
                <w:color w:val="auto"/>
                <w:sz w:val="16"/>
                <w:szCs w:val="16"/>
                <w:lang w:val="es-MX" w:eastAsia="es-ES"/>
              </w:rPr>
            </w:pPr>
            <w:r w:rsidRPr="0021618B">
              <w:rPr>
                <w:bCs/>
                <w:i/>
                <w:color w:val="auto"/>
                <w:sz w:val="16"/>
                <w:szCs w:val="16"/>
                <w:lang w:val="es-MX"/>
              </w:rPr>
              <w:t>Identifique el espacio donde se adelantará la inversión.</w:t>
            </w:r>
          </w:p>
        </w:tc>
      </w:tr>
      <w:tr w:rsidR="00B066A8" w:rsidRPr="00BA1772" w14:paraId="6CCB9F01" w14:textId="77777777" w:rsidTr="4B4F4537">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BCD0782" w14:textId="77777777" w:rsidR="00B066A8" w:rsidRPr="0021618B" w:rsidRDefault="00B066A8" w:rsidP="00B066A8">
            <w:pPr>
              <w:pStyle w:val="Default"/>
              <w:jc w:val="center"/>
              <w:rPr>
                <w:rFonts w:eastAsia="Times New Roman"/>
                <w:b/>
                <w:color w:val="auto"/>
                <w:sz w:val="16"/>
                <w:szCs w:val="16"/>
                <w:lang w:val="es-CO" w:eastAsia="es-ES"/>
              </w:rPr>
            </w:pPr>
            <w:r w:rsidRPr="0021618B">
              <w:rPr>
                <w:rFonts w:eastAsia="Times New Roman"/>
                <w:b/>
                <w:color w:val="auto"/>
                <w:sz w:val="16"/>
                <w:szCs w:val="16"/>
                <w:lang w:val="es-CO" w:eastAsia="es-ES"/>
              </w:rPr>
              <w:t>Año</w:t>
            </w:r>
          </w:p>
        </w:tc>
        <w:tc>
          <w:tcPr>
            <w:tcW w:w="2672" w:type="dxa"/>
            <w:shd w:val="clear" w:color="auto" w:fill="D9D9D9" w:themeFill="background1" w:themeFillShade="D9"/>
            <w:vAlign w:val="center"/>
          </w:tcPr>
          <w:p w14:paraId="33A5E65C" w14:textId="77777777" w:rsidR="00B066A8" w:rsidRPr="0021618B" w:rsidRDefault="00B066A8" w:rsidP="00B066A8">
            <w:pPr>
              <w:pStyle w:val="Default"/>
              <w:jc w:val="center"/>
              <w:rPr>
                <w:rFonts w:eastAsia="Times New Roman"/>
                <w:b/>
                <w:color w:val="auto"/>
                <w:sz w:val="16"/>
                <w:szCs w:val="16"/>
                <w:lang w:val="es-CO" w:eastAsia="es-ES"/>
              </w:rPr>
            </w:pPr>
            <w:r w:rsidRPr="0021618B">
              <w:rPr>
                <w:rFonts w:eastAsia="Times New Roman"/>
                <w:b/>
                <w:color w:val="auto"/>
                <w:sz w:val="16"/>
                <w:szCs w:val="16"/>
                <w:lang w:val="es-CO" w:eastAsia="es-ES"/>
              </w:rPr>
              <w:t>UPZ/UPR/área rural de la localidad</w:t>
            </w:r>
          </w:p>
        </w:tc>
        <w:tc>
          <w:tcPr>
            <w:tcW w:w="1506" w:type="dxa"/>
            <w:shd w:val="clear" w:color="auto" w:fill="D9D9D9" w:themeFill="background1" w:themeFillShade="D9"/>
            <w:vAlign w:val="center"/>
          </w:tcPr>
          <w:p w14:paraId="7E83330E" w14:textId="77777777" w:rsidR="00B066A8" w:rsidRPr="00BA1772" w:rsidRDefault="00B066A8" w:rsidP="00B066A8">
            <w:pPr>
              <w:pStyle w:val="Default"/>
              <w:jc w:val="center"/>
              <w:rPr>
                <w:rFonts w:eastAsia="Times New Roman"/>
                <w:b/>
                <w:color w:val="auto"/>
                <w:sz w:val="20"/>
                <w:szCs w:val="20"/>
                <w:lang w:val="es-CO" w:eastAsia="es-ES"/>
              </w:rPr>
            </w:pPr>
            <w:r w:rsidRPr="00BA1772">
              <w:rPr>
                <w:rFonts w:eastAsia="Times New Roman"/>
                <w:b/>
                <w:color w:val="auto"/>
                <w:sz w:val="20"/>
                <w:szCs w:val="20"/>
                <w:lang w:val="es-CO" w:eastAsia="es-ES"/>
              </w:rPr>
              <w:t>Barrio/vereda</w:t>
            </w:r>
          </w:p>
        </w:tc>
        <w:tc>
          <w:tcPr>
            <w:tcW w:w="4385" w:type="dxa"/>
            <w:shd w:val="clear" w:color="auto" w:fill="D9D9D9" w:themeFill="background1" w:themeFillShade="D9"/>
            <w:vAlign w:val="center"/>
          </w:tcPr>
          <w:p w14:paraId="0A4AA5E9" w14:textId="77777777" w:rsidR="00B066A8" w:rsidRPr="00BA1772" w:rsidRDefault="00B066A8" w:rsidP="00B066A8">
            <w:pPr>
              <w:pStyle w:val="Default"/>
              <w:jc w:val="center"/>
              <w:rPr>
                <w:rFonts w:eastAsia="Times New Roman"/>
                <w:i/>
                <w:color w:val="auto"/>
                <w:sz w:val="20"/>
                <w:szCs w:val="20"/>
                <w:lang w:val="es-CO" w:eastAsia="es-ES"/>
              </w:rPr>
            </w:pPr>
            <w:r w:rsidRPr="00BA1772">
              <w:rPr>
                <w:rFonts w:eastAsia="Times New Roman"/>
                <w:b/>
                <w:color w:val="auto"/>
                <w:sz w:val="20"/>
                <w:szCs w:val="20"/>
                <w:lang w:val="es-CO" w:eastAsia="es-ES"/>
              </w:rPr>
              <w:t>Localización específica</w:t>
            </w:r>
          </w:p>
        </w:tc>
      </w:tr>
      <w:tr w:rsidR="00B066A8" w:rsidRPr="00BA1772" w14:paraId="2855D00B" w14:textId="77777777" w:rsidTr="4B4F4537">
        <w:tblPrEx>
          <w:tblLook w:val="00A0" w:firstRow="1" w:lastRow="0" w:firstColumn="1" w:lastColumn="0" w:noHBand="0" w:noVBand="0"/>
        </w:tblPrEx>
        <w:trPr>
          <w:trHeight w:val="284"/>
          <w:jc w:val="center"/>
        </w:trPr>
        <w:tc>
          <w:tcPr>
            <w:tcW w:w="833" w:type="dxa"/>
            <w:shd w:val="clear" w:color="auto" w:fill="auto"/>
            <w:vAlign w:val="center"/>
          </w:tcPr>
          <w:p w14:paraId="5A9FCE84" w14:textId="77777777" w:rsidR="00B066A8" w:rsidRPr="0021618B" w:rsidRDefault="00B066A8" w:rsidP="00B066A8">
            <w:pPr>
              <w:jc w:val="center"/>
              <w:rPr>
                <w:rFonts w:cs="Arial"/>
                <w:sz w:val="16"/>
                <w:szCs w:val="16"/>
              </w:rPr>
            </w:pPr>
            <w:r w:rsidRPr="0021618B">
              <w:rPr>
                <w:rFonts w:cs="Arial"/>
                <w:sz w:val="16"/>
                <w:szCs w:val="16"/>
              </w:rPr>
              <w:t>2021</w:t>
            </w:r>
          </w:p>
          <w:p w14:paraId="3FC2802F" w14:textId="77777777" w:rsidR="00B066A8" w:rsidRPr="0021618B" w:rsidRDefault="00B066A8" w:rsidP="00B066A8">
            <w:pPr>
              <w:jc w:val="center"/>
              <w:rPr>
                <w:rFonts w:cs="Arial"/>
                <w:sz w:val="16"/>
                <w:szCs w:val="16"/>
              </w:rPr>
            </w:pPr>
            <w:r w:rsidRPr="0021618B">
              <w:rPr>
                <w:rFonts w:cs="Arial"/>
                <w:sz w:val="16"/>
                <w:szCs w:val="16"/>
              </w:rPr>
              <w:t>2022</w:t>
            </w:r>
          </w:p>
          <w:p w14:paraId="23BC69EF" w14:textId="77777777" w:rsidR="00B066A8" w:rsidRPr="0021618B" w:rsidRDefault="00B066A8" w:rsidP="00B066A8">
            <w:pPr>
              <w:jc w:val="center"/>
              <w:rPr>
                <w:rFonts w:cs="Arial"/>
                <w:sz w:val="16"/>
                <w:szCs w:val="16"/>
              </w:rPr>
            </w:pPr>
            <w:r w:rsidRPr="0021618B">
              <w:rPr>
                <w:rFonts w:cs="Arial"/>
                <w:sz w:val="16"/>
                <w:szCs w:val="16"/>
              </w:rPr>
              <w:t>2023</w:t>
            </w:r>
          </w:p>
          <w:p w14:paraId="0E38CE05" w14:textId="77777777" w:rsidR="00B066A8" w:rsidRPr="0021618B" w:rsidRDefault="00B066A8" w:rsidP="00B066A8">
            <w:pPr>
              <w:jc w:val="center"/>
              <w:rPr>
                <w:rFonts w:cs="Arial"/>
                <w:b/>
                <w:sz w:val="16"/>
                <w:szCs w:val="16"/>
              </w:rPr>
            </w:pPr>
            <w:r w:rsidRPr="0021618B">
              <w:rPr>
                <w:rFonts w:cs="Arial"/>
                <w:sz w:val="16"/>
                <w:szCs w:val="16"/>
              </w:rPr>
              <w:t>2024</w:t>
            </w:r>
          </w:p>
        </w:tc>
        <w:tc>
          <w:tcPr>
            <w:tcW w:w="2672" w:type="dxa"/>
            <w:shd w:val="clear" w:color="auto" w:fill="auto"/>
            <w:vAlign w:val="center"/>
          </w:tcPr>
          <w:p w14:paraId="34444147" w14:textId="77777777" w:rsidR="00B066A8" w:rsidRPr="0021618B" w:rsidRDefault="00B066A8" w:rsidP="00B066A8">
            <w:pPr>
              <w:jc w:val="left"/>
              <w:rPr>
                <w:rFonts w:cs="Arial"/>
                <w:sz w:val="16"/>
                <w:szCs w:val="16"/>
              </w:rPr>
            </w:pPr>
            <w:r w:rsidRPr="0021618B">
              <w:rPr>
                <w:rFonts w:cs="Arial"/>
                <w:sz w:val="16"/>
                <w:szCs w:val="16"/>
              </w:rPr>
              <w:t>UPZ 86: PORVENIR</w:t>
            </w:r>
          </w:p>
          <w:p w14:paraId="398901C2" w14:textId="77777777" w:rsidR="00B066A8" w:rsidRPr="0021618B" w:rsidRDefault="00B066A8" w:rsidP="00B066A8">
            <w:pPr>
              <w:jc w:val="left"/>
              <w:rPr>
                <w:rFonts w:cs="Arial"/>
                <w:sz w:val="16"/>
                <w:szCs w:val="16"/>
              </w:rPr>
            </w:pPr>
            <w:r w:rsidRPr="0021618B">
              <w:rPr>
                <w:rFonts w:cs="Arial"/>
                <w:sz w:val="16"/>
                <w:szCs w:val="16"/>
              </w:rPr>
              <w:t xml:space="preserve">UPZ 87: TINTAL SUR </w:t>
            </w:r>
          </w:p>
          <w:p w14:paraId="58153575" w14:textId="77777777" w:rsidR="00B066A8" w:rsidRPr="0021618B" w:rsidRDefault="00B066A8" w:rsidP="00B066A8">
            <w:pPr>
              <w:jc w:val="left"/>
              <w:rPr>
                <w:rFonts w:cs="Arial"/>
                <w:sz w:val="16"/>
                <w:szCs w:val="16"/>
              </w:rPr>
            </w:pPr>
            <w:r w:rsidRPr="0021618B">
              <w:rPr>
                <w:rFonts w:cs="Arial"/>
                <w:sz w:val="16"/>
                <w:szCs w:val="16"/>
              </w:rPr>
              <w:t>UPZ 84: BOSA OCCIDENTAL</w:t>
            </w:r>
          </w:p>
          <w:p w14:paraId="40B0BC5F" w14:textId="77777777" w:rsidR="00B066A8" w:rsidRPr="0021618B" w:rsidRDefault="00B066A8" w:rsidP="00B066A8">
            <w:pPr>
              <w:jc w:val="left"/>
              <w:rPr>
                <w:rFonts w:cs="Arial"/>
                <w:sz w:val="16"/>
                <w:szCs w:val="16"/>
              </w:rPr>
            </w:pPr>
            <w:r w:rsidRPr="0021618B">
              <w:rPr>
                <w:rFonts w:cs="Arial"/>
                <w:sz w:val="16"/>
                <w:szCs w:val="16"/>
              </w:rPr>
              <w:t>UPZ 85: BOSA CENTRAL UPZ 49: APOGEO</w:t>
            </w:r>
          </w:p>
        </w:tc>
        <w:tc>
          <w:tcPr>
            <w:tcW w:w="1506" w:type="dxa"/>
            <w:shd w:val="clear" w:color="auto" w:fill="auto"/>
            <w:vAlign w:val="center"/>
          </w:tcPr>
          <w:p w14:paraId="57374D72" w14:textId="77777777" w:rsidR="00B066A8" w:rsidRPr="00BA1772" w:rsidRDefault="00B066A8" w:rsidP="00B066A8">
            <w:pPr>
              <w:pStyle w:val="Default"/>
              <w:jc w:val="both"/>
              <w:rPr>
                <w:rFonts w:eastAsia="Times New Roman"/>
                <w:color w:val="auto"/>
                <w:sz w:val="18"/>
                <w:szCs w:val="18"/>
                <w:lang w:val="es-CO" w:eastAsia="es-ES"/>
              </w:rPr>
            </w:pPr>
            <w:r w:rsidRPr="00BA1772">
              <w:rPr>
                <w:rFonts w:eastAsia="Times New Roman"/>
                <w:color w:val="auto"/>
                <w:sz w:val="18"/>
                <w:szCs w:val="18"/>
                <w:lang w:val="es-CO" w:eastAsia="es-ES"/>
              </w:rPr>
              <w:t xml:space="preserve">Todos los barrios de la Localidad </w:t>
            </w:r>
          </w:p>
        </w:tc>
        <w:tc>
          <w:tcPr>
            <w:tcW w:w="4385" w:type="dxa"/>
            <w:vAlign w:val="center"/>
          </w:tcPr>
          <w:p w14:paraId="7FA2EC72" w14:textId="77777777" w:rsidR="00B066A8" w:rsidRPr="00BA1772" w:rsidRDefault="00B066A8" w:rsidP="00B066A8">
            <w:pPr>
              <w:pStyle w:val="Default"/>
              <w:jc w:val="both"/>
              <w:rPr>
                <w:rFonts w:eastAsia="Times New Roman"/>
                <w:color w:val="auto"/>
                <w:sz w:val="20"/>
                <w:szCs w:val="20"/>
                <w:lang w:val="es-CO" w:eastAsia="es-ES"/>
              </w:rPr>
            </w:pPr>
            <w:r w:rsidRPr="00BA1772">
              <w:rPr>
                <w:rFonts w:eastAsia="Times New Roman"/>
                <w:color w:val="auto"/>
                <w:sz w:val="18"/>
                <w:szCs w:val="18"/>
                <w:lang w:val="es-CO" w:eastAsia="es-ES"/>
              </w:rPr>
              <w:t>Espacios Públicos de la Localidad de Bosa</w:t>
            </w:r>
          </w:p>
        </w:tc>
      </w:tr>
    </w:tbl>
    <w:p w14:paraId="7F1B0EEF" w14:textId="77777777" w:rsidR="009A2AC3" w:rsidRDefault="009A2AC3" w:rsidP="009A2AC3">
      <w:pPr>
        <w:pStyle w:val="Subttulo"/>
        <w:numPr>
          <w:ilvl w:val="0"/>
          <w:numId w:val="0"/>
        </w:numPr>
        <w:ind w:left="720"/>
        <w:rPr>
          <w:rFonts w:ascii="Arial" w:hAnsi="Arial" w:cs="Arial"/>
          <w:sz w:val="20"/>
          <w:szCs w:val="20"/>
        </w:rPr>
      </w:pPr>
      <w:bookmarkStart w:id="8" w:name="_Toc251066182"/>
    </w:p>
    <w:p w14:paraId="4C18D7F7" w14:textId="77777777" w:rsidR="00B75837" w:rsidRPr="00BA1772" w:rsidRDefault="00E6618F" w:rsidP="00584B91">
      <w:pPr>
        <w:pStyle w:val="Subttulo"/>
        <w:numPr>
          <w:ilvl w:val="0"/>
          <w:numId w:val="3"/>
        </w:numPr>
        <w:rPr>
          <w:rFonts w:ascii="Arial" w:hAnsi="Arial" w:cs="Arial"/>
          <w:sz w:val="20"/>
          <w:szCs w:val="20"/>
        </w:rPr>
      </w:pPr>
      <w:r w:rsidRPr="00BA1772">
        <w:rPr>
          <w:rFonts w:ascii="Arial" w:hAnsi="Arial" w:cs="Arial"/>
          <w:sz w:val="20"/>
          <w:szCs w:val="20"/>
        </w:rPr>
        <w:t xml:space="preserve">ASPECTOS INSTITUCIONALES Y LEGALES </w:t>
      </w:r>
    </w:p>
    <w:p w14:paraId="7022035B" w14:textId="77777777" w:rsidR="00B75837" w:rsidRPr="00BA1772" w:rsidRDefault="00B75837" w:rsidP="00B75837">
      <w:pPr>
        <w:ind w:left="720"/>
        <w:rPr>
          <w:rFonts w:cs="Arial"/>
          <w:b/>
          <w:sz w:val="20"/>
          <w:lang w:val="es-ES"/>
        </w:rPr>
      </w:pPr>
    </w:p>
    <w:p w14:paraId="63E7B816" w14:textId="77777777" w:rsidR="00B75837" w:rsidRPr="00BA1772" w:rsidRDefault="00B75837" w:rsidP="00584B91">
      <w:pPr>
        <w:numPr>
          <w:ilvl w:val="0"/>
          <w:numId w:val="5"/>
        </w:numPr>
        <w:ind w:left="1080"/>
        <w:rPr>
          <w:rFonts w:cs="Arial"/>
          <w:b/>
          <w:sz w:val="20"/>
          <w:lang w:val="es-ES"/>
        </w:rPr>
      </w:pPr>
      <w:r w:rsidRPr="00BA1772">
        <w:rPr>
          <w:rFonts w:cs="Arial"/>
          <w:b/>
          <w:sz w:val="20"/>
          <w:lang w:val="es-ES"/>
        </w:rPr>
        <w:t>Acciones normativas y de control de cumplimiento de normas que acompañarán el proyecto</w:t>
      </w:r>
    </w:p>
    <w:p w14:paraId="4B8E11E9" w14:textId="77777777" w:rsidR="000246D3" w:rsidRPr="00BA1772" w:rsidRDefault="000246D3" w:rsidP="000246D3">
      <w:pPr>
        <w:ind w:left="1080"/>
        <w:rPr>
          <w:rFonts w:cs="Arial"/>
          <w:b/>
          <w:sz w:val="18"/>
          <w:szCs w:val="18"/>
          <w:lang w:val="es-ES"/>
        </w:rPr>
      </w:pPr>
    </w:p>
    <w:p w14:paraId="24520365" w14:textId="77777777" w:rsidR="000246D3" w:rsidRPr="00BA1772" w:rsidRDefault="000246D3" w:rsidP="000246D3">
      <w:pPr>
        <w:ind w:left="1080"/>
        <w:rPr>
          <w:rFonts w:cs="Arial"/>
          <w:b/>
          <w:sz w:val="18"/>
          <w:szCs w:val="18"/>
          <w:lang w:val="es-ES"/>
        </w:rPr>
      </w:pPr>
    </w:p>
    <w:p w14:paraId="7958F4CF" w14:textId="77777777" w:rsidR="000246D3" w:rsidRDefault="000246D3" w:rsidP="00584B91">
      <w:pPr>
        <w:numPr>
          <w:ilvl w:val="0"/>
          <w:numId w:val="8"/>
        </w:numPr>
        <w:rPr>
          <w:rFonts w:cs="Arial"/>
          <w:bCs/>
          <w:color w:val="000000"/>
          <w:sz w:val="18"/>
          <w:szCs w:val="18"/>
        </w:rPr>
      </w:pPr>
      <w:r w:rsidRPr="00BA1772">
        <w:rPr>
          <w:rFonts w:cs="Arial"/>
          <w:bCs/>
          <w:color w:val="000000"/>
          <w:sz w:val="18"/>
          <w:szCs w:val="18"/>
        </w:rPr>
        <w:t>CONSTITUCIÓN POLÍTICA DE 1991, artículos 43 dispone sobre derechos de la mujer, articulo 44 derechos de los niños, artículos 64, 67, 68, 69 y 70 referentes al derecho a la educación.</w:t>
      </w:r>
    </w:p>
    <w:p w14:paraId="64B48F1A" w14:textId="77777777" w:rsidR="002215C2" w:rsidRDefault="002215C2" w:rsidP="002215C2">
      <w:pPr>
        <w:ind w:left="720"/>
        <w:rPr>
          <w:rFonts w:cs="Arial"/>
          <w:bCs/>
          <w:color w:val="000000"/>
          <w:sz w:val="18"/>
          <w:szCs w:val="18"/>
        </w:rPr>
      </w:pPr>
    </w:p>
    <w:p w14:paraId="7DE2B37B" w14:textId="77777777" w:rsidR="000246D3" w:rsidRPr="002215C2" w:rsidRDefault="000246D3" w:rsidP="002215C2">
      <w:pPr>
        <w:numPr>
          <w:ilvl w:val="0"/>
          <w:numId w:val="8"/>
        </w:numPr>
        <w:rPr>
          <w:rFonts w:cs="Arial"/>
          <w:bCs/>
          <w:color w:val="000000"/>
          <w:sz w:val="18"/>
          <w:szCs w:val="18"/>
        </w:rPr>
      </w:pPr>
      <w:r w:rsidRPr="002215C2">
        <w:rPr>
          <w:rFonts w:cs="Arial"/>
          <w:bCs/>
          <w:color w:val="000000"/>
          <w:sz w:val="18"/>
          <w:szCs w:val="18"/>
        </w:rPr>
        <w:t>Artículo</w:t>
      </w:r>
      <w:bookmarkStart w:id="9" w:name="15"/>
      <w:bookmarkStart w:id="10" w:name="sp15"/>
      <w:bookmarkEnd w:id="9"/>
      <w:bookmarkEnd w:id="10"/>
      <w:r w:rsidRPr="002215C2">
        <w:rPr>
          <w:rFonts w:cs="Arial"/>
          <w:bCs/>
          <w:color w:val="000000"/>
          <w:sz w:val="18"/>
          <w:szCs w:val="18"/>
        </w:rPr>
        <w:t xml:space="preserve"> 15 del Acuerdo Distrital 637 de 2016 el cual modifica el artículo 52 del Acuerdo Distrital 257 de 2006</w:t>
      </w:r>
    </w:p>
    <w:p w14:paraId="7D0C6A1E" w14:textId="77777777" w:rsidR="000246D3" w:rsidRPr="00BA1772" w:rsidRDefault="000246D3" w:rsidP="000246D3">
      <w:pPr>
        <w:pStyle w:val="Prrafodelista"/>
        <w:rPr>
          <w:rFonts w:ascii="Arial" w:hAnsi="Arial" w:cs="Arial"/>
          <w:bCs/>
          <w:color w:val="000000"/>
          <w:sz w:val="18"/>
          <w:szCs w:val="18"/>
        </w:rPr>
      </w:pPr>
    </w:p>
    <w:p w14:paraId="60500B97" w14:textId="77777777" w:rsidR="000246D3" w:rsidRPr="00BA1772" w:rsidRDefault="000246D3" w:rsidP="00584B91">
      <w:pPr>
        <w:numPr>
          <w:ilvl w:val="0"/>
          <w:numId w:val="8"/>
        </w:numPr>
        <w:rPr>
          <w:rFonts w:cs="Arial"/>
          <w:bCs/>
          <w:color w:val="000000"/>
          <w:sz w:val="18"/>
          <w:szCs w:val="18"/>
        </w:rPr>
      </w:pPr>
      <w:r w:rsidRPr="00BA1772">
        <w:rPr>
          <w:rFonts w:cs="Arial"/>
          <w:bCs/>
          <w:color w:val="000000"/>
          <w:sz w:val="18"/>
          <w:szCs w:val="18"/>
        </w:rPr>
        <w:t>Plan de Desarrollo Distrital para Bogotá D.C. 2016 – 2020, “BOGOTA MEJOR PARA TODOS”, adoptado mediante Acuerdo No.645 de 2016</w:t>
      </w:r>
    </w:p>
    <w:p w14:paraId="79D98215" w14:textId="77777777" w:rsidR="000246D3" w:rsidRPr="00BA1772" w:rsidRDefault="000246D3" w:rsidP="000246D3">
      <w:pPr>
        <w:pStyle w:val="Prrafodelista"/>
        <w:rPr>
          <w:rFonts w:ascii="Arial" w:hAnsi="Arial" w:cs="Arial"/>
          <w:bCs/>
          <w:color w:val="000000"/>
          <w:sz w:val="18"/>
          <w:szCs w:val="18"/>
        </w:rPr>
      </w:pPr>
    </w:p>
    <w:p w14:paraId="286064DA" w14:textId="77777777" w:rsidR="000246D3" w:rsidRPr="00BA1772" w:rsidRDefault="000246D3" w:rsidP="00584B91">
      <w:pPr>
        <w:numPr>
          <w:ilvl w:val="0"/>
          <w:numId w:val="8"/>
        </w:numPr>
        <w:rPr>
          <w:rFonts w:cs="Arial"/>
          <w:bCs/>
          <w:color w:val="000000"/>
          <w:sz w:val="18"/>
          <w:szCs w:val="18"/>
        </w:rPr>
      </w:pPr>
      <w:r w:rsidRPr="00BA1772">
        <w:rPr>
          <w:rFonts w:cs="Arial"/>
          <w:bCs/>
          <w:color w:val="000000"/>
          <w:sz w:val="18"/>
          <w:szCs w:val="18"/>
        </w:rPr>
        <w:t>Ley en el articulo73, Artículos 2 y 3 de la ley 743 de 2002</w:t>
      </w:r>
    </w:p>
    <w:p w14:paraId="1509D78A" w14:textId="77777777" w:rsidR="000246D3" w:rsidRPr="00BA1772" w:rsidRDefault="000246D3" w:rsidP="000246D3">
      <w:pPr>
        <w:pStyle w:val="Prrafodelista"/>
        <w:ind w:left="0"/>
        <w:rPr>
          <w:rFonts w:ascii="Arial" w:hAnsi="Arial" w:cs="Arial"/>
          <w:bCs/>
          <w:color w:val="000000"/>
          <w:sz w:val="18"/>
          <w:szCs w:val="18"/>
        </w:rPr>
      </w:pPr>
    </w:p>
    <w:p w14:paraId="359E8287" w14:textId="77777777" w:rsidR="000246D3" w:rsidRPr="00BA1772" w:rsidRDefault="000246D3" w:rsidP="00584B91">
      <w:pPr>
        <w:numPr>
          <w:ilvl w:val="0"/>
          <w:numId w:val="8"/>
        </w:numPr>
        <w:rPr>
          <w:rFonts w:cs="Arial"/>
          <w:bCs/>
          <w:color w:val="000000"/>
          <w:sz w:val="18"/>
          <w:szCs w:val="18"/>
        </w:rPr>
      </w:pPr>
      <w:r w:rsidRPr="00BA1772">
        <w:rPr>
          <w:rFonts w:cs="Arial"/>
          <w:bCs/>
          <w:color w:val="000000"/>
          <w:sz w:val="18"/>
          <w:szCs w:val="18"/>
        </w:rPr>
        <w:lastRenderedPageBreak/>
        <w:t>Decreto 196 de 2007, establece que las Secretarías del Sector Central en cumplimiento de las funciones de formulación de políticas, planes y programas, orientarán y coordinarán la formulación, ejecución y seguimiento de los proyectos de inversión con cargo a los presupuestos de los Fondos de Desarrollo Local, brindando la asesoría y asistencia técnica requerida.</w:t>
      </w:r>
    </w:p>
    <w:p w14:paraId="1D025421" w14:textId="77777777" w:rsidR="000246D3" w:rsidRPr="00BA1772" w:rsidRDefault="000246D3" w:rsidP="000246D3">
      <w:pPr>
        <w:pStyle w:val="Prrafodelista"/>
        <w:rPr>
          <w:rFonts w:ascii="Arial" w:hAnsi="Arial" w:cs="Arial"/>
          <w:bCs/>
          <w:color w:val="000000"/>
          <w:sz w:val="18"/>
          <w:szCs w:val="18"/>
        </w:rPr>
      </w:pPr>
    </w:p>
    <w:p w14:paraId="7D623CB8" w14:textId="77777777" w:rsidR="000246D3" w:rsidRPr="00BA1772" w:rsidRDefault="000246D3" w:rsidP="00584B91">
      <w:pPr>
        <w:numPr>
          <w:ilvl w:val="0"/>
          <w:numId w:val="8"/>
        </w:numPr>
        <w:rPr>
          <w:rFonts w:cs="Arial"/>
          <w:bCs/>
          <w:color w:val="000000"/>
          <w:sz w:val="18"/>
          <w:szCs w:val="18"/>
        </w:rPr>
      </w:pPr>
      <w:r w:rsidRPr="00BA1772">
        <w:rPr>
          <w:rFonts w:cs="Arial"/>
          <w:bCs/>
          <w:color w:val="000000"/>
          <w:sz w:val="18"/>
          <w:szCs w:val="18"/>
        </w:rPr>
        <w:t>Circular CONFIS 03 de 2020 del 27 de mayo de 2020, de la Alcaldía Mayor de Bogotá, donde establece lineamientos de política para las líneas de inversión local 2021-2024 y presupuestos participativos</w:t>
      </w:r>
    </w:p>
    <w:p w14:paraId="3CC04AAB" w14:textId="77777777" w:rsidR="000246D3" w:rsidRPr="00BA1772" w:rsidRDefault="000246D3" w:rsidP="000246D3">
      <w:pPr>
        <w:pStyle w:val="Prrafodelista"/>
        <w:rPr>
          <w:rFonts w:ascii="Arial" w:hAnsi="Arial" w:cs="Arial"/>
          <w:bCs/>
          <w:color w:val="000000"/>
          <w:sz w:val="18"/>
          <w:szCs w:val="18"/>
        </w:rPr>
      </w:pPr>
    </w:p>
    <w:p w14:paraId="37FD4449" w14:textId="77777777" w:rsidR="000246D3" w:rsidRPr="00BA1772" w:rsidRDefault="000246D3" w:rsidP="00584B91">
      <w:pPr>
        <w:numPr>
          <w:ilvl w:val="0"/>
          <w:numId w:val="8"/>
        </w:numPr>
        <w:rPr>
          <w:rFonts w:cs="Arial"/>
          <w:bCs/>
          <w:color w:val="000000"/>
          <w:sz w:val="18"/>
          <w:szCs w:val="18"/>
        </w:rPr>
      </w:pPr>
      <w:r w:rsidRPr="00BA1772">
        <w:rPr>
          <w:rFonts w:cs="Arial"/>
          <w:bCs/>
          <w:color w:val="000000"/>
          <w:sz w:val="18"/>
          <w:szCs w:val="18"/>
        </w:rPr>
        <w:t>Acuerdo Local 01 del 3 de octubre de 2020, de la Alcaldía Local de Bosa, por la cual se adopta el Plan de Desarrollo Local.</w:t>
      </w:r>
    </w:p>
    <w:p w14:paraId="0A3166E9" w14:textId="77777777" w:rsidR="000246D3" w:rsidRPr="00BA1772" w:rsidRDefault="000246D3" w:rsidP="000246D3">
      <w:pPr>
        <w:pStyle w:val="Prrafodelista"/>
        <w:rPr>
          <w:rFonts w:ascii="Arial" w:hAnsi="Arial" w:cs="Arial"/>
          <w:bCs/>
          <w:color w:val="000000"/>
          <w:sz w:val="18"/>
          <w:szCs w:val="18"/>
        </w:rPr>
      </w:pPr>
    </w:p>
    <w:p w14:paraId="2445A993" w14:textId="77777777" w:rsidR="00582AFA" w:rsidRDefault="000246D3" w:rsidP="00582AFA">
      <w:pPr>
        <w:numPr>
          <w:ilvl w:val="0"/>
          <w:numId w:val="8"/>
        </w:numPr>
        <w:rPr>
          <w:rFonts w:cs="Arial"/>
          <w:bCs/>
          <w:color w:val="000000"/>
          <w:sz w:val="18"/>
          <w:szCs w:val="18"/>
        </w:rPr>
      </w:pPr>
      <w:r w:rsidRPr="00BA1772">
        <w:rPr>
          <w:rFonts w:cs="Arial"/>
          <w:bCs/>
          <w:color w:val="000000"/>
          <w:sz w:val="18"/>
          <w:szCs w:val="18"/>
        </w:rPr>
        <w:t>Circular 023 de 2020 –</w:t>
      </w:r>
      <w:r w:rsidR="002215C2">
        <w:rPr>
          <w:rFonts w:cs="Arial"/>
          <w:bCs/>
          <w:color w:val="000000"/>
          <w:sz w:val="18"/>
          <w:szCs w:val="18"/>
        </w:rPr>
        <w:t xml:space="preserve"> </w:t>
      </w:r>
      <w:r w:rsidR="002215C2" w:rsidRPr="00BA1772">
        <w:rPr>
          <w:rFonts w:cs="Arial"/>
          <w:bCs/>
          <w:color w:val="000000"/>
          <w:sz w:val="18"/>
          <w:szCs w:val="18"/>
        </w:rPr>
        <w:t>octubre</w:t>
      </w:r>
      <w:r w:rsidRPr="00BA1772">
        <w:rPr>
          <w:rFonts w:cs="Arial"/>
          <w:bCs/>
          <w:color w:val="000000"/>
          <w:sz w:val="18"/>
          <w:szCs w:val="18"/>
        </w:rPr>
        <w:t xml:space="preserve"> 05 de 2020 de la </w:t>
      </w:r>
      <w:proofErr w:type="gramStart"/>
      <w:r w:rsidRPr="00BA1772">
        <w:rPr>
          <w:rFonts w:cs="Arial"/>
          <w:bCs/>
          <w:color w:val="000000"/>
          <w:sz w:val="18"/>
          <w:szCs w:val="18"/>
        </w:rPr>
        <w:t>Secretaria</w:t>
      </w:r>
      <w:proofErr w:type="gramEnd"/>
      <w:r w:rsidRPr="00BA1772">
        <w:rPr>
          <w:rFonts w:cs="Arial"/>
          <w:bCs/>
          <w:color w:val="000000"/>
          <w:sz w:val="18"/>
          <w:szCs w:val="18"/>
        </w:rPr>
        <w:t xml:space="preserve"> Distrital de Planeación, donde muestra aspectos generales para la formulación de proyectos de inversión local 2021-2024</w:t>
      </w:r>
    </w:p>
    <w:p w14:paraId="1F873755" w14:textId="77777777" w:rsidR="00582AFA" w:rsidRPr="00582AFA" w:rsidRDefault="00582AFA" w:rsidP="00582AFA">
      <w:pPr>
        <w:numPr>
          <w:ilvl w:val="0"/>
          <w:numId w:val="8"/>
        </w:numPr>
        <w:rPr>
          <w:rFonts w:cs="Arial"/>
          <w:bCs/>
          <w:color w:val="000000"/>
          <w:sz w:val="18"/>
          <w:szCs w:val="18"/>
        </w:rPr>
      </w:pPr>
      <w:r w:rsidRPr="00582AFA">
        <w:rPr>
          <w:rFonts w:cs="Arial"/>
          <w:bCs/>
          <w:color w:val="000000"/>
          <w:sz w:val="18"/>
          <w:szCs w:val="18"/>
        </w:rPr>
        <w:t>Decreto 98 de 2004</w:t>
      </w:r>
      <w:r>
        <w:rPr>
          <w:rFonts w:cs="Arial"/>
          <w:bCs/>
          <w:color w:val="000000"/>
          <w:sz w:val="18"/>
          <w:szCs w:val="18"/>
        </w:rPr>
        <w:t xml:space="preserve"> por el que se </w:t>
      </w:r>
      <w:r w:rsidRPr="00582AFA">
        <w:rPr>
          <w:rFonts w:cs="Arial"/>
          <w:bCs/>
          <w:color w:val="000000"/>
          <w:sz w:val="18"/>
          <w:szCs w:val="18"/>
        </w:rPr>
        <w:t>propende la preservación del espacio público y su armonización con los derechos de los vendedores informales que lo ocupan</w:t>
      </w:r>
    </w:p>
    <w:p w14:paraId="216283EF" w14:textId="77777777" w:rsidR="00131507" w:rsidRPr="00131507" w:rsidRDefault="00131507" w:rsidP="00131507">
      <w:pPr>
        <w:ind w:left="720"/>
        <w:rPr>
          <w:rFonts w:cs="Arial"/>
          <w:bCs/>
          <w:color w:val="000000"/>
          <w:sz w:val="18"/>
          <w:szCs w:val="18"/>
        </w:rPr>
      </w:pPr>
    </w:p>
    <w:p w14:paraId="5B6C294F" w14:textId="77777777" w:rsidR="00131507" w:rsidRPr="00131507" w:rsidRDefault="00131507" w:rsidP="00131507">
      <w:pPr>
        <w:numPr>
          <w:ilvl w:val="0"/>
          <w:numId w:val="8"/>
        </w:numPr>
        <w:rPr>
          <w:rFonts w:cs="Arial"/>
          <w:bCs/>
          <w:color w:val="000000"/>
          <w:sz w:val="18"/>
          <w:szCs w:val="18"/>
        </w:rPr>
      </w:pPr>
      <w:r>
        <w:rPr>
          <w:rFonts w:cs="Arial"/>
          <w:bCs/>
          <w:color w:val="000000"/>
          <w:sz w:val="18"/>
          <w:szCs w:val="18"/>
        </w:rPr>
        <w:t>Ley 1811 de 2016</w:t>
      </w:r>
      <w:r w:rsidRPr="00131507">
        <w:rPr>
          <w:rFonts w:cs="Arial"/>
          <w:bCs/>
          <w:color w:val="000000"/>
          <w:sz w:val="18"/>
          <w:szCs w:val="18"/>
        </w:rPr>
        <w:t xml:space="preserve"> </w:t>
      </w:r>
      <w:r>
        <w:rPr>
          <w:rFonts w:cs="Arial"/>
          <w:bCs/>
          <w:color w:val="000000"/>
          <w:sz w:val="18"/>
          <w:szCs w:val="18"/>
        </w:rPr>
        <w:t xml:space="preserve">por la que se </w:t>
      </w:r>
      <w:r w:rsidRPr="00131507">
        <w:rPr>
          <w:rFonts w:cs="Arial"/>
          <w:bCs/>
          <w:color w:val="000000"/>
          <w:sz w:val="18"/>
          <w:szCs w:val="18"/>
        </w:rPr>
        <w:t>promueve el uso de la bicicleta otros medios de transporte no motorizados.</w:t>
      </w:r>
    </w:p>
    <w:p w14:paraId="5F79B275" w14:textId="77777777" w:rsidR="00131507" w:rsidRDefault="00131507" w:rsidP="00131507">
      <w:pPr>
        <w:ind w:left="720"/>
        <w:rPr>
          <w:rFonts w:cs="Arial"/>
          <w:bCs/>
          <w:color w:val="000000"/>
          <w:sz w:val="18"/>
          <w:szCs w:val="18"/>
        </w:rPr>
      </w:pPr>
    </w:p>
    <w:p w14:paraId="5AC02EE2" w14:textId="77777777" w:rsidR="00131507" w:rsidRPr="00131507" w:rsidRDefault="00131507" w:rsidP="00131507">
      <w:pPr>
        <w:numPr>
          <w:ilvl w:val="0"/>
          <w:numId w:val="8"/>
        </w:numPr>
        <w:rPr>
          <w:rFonts w:cs="Arial"/>
          <w:bCs/>
          <w:color w:val="000000"/>
          <w:sz w:val="18"/>
          <w:szCs w:val="18"/>
        </w:rPr>
      </w:pPr>
      <w:r w:rsidRPr="00131507">
        <w:rPr>
          <w:rFonts w:cs="Arial"/>
          <w:bCs/>
          <w:color w:val="000000"/>
          <w:sz w:val="18"/>
          <w:szCs w:val="18"/>
        </w:rPr>
        <w:t>Decreto Distrital 456 de 2018</w:t>
      </w:r>
      <w:r>
        <w:rPr>
          <w:rFonts w:cs="Arial"/>
          <w:bCs/>
          <w:color w:val="000000"/>
          <w:sz w:val="18"/>
          <w:szCs w:val="18"/>
        </w:rPr>
        <w:t xml:space="preserve"> Por el que se </w:t>
      </w:r>
      <w:r w:rsidRPr="00131507">
        <w:rPr>
          <w:rFonts w:cs="Arial"/>
          <w:bCs/>
          <w:color w:val="000000"/>
          <w:sz w:val="18"/>
          <w:szCs w:val="18"/>
        </w:rPr>
        <w:t>fortalece a Bogotá como Capital Mundial de la Bicicleta</w:t>
      </w:r>
    </w:p>
    <w:p w14:paraId="19D38206" w14:textId="77777777" w:rsidR="00131507" w:rsidRPr="00131507" w:rsidRDefault="00131507" w:rsidP="00C4575E">
      <w:pPr>
        <w:ind w:left="720"/>
        <w:rPr>
          <w:rFonts w:cs="Arial"/>
          <w:bCs/>
          <w:color w:val="000000"/>
          <w:sz w:val="18"/>
          <w:szCs w:val="18"/>
        </w:rPr>
      </w:pPr>
    </w:p>
    <w:p w14:paraId="622FE590" w14:textId="77777777" w:rsidR="00582AFA" w:rsidRDefault="00131507" w:rsidP="00864443">
      <w:pPr>
        <w:numPr>
          <w:ilvl w:val="0"/>
          <w:numId w:val="8"/>
        </w:numPr>
        <w:rPr>
          <w:rFonts w:cs="Arial"/>
          <w:bCs/>
          <w:color w:val="000000"/>
          <w:sz w:val="18"/>
          <w:szCs w:val="18"/>
        </w:rPr>
      </w:pPr>
      <w:r w:rsidRPr="00582AFA">
        <w:rPr>
          <w:rFonts w:cs="Arial"/>
          <w:bCs/>
          <w:color w:val="000000"/>
          <w:sz w:val="18"/>
          <w:szCs w:val="18"/>
        </w:rPr>
        <w:t>Acuerdo Distrital 663 de 2017 por el que se realiza la estrategia de movilidad sos</w:t>
      </w:r>
      <w:r w:rsidR="00582AFA">
        <w:rPr>
          <w:rFonts w:cs="Arial"/>
          <w:bCs/>
          <w:color w:val="000000"/>
          <w:sz w:val="18"/>
          <w:szCs w:val="18"/>
        </w:rPr>
        <w:t>tenible en el Distrito Capital</w:t>
      </w:r>
    </w:p>
    <w:p w14:paraId="6286A6CB" w14:textId="77777777" w:rsidR="00582AFA" w:rsidRDefault="00582AFA" w:rsidP="00582AFA">
      <w:pPr>
        <w:ind w:left="720"/>
        <w:rPr>
          <w:rFonts w:cs="Arial"/>
          <w:bCs/>
          <w:color w:val="000000"/>
          <w:sz w:val="18"/>
          <w:szCs w:val="18"/>
        </w:rPr>
      </w:pPr>
    </w:p>
    <w:p w14:paraId="62B99FA6" w14:textId="77777777" w:rsidR="00131507" w:rsidRDefault="00582AFA" w:rsidP="00864443">
      <w:pPr>
        <w:numPr>
          <w:ilvl w:val="0"/>
          <w:numId w:val="8"/>
        </w:numPr>
        <w:rPr>
          <w:rFonts w:cs="Arial"/>
          <w:bCs/>
          <w:color w:val="000000"/>
          <w:sz w:val="18"/>
          <w:szCs w:val="18"/>
        </w:rPr>
      </w:pPr>
      <w:r w:rsidRPr="00582AFA">
        <w:rPr>
          <w:rFonts w:cs="Arial"/>
          <w:bCs/>
          <w:color w:val="000000"/>
          <w:sz w:val="18"/>
          <w:szCs w:val="18"/>
        </w:rPr>
        <w:t>Ley Estatutaria 1757 De 2015</w:t>
      </w:r>
      <w:r>
        <w:rPr>
          <w:rFonts w:cs="Arial"/>
          <w:bCs/>
          <w:color w:val="000000"/>
          <w:sz w:val="18"/>
          <w:szCs w:val="18"/>
        </w:rPr>
        <w:t xml:space="preserve"> por el que se</w:t>
      </w:r>
      <w:r w:rsidR="00131507" w:rsidRPr="00582AFA">
        <w:rPr>
          <w:rFonts w:cs="Arial"/>
          <w:bCs/>
          <w:color w:val="000000"/>
          <w:sz w:val="18"/>
          <w:szCs w:val="18"/>
        </w:rPr>
        <w:t xml:space="preserve"> promociona y protege el derecho</w:t>
      </w:r>
      <w:r>
        <w:rPr>
          <w:rFonts w:cs="Arial"/>
          <w:bCs/>
          <w:color w:val="000000"/>
          <w:sz w:val="18"/>
          <w:szCs w:val="18"/>
        </w:rPr>
        <w:t xml:space="preserve"> a la participación democrática.</w:t>
      </w:r>
    </w:p>
    <w:p w14:paraId="062E7E59" w14:textId="77777777" w:rsidR="00C4575E" w:rsidRDefault="00C4575E" w:rsidP="00131507">
      <w:pPr>
        <w:numPr>
          <w:ilvl w:val="0"/>
          <w:numId w:val="8"/>
        </w:numPr>
        <w:rPr>
          <w:rFonts w:cs="Arial"/>
          <w:bCs/>
          <w:color w:val="000000"/>
          <w:sz w:val="18"/>
          <w:szCs w:val="18"/>
        </w:rPr>
      </w:pPr>
    </w:p>
    <w:p w14:paraId="40B1C40B" w14:textId="77777777" w:rsidR="00131507" w:rsidRDefault="00582AFA" w:rsidP="00131507">
      <w:pPr>
        <w:numPr>
          <w:ilvl w:val="0"/>
          <w:numId w:val="8"/>
        </w:numPr>
        <w:rPr>
          <w:rFonts w:cs="Arial"/>
          <w:bCs/>
          <w:color w:val="000000"/>
          <w:sz w:val="18"/>
          <w:szCs w:val="18"/>
        </w:rPr>
      </w:pPr>
      <w:r w:rsidRPr="00131507">
        <w:rPr>
          <w:rFonts w:cs="Arial"/>
          <w:bCs/>
          <w:color w:val="000000"/>
          <w:sz w:val="18"/>
          <w:szCs w:val="18"/>
        </w:rPr>
        <w:t>Decreto 503 de 2011</w:t>
      </w:r>
      <w:r>
        <w:rPr>
          <w:rFonts w:cs="Arial"/>
          <w:bCs/>
          <w:color w:val="000000"/>
          <w:sz w:val="18"/>
          <w:szCs w:val="18"/>
        </w:rPr>
        <w:t xml:space="preserve"> por el que se</w:t>
      </w:r>
      <w:r w:rsidR="00131507" w:rsidRPr="00131507">
        <w:rPr>
          <w:rFonts w:cs="Arial"/>
          <w:bCs/>
          <w:color w:val="000000"/>
          <w:sz w:val="18"/>
          <w:szCs w:val="18"/>
        </w:rPr>
        <w:t xml:space="preserve"> fortalece las organizaciones adoptando la política pública de participación inci</w:t>
      </w:r>
      <w:r>
        <w:rPr>
          <w:rFonts w:cs="Arial"/>
          <w:bCs/>
          <w:color w:val="000000"/>
          <w:sz w:val="18"/>
          <w:szCs w:val="18"/>
        </w:rPr>
        <w:t>dente para el Distrito Capital.</w:t>
      </w:r>
    </w:p>
    <w:p w14:paraId="7EBABE2C" w14:textId="77777777" w:rsidR="00582AFA" w:rsidRPr="00131507" w:rsidRDefault="00582AFA" w:rsidP="00582AFA">
      <w:pPr>
        <w:ind w:left="720"/>
        <w:rPr>
          <w:rFonts w:cs="Arial"/>
          <w:bCs/>
          <w:color w:val="000000"/>
          <w:sz w:val="18"/>
          <w:szCs w:val="18"/>
        </w:rPr>
      </w:pPr>
    </w:p>
    <w:p w14:paraId="5D1E9891" w14:textId="77777777" w:rsidR="00B75837" w:rsidRPr="00BA1772" w:rsidRDefault="00B75837" w:rsidP="00EC631A">
      <w:pPr>
        <w:rPr>
          <w:rFonts w:cs="Arial"/>
          <w:b/>
          <w:sz w:val="20"/>
          <w:lang w:val="es-ES"/>
        </w:rPr>
      </w:pPr>
    </w:p>
    <w:p w14:paraId="79CFD2CE" w14:textId="77777777" w:rsidR="00B47886" w:rsidRPr="00BA1772" w:rsidRDefault="00B47886" w:rsidP="00584B91">
      <w:pPr>
        <w:numPr>
          <w:ilvl w:val="0"/>
          <w:numId w:val="5"/>
        </w:numPr>
        <w:ind w:left="1080"/>
        <w:jc w:val="left"/>
        <w:rPr>
          <w:rFonts w:cs="Arial"/>
          <w:b/>
          <w:sz w:val="20"/>
          <w:lang w:val="es-ES"/>
        </w:rPr>
      </w:pPr>
      <w:r w:rsidRPr="00BA1772">
        <w:rPr>
          <w:rFonts w:cs="Arial"/>
          <w:b/>
          <w:sz w:val="20"/>
          <w:lang w:val="es-ES"/>
        </w:rPr>
        <w:t>Instancias de participación, entidades, sectores, órganos administrativos con las que se puede trabajar el proyecto</w:t>
      </w:r>
    </w:p>
    <w:p w14:paraId="34D72AC3" w14:textId="77777777" w:rsidR="00B75837" w:rsidRPr="00BA1772" w:rsidRDefault="00B75837" w:rsidP="00EC631A">
      <w:pPr>
        <w:ind w:left="720"/>
        <w:jc w:val="left"/>
        <w:rPr>
          <w:rFonts w:cs="Arial"/>
          <w:b/>
          <w:sz w:val="20"/>
          <w:lang w:val="es-ES"/>
        </w:rPr>
      </w:pPr>
      <w:r w:rsidRPr="00BA1772">
        <w:rPr>
          <w:rFonts w:cs="Arial"/>
          <w:b/>
          <w:sz w:val="20"/>
          <w:lang w:val="es-ES"/>
        </w:rPr>
        <w:t xml:space="preserve"> </w:t>
      </w:r>
    </w:p>
    <w:p w14:paraId="3D90537B" w14:textId="77777777" w:rsidR="00A63892" w:rsidRDefault="00A63892" w:rsidP="00EC631A">
      <w:pPr>
        <w:ind w:left="372"/>
        <w:rPr>
          <w:rFonts w:cs="Arial"/>
          <w:i/>
          <w:sz w:val="20"/>
        </w:rPr>
      </w:pPr>
      <w:r>
        <w:rPr>
          <w:rFonts w:cs="Arial"/>
          <w:i/>
          <w:sz w:val="20"/>
        </w:rPr>
        <w:t>Participación ciudadana</w:t>
      </w:r>
    </w:p>
    <w:p w14:paraId="64DF6AF3" w14:textId="77777777" w:rsidR="00A63892" w:rsidRDefault="00A63892" w:rsidP="00EC631A">
      <w:pPr>
        <w:ind w:left="372"/>
        <w:rPr>
          <w:rFonts w:cs="Arial"/>
          <w:i/>
          <w:sz w:val="20"/>
        </w:rPr>
      </w:pPr>
      <w:r>
        <w:rPr>
          <w:rFonts w:cs="Arial"/>
          <w:i/>
          <w:sz w:val="20"/>
        </w:rPr>
        <w:t xml:space="preserve">Alcaldía Local </w:t>
      </w:r>
    </w:p>
    <w:p w14:paraId="6A16E13D" w14:textId="77777777" w:rsidR="00A63892" w:rsidRPr="00A63892" w:rsidRDefault="00A63892" w:rsidP="00EC631A">
      <w:pPr>
        <w:ind w:left="372"/>
        <w:rPr>
          <w:rFonts w:cs="Arial"/>
          <w:sz w:val="20"/>
        </w:rPr>
      </w:pPr>
      <w:r w:rsidRPr="00281BCC">
        <w:rPr>
          <w:rFonts w:cs="Arial"/>
          <w:sz w:val="20"/>
        </w:rPr>
        <w:t>Departamento Administrativo de la Defensoría del Espacio Público – DADEP</w:t>
      </w:r>
      <w:r w:rsidRPr="00A63892">
        <w:rPr>
          <w:rFonts w:cs="Arial"/>
          <w:sz w:val="20"/>
        </w:rPr>
        <w:t xml:space="preserve"> </w:t>
      </w:r>
    </w:p>
    <w:p w14:paraId="0ACBCFC2" w14:textId="77777777" w:rsidR="00B75837" w:rsidRPr="00A63892" w:rsidRDefault="00A63892" w:rsidP="00EC631A">
      <w:pPr>
        <w:ind w:left="372"/>
        <w:rPr>
          <w:rFonts w:cs="Arial"/>
          <w:sz w:val="20"/>
        </w:rPr>
      </w:pPr>
      <w:r w:rsidRPr="00A63892">
        <w:rPr>
          <w:rFonts w:cs="Arial"/>
          <w:sz w:val="20"/>
        </w:rPr>
        <w:t>Instituto Distrital de la Participación y la Acción Comunal-</w:t>
      </w:r>
      <w:r w:rsidR="0083777E" w:rsidRPr="00A63892">
        <w:rPr>
          <w:rFonts w:cs="Arial"/>
          <w:sz w:val="20"/>
        </w:rPr>
        <w:t>IDEPAC</w:t>
      </w:r>
    </w:p>
    <w:p w14:paraId="47EDFCD9" w14:textId="77777777" w:rsidR="00A63892" w:rsidRDefault="00A63892" w:rsidP="00EC631A">
      <w:pPr>
        <w:ind w:left="372"/>
        <w:rPr>
          <w:rFonts w:cs="Arial"/>
          <w:i/>
          <w:sz w:val="20"/>
        </w:rPr>
      </w:pPr>
      <w:r w:rsidRPr="00BA1772">
        <w:rPr>
          <w:rFonts w:cs="Arial"/>
          <w:sz w:val="20"/>
        </w:rPr>
        <w:t>Instituto para la Economía Social – IPES</w:t>
      </w:r>
    </w:p>
    <w:p w14:paraId="1009F397" w14:textId="77777777" w:rsidR="002207D0" w:rsidRDefault="00A63892" w:rsidP="002207D0">
      <w:pPr>
        <w:ind w:left="372"/>
        <w:rPr>
          <w:rFonts w:cs="Arial"/>
          <w:sz w:val="20"/>
        </w:rPr>
      </w:pPr>
      <w:r w:rsidRPr="00BA1772">
        <w:rPr>
          <w:rFonts w:cs="Arial"/>
          <w:sz w:val="20"/>
        </w:rPr>
        <w:t xml:space="preserve">Vendedores informales o </w:t>
      </w:r>
      <w:r>
        <w:rPr>
          <w:rFonts w:cs="Arial"/>
          <w:sz w:val="20"/>
        </w:rPr>
        <w:t>estacionarios</w:t>
      </w:r>
      <w:r w:rsidR="00C4575E" w:rsidRPr="00C4575E">
        <w:rPr>
          <w:rFonts w:cs="Arial"/>
          <w:sz w:val="20"/>
        </w:rPr>
        <w:t xml:space="preserve"> </w:t>
      </w:r>
      <w:r w:rsidR="002207D0" w:rsidRPr="002207D0">
        <w:rPr>
          <w:rFonts w:cs="Arial"/>
          <w:sz w:val="20"/>
        </w:rPr>
        <w:t xml:space="preserve">(ambulantes, </w:t>
      </w:r>
      <w:proofErr w:type="spellStart"/>
      <w:r w:rsidR="002207D0" w:rsidRPr="002207D0">
        <w:rPr>
          <w:rFonts w:cs="Arial"/>
          <w:sz w:val="20"/>
        </w:rPr>
        <w:t>semiestacionarios</w:t>
      </w:r>
      <w:proofErr w:type="spellEnd"/>
      <w:r w:rsidR="002207D0" w:rsidRPr="002207D0">
        <w:rPr>
          <w:rFonts w:cs="Arial"/>
          <w:sz w:val="20"/>
        </w:rPr>
        <w:t>, estacionarios, periódico</w:t>
      </w:r>
      <w:r w:rsidR="002207D0">
        <w:rPr>
          <w:rFonts w:cs="Arial"/>
          <w:sz w:val="20"/>
        </w:rPr>
        <w:t>s, ocasionales o de temporada),</w:t>
      </w:r>
      <w:r w:rsidR="00C4575E">
        <w:rPr>
          <w:rFonts w:cs="Arial"/>
          <w:sz w:val="20"/>
        </w:rPr>
        <w:t xml:space="preserve"> Círculos económicos productivos</w:t>
      </w:r>
      <w:r w:rsidR="002207D0">
        <w:rPr>
          <w:rFonts w:cs="Arial"/>
          <w:sz w:val="20"/>
        </w:rPr>
        <w:t xml:space="preserve">, </w:t>
      </w:r>
      <w:r w:rsidRPr="00BA1772">
        <w:rPr>
          <w:rFonts w:cs="Arial"/>
          <w:sz w:val="20"/>
        </w:rPr>
        <w:t>Moto taxistas</w:t>
      </w:r>
      <w:r w:rsidR="002207D0">
        <w:rPr>
          <w:rFonts w:cs="Arial"/>
          <w:sz w:val="20"/>
        </w:rPr>
        <w:t>,</w:t>
      </w:r>
      <w:r w:rsidR="002207D0" w:rsidRPr="002207D0">
        <w:rPr>
          <w:rFonts w:cs="Arial"/>
          <w:sz w:val="20"/>
        </w:rPr>
        <w:t xml:space="preserve"> </w:t>
      </w:r>
      <w:r w:rsidR="002207D0">
        <w:rPr>
          <w:rFonts w:cs="Arial"/>
          <w:sz w:val="20"/>
        </w:rPr>
        <w:t>Artistas ambulantes</w:t>
      </w:r>
    </w:p>
    <w:p w14:paraId="68D2AAC4" w14:textId="77777777" w:rsidR="00A63892" w:rsidRDefault="00A63892" w:rsidP="002207D0">
      <w:pPr>
        <w:ind w:left="372"/>
        <w:rPr>
          <w:rFonts w:cs="Arial"/>
          <w:sz w:val="20"/>
        </w:rPr>
      </w:pPr>
      <w:r w:rsidRPr="00BA1772">
        <w:rPr>
          <w:rFonts w:cs="Arial"/>
          <w:sz w:val="20"/>
        </w:rPr>
        <w:t xml:space="preserve">Secretaría de Desarrollo Económico </w:t>
      </w:r>
    </w:p>
    <w:p w14:paraId="74EE02E8" w14:textId="77777777" w:rsidR="00A63892" w:rsidRDefault="00A63892" w:rsidP="00A63892">
      <w:pPr>
        <w:ind w:left="372"/>
        <w:rPr>
          <w:rFonts w:cs="Arial"/>
          <w:sz w:val="20"/>
        </w:rPr>
      </w:pPr>
      <w:r w:rsidRPr="00BA1772">
        <w:rPr>
          <w:rFonts w:cs="Arial"/>
          <w:sz w:val="20"/>
        </w:rPr>
        <w:t>Instituto Distrital para la Recreación y el Deporte – IDRD</w:t>
      </w:r>
    </w:p>
    <w:p w14:paraId="69F27916" w14:textId="77777777" w:rsidR="00A63892" w:rsidRPr="00BA1772" w:rsidRDefault="00A63892" w:rsidP="00A63892">
      <w:pPr>
        <w:ind w:left="372"/>
        <w:rPr>
          <w:rFonts w:cs="Arial"/>
          <w:i/>
          <w:sz w:val="20"/>
        </w:rPr>
      </w:pPr>
      <w:r>
        <w:rPr>
          <w:rFonts w:cs="Arial"/>
          <w:sz w:val="20"/>
        </w:rPr>
        <w:t>Policía Nacional</w:t>
      </w:r>
    </w:p>
    <w:p w14:paraId="161C361C" w14:textId="77777777" w:rsidR="00564D19" w:rsidRDefault="00564D19" w:rsidP="00E6618F">
      <w:pPr>
        <w:pStyle w:val="Subttulo"/>
        <w:numPr>
          <w:ilvl w:val="0"/>
          <w:numId w:val="0"/>
        </w:numPr>
        <w:ind w:left="360"/>
        <w:rPr>
          <w:rFonts w:ascii="Arial" w:hAnsi="Arial" w:cs="Arial"/>
          <w:sz w:val="20"/>
          <w:szCs w:val="20"/>
        </w:rPr>
      </w:pPr>
    </w:p>
    <w:p w14:paraId="53547FFA" w14:textId="77777777" w:rsidR="005A4CFC" w:rsidRPr="00BA1772" w:rsidRDefault="007E1D2C" w:rsidP="00584B91">
      <w:pPr>
        <w:pStyle w:val="Subttulo"/>
        <w:numPr>
          <w:ilvl w:val="0"/>
          <w:numId w:val="3"/>
        </w:numPr>
        <w:rPr>
          <w:rFonts w:ascii="Arial" w:hAnsi="Arial" w:cs="Arial"/>
          <w:sz w:val="20"/>
          <w:szCs w:val="20"/>
        </w:rPr>
      </w:pPr>
      <w:r w:rsidRPr="00BA1772">
        <w:rPr>
          <w:rFonts w:ascii="Arial" w:hAnsi="Arial" w:cs="Arial"/>
          <w:sz w:val="20"/>
          <w:szCs w:val="20"/>
        </w:rPr>
        <w:t>PROSPECTIVAS FINANCIERAS Y DE COBERTURA</w:t>
      </w:r>
      <w:bookmarkEnd w:id="8"/>
    </w:p>
    <w:p w14:paraId="6BBE6F50" w14:textId="77777777" w:rsidR="009E698A" w:rsidRPr="00BA1772" w:rsidRDefault="009E698A" w:rsidP="00D92AD7">
      <w:pPr>
        <w:rPr>
          <w:rFonts w:cs="Arial"/>
          <w:b/>
          <w:sz w:val="20"/>
        </w:rPr>
      </w:pPr>
    </w:p>
    <w:p w14:paraId="03C13392" w14:textId="23F80D6D" w:rsidR="00536BD3" w:rsidRPr="00BA1772" w:rsidRDefault="001131C0" w:rsidP="00D92AD7">
      <w:pPr>
        <w:pStyle w:val="Subttulo"/>
        <w:numPr>
          <w:ilvl w:val="0"/>
          <w:numId w:val="0"/>
        </w:numPr>
        <w:rPr>
          <w:rFonts w:ascii="Arial" w:hAnsi="Arial" w:cs="Arial"/>
          <w:sz w:val="20"/>
          <w:szCs w:val="20"/>
        </w:rPr>
      </w:pPr>
      <w:bookmarkStart w:id="11" w:name="_Toc251066185"/>
      <w:r w:rsidRPr="00BA1772">
        <w:rPr>
          <w:rFonts w:ascii="Arial" w:hAnsi="Arial" w:cs="Arial"/>
          <w:sz w:val="20"/>
          <w:szCs w:val="20"/>
        </w:rPr>
        <w:t>Costos del Proyecto</w:t>
      </w:r>
      <w:r w:rsidR="00564406">
        <w:rPr>
          <w:rFonts w:ascii="Arial" w:hAnsi="Arial" w:cs="Arial"/>
          <w:sz w:val="20"/>
          <w:szCs w:val="20"/>
        </w:rPr>
        <w:t xml:space="preserve"> 2023</w:t>
      </w:r>
      <w:r w:rsidR="0071401D" w:rsidRPr="00BA1772">
        <w:rPr>
          <w:rFonts w:ascii="Arial" w:hAnsi="Arial" w:cs="Arial"/>
          <w:sz w:val="20"/>
          <w:szCs w:val="20"/>
        </w:rPr>
        <w:t xml:space="preserve"> (cifras en pesos)</w:t>
      </w:r>
      <w:r w:rsidRPr="00BA1772">
        <w:rPr>
          <w:rFonts w:ascii="Arial" w:hAnsi="Arial" w:cs="Arial"/>
          <w:sz w:val="20"/>
          <w:szCs w:val="20"/>
        </w:rPr>
        <w:t>:</w:t>
      </w:r>
      <w:bookmarkEnd w:id="11"/>
      <w:r w:rsidRPr="00BA1772">
        <w:rPr>
          <w:rFonts w:ascii="Arial" w:hAnsi="Arial" w:cs="Arial"/>
          <w:sz w:val="20"/>
          <w:szCs w:val="20"/>
        </w:rPr>
        <w:t xml:space="preserve"> </w:t>
      </w:r>
    </w:p>
    <w:p w14:paraId="25E423E9" w14:textId="77777777" w:rsidR="000246D3" w:rsidRPr="00BA1772" w:rsidRDefault="000246D3" w:rsidP="00D92AD7">
      <w:pPr>
        <w:pStyle w:val="Subttulo"/>
        <w:numPr>
          <w:ilvl w:val="0"/>
          <w:numId w:val="0"/>
        </w:numPr>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0"/>
        <w:gridCol w:w="1365"/>
        <w:gridCol w:w="1230"/>
        <w:gridCol w:w="810"/>
        <w:gridCol w:w="825"/>
        <w:gridCol w:w="810"/>
        <w:gridCol w:w="720"/>
      </w:tblGrid>
      <w:tr w:rsidR="4B4F4537" w14:paraId="6C15C2BE" w14:textId="77777777" w:rsidTr="7C21252D">
        <w:trPr>
          <w:trHeight w:val="510"/>
        </w:trPr>
        <w:tc>
          <w:tcPr>
            <w:tcW w:w="3570" w:type="dxa"/>
            <w:vMerge w:val="restart"/>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662F96F9" w14:textId="7DD2B31B" w:rsidR="4B4F4537" w:rsidRDefault="4B4F4537" w:rsidP="4B4F4537">
            <w:pPr>
              <w:widowControl w:val="0"/>
              <w:jc w:val="center"/>
              <w:rPr>
                <w:rFonts w:eastAsia="Arial" w:cs="Arial"/>
                <w:color w:val="000000" w:themeColor="text1"/>
                <w:sz w:val="12"/>
                <w:szCs w:val="12"/>
              </w:rPr>
            </w:pPr>
            <w:r w:rsidRPr="4B4F4537">
              <w:rPr>
                <w:rFonts w:eastAsia="Arial" w:cs="Arial"/>
                <w:b/>
                <w:bCs/>
                <w:color w:val="000000" w:themeColor="text1"/>
                <w:sz w:val="12"/>
                <w:szCs w:val="12"/>
              </w:rPr>
              <w:t>META(S) DE PROYECTO</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47E9CCEB" w14:textId="6D4EC5F0" w:rsidR="4B4F4537" w:rsidRDefault="4B4F4537" w:rsidP="4B4F4537">
            <w:pPr>
              <w:widowControl w:val="0"/>
              <w:tabs>
                <w:tab w:val="center" w:pos="1864"/>
              </w:tabs>
              <w:jc w:val="center"/>
              <w:rPr>
                <w:rFonts w:eastAsia="Arial" w:cs="Arial"/>
                <w:color w:val="000000" w:themeColor="text1"/>
                <w:sz w:val="12"/>
                <w:szCs w:val="12"/>
              </w:rPr>
            </w:pPr>
            <w:r w:rsidRPr="4B4F4537">
              <w:rPr>
                <w:rFonts w:eastAsia="Arial" w:cs="Arial"/>
                <w:b/>
                <w:bCs/>
                <w:color w:val="000000" w:themeColor="text1"/>
                <w:sz w:val="12"/>
                <w:szCs w:val="12"/>
              </w:rPr>
              <w:t>COMPONENTES</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3AE6FF43" w14:textId="2057B3F3" w:rsidR="4B4F4537" w:rsidRDefault="4B4F4537" w:rsidP="4B4F4537">
            <w:pPr>
              <w:widowControl w:val="0"/>
              <w:tabs>
                <w:tab w:val="center" w:pos="1864"/>
              </w:tabs>
              <w:jc w:val="center"/>
              <w:rPr>
                <w:rFonts w:eastAsia="Arial" w:cs="Arial"/>
                <w:color w:val="000000" w:themeColor="text1"/>
                <w:sz w:val="12"/>
                <w:szCs w:val="12"/>
              </w:rPr>
            </w:pPr>
            <w:r w:rsidRPr="4B4F4537">
              <w:rPr>
                <w:rFonts w:eastAsia="Arial" w:cs="Arial"/>
                <w:b/>
                <w:bCs/>
                <w:color w:val="000000" w:themeColor="text1"/>
                <w:sz w:val="12"/>
                <w:szCs w:val="12"/>
              </w:rPr>
              <w:t>OBJETO DE GASTO RECURSOS FDL</w:t>
            </w:r>
          </w:p>
        </w:tc>
        <w:tc>
          <w:tcPr>
            <w:tcW w:w="3165" w:type="dxa"/>
            <w:gridSpan w:val="4"/>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23E2A244" w14:textId="7D03F242" w:rsidR="4B4F4537" w:rsidRDefault="4B4F4537" w:rsidP="4B4F4537">
            <w:pPr>
              <w:jc w:val="center"/>
              <w:rPr>
                <w:rFonts w:eastAsia="Arial" w:cs="Arial"/>
                <w:color w:val="000000" w:themeColor="text1"/>
                <w:sz w:val="12"/>
                <w:szCs w:val="12"/>
              </w:rPr>
            </w:pPr>
            <w:r w:rsidRPr="4B4F4537">
              <w:rPr>
                <w:rFonts w:eastAsia="Arial" w:cs="Arial"/>
                <w:b/>
                <w:bCs/>
                <w:color w:val="000000" w:themeColor="text1"/>
                <w:sz w:val="12"/>
                <w:szCs w:val="12"/>
              </w:rPr>
              <w:t>COSTOS</w:t>
            </w:r>
          </w:p>
        </w:tc>
      </w:tr>
      <w:tr w:rsidR="4B4F4537" w14:paraId="52801B56" w14:textId="77777777" w:rsidTr="7C21252D">
        <w:trPr>
          <w:trHeight w:val="510"/>
        </w:trPr>
        <w:tc>
          <w:tcPr>
            <w:tcW w:w="3570" w:type="dxa"/>
            <w:vMerge/>
            <w:vAlign w:val="center"/>
          </w:tcPr>
          <w:p w14:paraId="6FB2B9BA" w14:textId="77777777" w:rsidR="00BA296F" w:rsidRDefault="00BA296F"/>
        </w:tc>
        <w:tc>
          <w:tcPr>
            <w:tcW w:w="1365" w:type="dxa"/>
            <w:vMerge/>
            <w:vAlign w:val="center"/>
          </w:tcPr>
          <w:p w14:paraId="6CB74C23" w14:textId="77777777" w:rsidR="00BA296F" w:rsidRDefault="00BA296F"/>
        </w:tc>
        <w:tc>
          <w:tcPr>
            <w:tcW w:w="1230" w:type="dxa"/>
            <w:vMerge/>
            <w:vAlign w:val="center"/>
          </w:tcPr>
          <w:p w14:paraId="12676089" w14:textId="77777777" w:rsidR="00BA296F" w:rsidRDefault="00BA296F"/>
        </w:tc>
        <w:tc>
          <w:tcPr>
            <w:tcW w:w="81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4A5A24E9" w14:textId="0540A07B" w:rsidR="4B4F4537" w:rsidRDefault="4B4F4537" w:rsidP="4B4F4537">
            <w:pPr>
              <w:jc w:val="center"/>
              <w:rPr>
                <w:rFonts w:eastAsia="Arial" w:cs="Arial"/>
                <w:color w:val="000000" w:themeColor="text1"/>
                <w:sz w:val="12"/>
                <w:szCs w:val="12"/>
              </w:rPr>
            </w:pPr>
            <w:r w:rsidRPr="4B4F4537">
              <w:rPr>
                <w:rFonts w:eastAsia="Arial" w:cs="Arial"/>
                <w:b/>
                <w:bCs/>
                <w:color w:val="000000" w:themeColor="text1"/>
                <w:sz w:val="12"/>
                <w:szCs w:val="12"/>
                <w:lang w:val="es-ES"/>
              </w:rPr>
              <w:t>2021</w:t>
            </w:r>
          </w:p>
        </w:tc>
        <w:tc>
          <w:tcPr>
            <w:tcW w:w="825"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61E86532" w14:textId="4DE46D2B" w:rsidR="4B4F4537" w:rsidRDefault="4B4F4537" w:rsidP="4B4F4537">
            <w:pPr>
              <w:jc w:val="center"/>
              <w:rPr>
                <w:rFonts w:eastAsia="Arial" w:cs="Arial"/>
                <w:color w:val="000000" w:themeColor="text1"/>
                <w:sz w:val="12"/>
                <w:szCs w:val="12"/>
              </w:rPr>
            </w:pPr>
            <w:r w:rsidRPr="4B4F4537">
              <w:rPr>
                <w:rFonts w:eastAsia="Arial" w:cs="Arial"/>
                <w:b/>
                <w:bCs/>
                <w:color w:val="000000" w:themeColor="text1"/>
                <w:sz w:val="12"/>
                <w:szCs w:val="12"/>
                <w:lang w:val="es-ES"/>
              </w:rPr>
              <w:t>2022</w:t>
            </w:r>
          </w:p>
        </w:tc>
        <w:tc>
          <w:tcPr>
            <w:tcW w:w="81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6EE38714" w14:textId="1BD15981" w:rsidR="4B4F4537" w:rsidRDefault="4B4F4537" w:rsidP="4B4F4537">
            <w:pPr>
              <w:jc w:val="center"/>
              <w:rPr>
                <w:rFonts w:eastAsia="Arial" w:cs="Arial"/>
                <w:color w:val="000000" w:themeColor="text1"/>
                <w:sz w:val="12"/>
                <w:szCs w:val="12"/>
              </w:rPr>
            </w:pPr>
            <w:r w:rsidRPr="4B4F4537">
              <w:rPr>
                <w:rFonts w:eastAsia="Arial" w:cs="Arial"/>
                <w:b/>
                <w:bCs/>
                <w:color w:val="000000" w:themeColor="text1"/>
                <w:sz w:val="12"/>
                <w:szCs w:val="12"/>
                <w:lang w:val="es-ES"/>
              </w:rPr>
              <w:t>2023</w:t>
            </w:r>
          </w:p>
        </w:tc>
        <w:tc>
          <w:tcPr>
            <w:tcW w:w="72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35" w:type="dxa"/>
              <w:right w:w="135" w:type="dxa"/>
            </w:tcMar>
            <w:vAlign w:val="center"/>
          </w:tcPr>
          <w:p w14:paraId="2B686F8A" w14:textId="7F142B46" w:rsidR="4B4F4537" w:rsidRDefault="4B4F4537" w:rsidP="4B4F4537">
            <w:pPr>
              <w:jc w:val="center"/>
              <w:rPr>
                <w:rFonts w:eastAsia="Arial" w:cs="Arial"/>
                <w:color w:val="000000" w:themeColor="text1"/>
                <w:sz w:val="12"/>
                <w:szCs w:val="12"/>
              </w:rPr>
            </w:pPr>
            <w:r w:rsidRPr="4B4F4537">
              <w:rPr>
                <w:rFonts w:eastAsia="Arial" w:cs="Arial"/>
                <w:b/>
                <w:bCs/>
                <w:color w:val="000000" w:themeColor="text1"/>
                <w:sz w:val="12"/>
                <w:szCs w:val="12"/>
                <w:lang w:val="es-ES"/>
              </w:rPr>
              <w:t>2024</w:t>
            </w:r>
          </w:p>
        </w:tc>
      </w:tr>
      <w:tr w:rsidR="4B4F4537" w14:paraId="5D65FAC8" w14:textId="77777777" w:rsidTr="7C21252D">
        <w:trPr>
          <w:trHeight w:val="510"/>
        </w:trPr>
        <w:tc>
          <w:tcPr>
            <w:tcW w:w="3570" w:type="dxa"/>
            <w:tcBorders>
              <w:top w:val="single" w:sz="6" w:space="0" w:color="auto"/>
              <w:left w:val="single" w:sz="6" w:space="0" w:color="auto"/>
              <w:bottom w:val="single" w:sz="6" w:space="0" w:color="auto"/>
              <w:right w:val="single" w:sz="6" w:space="0" w:color="auto"/>
            </w:tcBorders>
            <w:tcMar>
              <w:left w:w="135" w:type="dxa"/>
              <w:right w:w="135" w:type="dxa"/>
            </w:tcMar>
          </w:tcPr>
          <w:p w14:paraId="17BAF5AA" w14:textId="3B160596"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lang w:val="es-ES"/>
              </w:rPr>
              <w:t>Realizar 4 acuerdos para el uso del EP con fines culturales, deportivos, recreacionales o de mercados temporales</w:t>
            </w:r>
          </w:p>
        </w:tc>
        <w:tc>
          <w:tcPr>
            <w:tcW w:w="136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78D8580A" w14:textId="794B14C9"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rPr>
              <w:t>Acuerdos Ciudadanos</w:t>
            </w:r>
          </w:p>
        </w:tc>
        <w:tc>
          <w:tcPr>
            <w:tcW w:w="123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02CC8CB2" w14:textId="466B9E76"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lang w:val="es-ES"/>
              </w:rPr>
              <w:t>Presupuestos Participativos</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0A1067AD" w14:textId="3D9C64CD"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$ 19</w:t>
            </w:r>
          </w:p>
        </w:tc>
        <w:tc>
          <w:tcPr>
            <w:tcW w:w="82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6F14C03F" w14:textId="6437F2EE"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$ 290</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5928B6DF" w14:textId="21566B82" w:rsidR="4B4F4537" w:rsidRDefault="4B4F4537" w:rsidP="7C21252D">
            <w:pPr>
              <w:widowControl w:val="0"/>
              <w:jc w:val="center"/>
              <w:rPr>
                <w:rFonts w:eastAsia="Arial" w:cs="Arial"/>
                <w:color w:val="000000" w:themeColor="text1"/>
                <w:sz w:val="12"/>
                <w:szCs w:val="12"/>
              </w:rPr>
            </w:pPr>
            <w:r w:rsidRPr="7C21252D">
              <w:rPr>
                <w:rFonts w:eastAsia="Arial" w:cs="Arial"/>
                <w:color w:val="000000" w:themeColor="text1"/>
                <w:sz w:val="12"/>
                <w:szCs w:val="12"/>
              </w:rPr>
              <w:t xml:space="preserve">$ </w:t>
            </w:r>
            <w:r w:rsidR="699742DF" w:rsidRPr="7C21252D">
              <w:rPr>
                <w:rFonts w:eastAsia="Arial" w:cs="Arial"/>
                <w:color w:val="000000" w:themeColor="text1"/>
                <w:sz w:val="12"/>
                <w:szCs w:val="12"/>
              </w:rPr>
              <w:t>375</w:t>
            </w:r>
          </w:p>
        </w:tc>
        <w:tc>
          <w:tcPr>
            <w:tcW w:w="72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2A5BF6D1" w14:textId="02681FD5"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$ 270</w:t>
            </w:r>
          </w:p>
        </w:tc>
      </w:tr>
      <w:tr w:rsidR="4B4F4537" w14:paraId="394D4D6D" w14:textId="77777777" w:rsidTr="7C21252D">
        <w:trPr>
          <w:trHeight w:val="405"/>
        </w:trPr>
        <w:tc>
          <w:tcPr>
            <w:tcW w:w="3570" w:type="dxa"/>
            <w:tcBorders>
              <w:top w:val="single" w:sz="6" w:space="0" w:color="auto"/>
              <w:left w:val="single" w:sz="6" w:space="0" w:color="auto"/>
              <w:bottom w:val="single" w:sz="6" w:space="0" w:color="auto"/>
              <w:right w:val="single" w:sz="6" w:space="0" w:color="auto"/>
            </w:tcBorders>
            <w:tcMar>
              <w:left w:w="135" w:type="dxa"/>
              <w:right w:w="135" w:type="dxa"/>
            </w:tcMar>
          </w:tcPr>
          <w:p w14:paraId="598D96F5" w14:textId="6697BBD8"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rPr>
              <w:t>Realizar 4 acuerdos para la promover la formalización de vendedores informales a círculos económicos productivos de la ciudad</w:t>
            </w:r>
          </w:p>
        </w:tc>
        <w:tc>
          <w:tcPr>
            <w:tcW w:w="136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202492BE" w14:textId="4A7A5D6A"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rPr>
              <w:t>Acuerdos Ciudadanos</w:t>
            </w:r>
          </w:p>
        </w:tc>
        <w:tc>
          <w:tcPr>
            <w:tcW w:w="123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3BD1C894" w14:textId="33395C96"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lang w:val="es-ES"/>
              </w:rPr>
              <w:t>Presupuestos Participativos</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3C308C45" w14:textId="2260D2B4"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$ 241</w:t>
            </w:r>
          </w:p>
        </w:tc>
        <w:tc>
          <w:tcPr>
            <w:tcW w:w="82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2A233782" w14:textId="5100DE21"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$ 345</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118837F8" w14:textId="2D5C13B8" w:rsidR="4B4F4537" w:rsidRDefault="4B4F4537" w:rsidP="7C21252D">
            <w:pPr>
              <w:widowControl w:val="0"/>
              <w:jc w:val="center"/>
              <w:rPr>
                <w:rFonts w:eastAsia="Arial" w:cs="Arial"/>
                <w:color w:val="000000" w:themeColor="text1"/>
                <w:sz w:val="12"/>
                <w:szCs w:val="12"/>
              </w:rPr>
            </w:pPr>
            <w:r w:rsidRPr="7C21252D">
              <w:rPr>
                <w:rFonts w:eastAsia="Arial" w:cs="Arial"/>
                <w:color w:val="000000" w:themeColor="text1"/>
                <w:sz w:val="12"/>
                <w:szCs w:val="12"/>
              </w:rPr>
              <w:t xml:space="preserve">$ </w:t>
            </w:r>
            <w:r w:rsidR="5B398AC2" w:rsidRPr="7C21252D">
              <w:rPr>
                <w:rFonts w:eastAsia="Arial" w:cs="Arial"/>
                <w:color w:val="000000" w:themeColor="text1"/>
                <w:sz w:val="12"/>
                <w:szCs w:val="12"/>
              </w:rPr>
              <w:t>345</w:t>
            </w:r>
          </w:p>
        </w:tc>
        <w:tc>
          <w:tcPr>
            <w:tcW w:w="72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1E7D685B" w14:textId="7E395653"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$ 556</w:t>
            </w:r>
          </w:p>
        </w:tc>
      </w:tr>
      <w:tr w:rsidR="4B4F4537" w14:paraId="4AA5575D" w14:textId="77777777" w:rsidTr="7C21252D">
        <w:trPr>
          <w:trHeight w:val="405"/>
        </w:trPr>
        <w:tc>
          <w:tcPr>
            <w:tcW w:w="3570" w:type="dxa"/>
            <w:tcBorders>
              <w:top w:val="single" w:sz="6" w:space="0" w:color="auto"/>
              <w:left w:val="single" w:sz="6" w:space="0" w:color="auto"/>
              <w:bottom w:val="single" w:sz="6" w:space="0" w:color="auto"/>
              <w:right w:val="single" w:sz="6" w:space="0" w:color="auto"/>
            </w:tcBorders>
            <w:tcMar>
              <w:left w:w="135" w:type="dxa"/>
              <w:right w:w="135" w:type="dxa"/>
            </w:tcMar>
          </w:tcPr>
          <w:p w14:paraId="0444A2EC" w14:textId="52FB4256"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rPr>
              <w:t>Realizar 4 acuerdos para la vinculación de la ciudadanía en los programas adelantados por el IDRD y acuerdos con vendedores informales o estacionarios</w:t>
            </w:r>
          </w:p>
        </w:tc>
        <w:tc>
          <w:tcPr>
            <w:tcW w:w="136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7694F228" w14:textId="0A913D9F"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rPr>
              <w:t>Acuerdos Ciudadanos</w:t>
            </w:r>
          </w:p>
        </w:tc>
        <w:tc>
          <w:tcPr>
            <w:tcW w:w="123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10FA08E2" w14:textId="1D152079" w:rsidR="4B4F4537" w:rsidRDefault="4B4F4537" w:rsidP="4B4F4537">
            <w:pPr>
              <w:jc w:val="center"/>
              <w:rPr>
                <w:rFonts w:eastAsia="Arial" w:cs="Arial"/>
                <w:color w:val="000000" w:themeColor="text1"/>
                <w:sz w:val="12"/>
                <w:szCs w:val="12"/>
              </w:rPr>
            </w:pPr>
            <w:r w:rsidRPr="4B4F4537">
              <w:rPr>
                <w:rFonts w:eastAsia="Arial" w:cs="Arial"/>
                <w:color w:val="000000" w:themeColor="text1"/>
                <w:sz w:val="12"/>
                <w:szCs w:val="12"/>
                <w:lang w:val="es-ES"/>
              </w:rPr>
              <w:t>Presupuestos Participativos</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75024DC1" w14:textId="1ECEDDFF"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$ 525</w:t>
            </w:r>
          </w:p>
        </w:tc>
        <w:tc>
          <w:tcPr>
            <w:tcW w:w="82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5DA07275" w14:textId="2C200FEC"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$ 260</w:t>
            </w:r>
          </w:p>
        </w:tc>
        <w:tc>
          <w:tcPr>
            <w:tcW w:w="81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6FFBCBFE" w14:textId="06FB6470" w:rsidR="4B4F4537" w:rsidRDefault="4B4F4537" w:rsidP="7C21252D">
            <w:pPr>
              <w:widowControl w:val="0"/>
              <w:jc w:val="center"/>
              <w:rPr>
                <w:rFonts w:eastAsia="Arial" w:cs="Arial"/>
                <w:color w:val="000000" w:themeColor="text1"/>
                <w:sz w:val="12"/>
                <w:szCs w:val="12"/>
              </w:rPr>
            </w:pPr>
            <w:r w:rsidRPr="7C21252D">
              <w:rPr>
                <w:rFonts w:eastAsia="Arial" w:cs="Arial"/>
                <w:color w:val="000000" w:themeColor="text1"/>
                <w:sz w:val="12"/>
                <w:szCs w:val="12"/>
              </w:rPr>
              <w:t xml:space="preserve">$ </w:t>
            </w:r>
            <w:r w:rsidR="181968A2" w:rsidRPr="7C21252D">
              <w:rPr>
                <w:rFonts w:eastAsia="Arial" w:cs="Arial"/>
                <w:color w:val="000000" w:themeColor="text1"/>
                <w:sz w:val="12"/>
                <w:szCs w:val="12"/>
              </w:rPr>
              <w:t>375</w:t>
            </w:r>
          </w:p>
        </w:tc>
        <w:tc>
          <w:tcPr>
            <w:tcW w:w="72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4BA5CBB5" w14:textId="532CB755" w:rsidR="4B4F4537" w:rsidRDefault="4B4F4537" w:rsidP="4B4F4537">
            <w:pPr>
              <w:widowControl w:val="0"/>
              <w:jc w:val="center"/>
              <w:rPr>
                <w:rFonts w:eastAsia="Arial" w:cs="Arial"/>
                <w:color w:val="000000" w:themeColor="text1"/>
                <w:sz w:val="12"/>
                <w:szCs w:val="12"/>
              </w:rPr>
            </w:pPr>
            <w:r w:rsidRPr="4B4F4537">
              <w:rPr>
                <w:rFonts w:eastAsia="Arial" w:cs="Arial"/>
                <w:color w:val="000000" w:themeColor="text1"/>
                <w:sz w:val="12"/>
                <w:szCs w:val="12"/>
              </w:rPr>
              <w:t>$ 268</w:t>
            </w:r>
          </w:p>
        </w:tc>
      </w:tr>
      <w:tr w:rsidR="4B4F4537" w14:paraId="4979C575" w14:textId="77777777" w:rsidTr="7C21252D">
        <w:trPr>
          <w:trHeight w:val="405"/>
        </w:trPr>
        <w:tc>
          <w:tcPr>
            <w:tcW w:w="3570" w:type="dxa"/>
            <w:tcBorders>
              <w:top w:val="single" w:sz="6" w:space="0" w:color="auto"/>
              <w:left w:val="single" w:sz="6" w:space="0" w:color="auto"/>
              <w:bottom w:val="single" w:sz="6" w:space="0" w:color="auto"/>
              <w:right w:val="single" w:sz="6" w:space="0" w:color="auto"/>
            </w:tcBorders>
            <w:tcMar>
              <w:left w:w="135" w:type="dxa"/>
              <w:right w:w="135" w:type="dxa"/>
            </w:tcMar>
          </w:tcPr>
          <w:p w14:paraId="4EC13B23" w14:textId="787F6082" w:rsidR="4B4F4537" w:rsidRDefault="4B4F4537" w:rsidP="4B4F4537">
            <w:pPr>
              <w:jc w:val="center"/>
              <w:rPr>
                <w:rFonts w:eastAsia="Arial" w:cs="Arial"/>
                <w:color w:val="000000" w:themeColor="text1"/>
                <w:sz w:val="12"/>
                <w:szCs w:val="12"/>
              </w:rPr>
            </w:pPr>
          </w:p>
        </w:tc>
        <w:tc>
          <w:tcPr>
            <w:tcW w:w="1365"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0AB47EA5" w14:textId="19872A3A" w:rsidR="4B4F4537" w:rsidRDefault="4B4F4537" w:rsidP="4B4F4537">
            <w:pPr>
              <w:jc w:val="center"/>
              <w:rPr>
                <w:rFonts w:eastAsia="Arial" w:cs="Arial"/>
                <w:color w:val="000000" w:themeColor="text1"/>
                <w:sz w:val="12"/>
                <w:szCs w:val="12"/>
              </w:rPr>
            </w:pPr>
          </w:p>
        </w:tc>
        <w:tc>
          <w:tcPr>
            <w:tcW w:w="1230" w:type="dxa"/>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79863859" w14:textId="6154D8B1" w:rsidR="4B4F4537" w:rsidRDefault="4B4F4537" w:rsidP="4B4F4537">
            <w:pPr>
              <w:jc w:val="center"/>
              <w:rPr>
                <w:rFonts w:eastAsia="Arial" w:cs="Arial"/>
                <w:color w:val="000000" w:themeColor="text1"/>
                <w:sz w:val="12"/>
                <w:szCs w:val="12"/>
              </w:rPr>
            </w:pPr>
          </w:p>
        </w:tc>
        <w:tc>
          <w:tcPr>
            <w:tcW w:w="3165" w:type="dxa"/>
            <w:gridSpan w:val="4"/>
            <w:tcBorders>
              <w:top w:val="single" w:sz="6" w:space="0" w:color="auto"/>
              <w:left w:val="single" w:sz="6" w:space="0" w:color="auto"/>
              <w:bottom w:val="single" w:sz="6" w:space="0" w:color="auto"/>
              <w:right w:val="single" w:sz="6" w:space="0" w:color="auto"/>
            </w:tcBorders>
            <w:tcMar>
              <w:left w:w="135" w:type="dxa"/>
              <w:right w:w="135" w:type="dxa"/>
            </w:tcMar>
            <w:vAlign w:val="center"/>
          </w:tcPr>
          <w:p w14:paraId="0861CC93" w14:textId="2F54FE9E" w:rsidR="4B4F4537" w:rsidRDefault="4B4F4537" w:rsidP="4B4F4537">
            <w:pPr>
              <w:widowControl w:val="0"/>
              <w:jc w:val="center"/>
              <w:rPr>
                <w:rFonts w:eastAsia="Arial" w:cs="Arial"/>
                <w:color w:val="000000" w:themeColor="text1"/>
                <w:sz w:val="12"/>
                <w:szCs w:val="12"/>
              </w:rPr>
            </w:pPr>
            <w:r w:rsidRPr="4B4F4537">
              <w:rPr>
                <w:rFonts w:eastAsia="Arial" w:cs="Arial"/>
                <w:b/>
                <w:bCs/>
                <w:color w:val="000000" w:themeColor="text1"/>
                <w:sz w:val="12"/>
                <w:szCs w:val="12"/>
              </w:rPr>
              <w:t>$3.870</w:t>
            </w:r>
          </w:p>
        </w:tc>
      </w:tr>
    </w:tbl>
    <w:p w14:paraId="380A822B" w14:textId="3B94E1DB" w:rsidR="000246D3" w:rsidRPr="00BA1772" w:rsidRDefault="000246D3" w:rsidP="4B4F4537">
      <w:pPr>
        <w:pStyle w:val="Subttulo"/>
        <w:rPr>
          <w:rFonts w:ascii="Arial" w:hAnsi="Arial" w:cs="Arial"/>
          <w:sz w:val="20"/>
          <w:szCs w:val="20"/>
        </w:rPr>
      </w:pPr>
    </w:p>
    <w:p w14:paraId="06307FB2" w14:textId="77777777" w:rsidR="00DE27C3" w:rsidRPr="00BA1772" w:rsidRDefault="00DE27C3" w:rsidP="00D92AD7">
      <w:pPr>
        <w:pStyle w:val="Subttulo"/>
        <w:numPr>
          <w:ilvl w:val="0"/>
          <w:numId w:val="0"/>
        </w:numPr>
        <w:rPr>
          <w:rFonts w:ascii="Arial" w:hAnsi="Arial" w:cs="Arial"/>
          <w:sz w:val="20"/>
          <w:szCs w:val="20"/>
        </w:rPr>
      </w:pPr>
    </w:p>
    <w:p w14:paraId="0D9F7B80" w14:textId="77777777" w:rsidR="00314B0E" w:rsidRPr="00BA1772" w:rsidRDefault="00314B0E" w:rsidP="00D92AD7">
      <w:pPr>
        <w:pStyle w:val="Ttulo"/>
        <w:jc w:val="both"/>
        <w:rPr>
          <w:rFonts w:cs="Arial"/>
          <w:sz w:val="20"/>
        </w:rPr>
      </w:pPr>
    </w:p>
    <w:p w14:paraId="3A519AF1" w14:textId="77777777" w:rsidR="000C5AEB" w:rsidRPr="00BA1772" w:rsidRDefault="000C5AEB" w:rsidP="00D92AD7">
      <w:pPr>
        <w:pStyle w:val="Ttulo"/>
        <w:jc w:val="both"/>
        <w:rPr>
          <w:rFonts w:cs="Arial"/>
          <w:sz w:val="20"/>
        </w:rPr>
      </w:pPr>
    </w:p>
    <w:p w14:paraId="67B1E74A" w14:textId="77777777" w:rsidR="00E317D7" w:rsidRPr="00BA1772" w:rsidRDefault="000901C1" w:rsidP="00584B91">
      <w:pPr>
        <w:pStyle w:val="Subttulo"/>
        <w:numPr>
          <w:ilvl w:val="0"/>
          <w:numId w:val="3"/>
        </w:numPr>
        <w:rPr>
          <w:rFonts w:ascii="Arial" w:hAnsi="Arial" w:cs="Arial"/>
          <w:sz w:val="20"/>
          <w:szCs w:val="20"/>
        </w:rPr>
      </w:pPr>
      <w:bookmarkStart w:id="12" w:name="_Toc251066186"/>
      <w:r w:rsidRPr="00BA1772">
        <w:rPr>
          <w:rFonts w:ascii="Arial" w:hAnsi="Arial" w:cs="Arial"/>
          <w:sz w:val="20"/>
          <w:szCs w:val="20"/>
        </w:rPr>
        <w:t>INDICADORES DE SEGUIMIENTO Y EVALUACIÓN</w:t>
      </w:r>
      <w:bookmarkEnd w:id="12"/>
    </w:p>
    <w:p w14:paraId="2F02F69F" w14:textId="77777777" w:rsidR="00B621A1" w:rsidRPr="00BA1772" w:rsidRDefault="00B621A1" w:rsidP="00CB0EC5">
      <w:pPr>
        <w:autoSpaceDE w:val="0"/>
        <w:autoSpaceDN w:val="0"/>
        <w:adjustRightInd w:val="0"/>
        <w:rPr>
          <w:rFonts w:cs="Arial"/>
          <w:color w:val="FF0000"/>
          <w:sz w:val="20"/>
        </w:rPr>
      </w:pPr>
    </w:p>
    <w:p w14:paraId="1FBC0B74" w14:textId="77777777" w:rsidR="00D779D2" w:rsidRPr="00BA1772" w:rsidRDefault="00D779D2" w:rsidP="00CB0EC5">
      <w:pPr>
        <w:autoSpaceDE w:val="0"/>
        <w:autoSpaceDN w:val="0"/>
        <w:adjustRightInd w:val="0"/>
        <w:rPr>
          <w:rFonts w:cs="Arial"/>
          <w:color w:val="FF0000"/>
          <w:sz w:val="20"/>
        </w:rPr>
      </w:pP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1666"/>
        <w:gridCol w:w="1470"/>
        <w:gridCol w:w="2762"/>
        <w:gridCol w:w="2132"/>
      </w:tblGrid>
      <w:tr w:rsidR="006D0848" w:rsidRPr="006D0848" w14:paraId="5775C9F9" w14:textId="77777777" w:rsidTr="006D0848">
        <w:trPr>
          <w:trHeight w:val="362"/>
          <w:tblHeader/>
          <w:jc w:val="center"/>
        </w:trPr>
        <w:tc>
          <w:tcPr>
            <w:tcW w:w="1132" w:type="pct"/>
            <w:shd w:val="clear" w:color="auto" w:fill="D9D9D9"/>
            <w:vAlign w:val="center"/>
          </w:tcPr>
          <w:p w14:paraId="0C1024E1" w14:textId="77777777" w:rsidR="00A921A8" w:rsidRPr="006D0848" w:rsidRDefault="00A921A8" w:rsidP="00B621A1">
            <w:pPr>
              <w:jc w:val="center"/>
              <w:rPr>
                <w:rFonts w:cs="Arial"/>
                <w:b/>
                <w:sz w:val="16"/>
                <w:szCs w:val="16"/>
              </w:rPr>
            </w:pPr>
            <w:proofErr w:type="gramStart"/>
            <w:r w:rsidRPr="006D0848">
              <w:rPr>
                <w:rFonts w:cs="Arial"/>
                <w:b/>
                <w:sz w:val="16"/>
                <w:szCs w:val="16"/>
              </w:rPr>
              <w:t>META PLAN</w:t>
            </w:r>
            <w:proofErr w:type="gramEnd"/>
            <w:r w:rsidRPr="006D0848">
              <w:rPr>
                <w:rFonts w:cs="Arial"/>
                <w:b/>
                <w:sz w:val="16"/>
                <w:szCs w:val="16"/>
              </w:rPr>
              <w:t xml:space="preserve"> DE DESARROLLO</w:t>
            </w:r>
          </w:p>
        </w:tc>
        <w:tc>
          <w:tcPr>
            <w:tcW w:w="882" w:type="pct"/>
            <w:shd w:val="clear" w:color="auto" w:fill="D9D9D9"/>
            <w:vAlign w:val="center"/>
          </w:tcPr>
          <w:p w14:paraId="62638701" w14:textId="77777777" w:rsidR="00A921A8" w:rsidRPr="006D0848" w:rsidRDefault="00A921A8" w:rsidP="00B621A1">
            <w:pPr>
              <w:jc w:val="center"/>
              <w:rPr>
                <w:rFonts w:cs="Arial"/>
                <w:b/>
                <w:sz w:val="16"/>
                <w:szCs w:val="16"/>
              </w:rPr>
            </w:pPr>
            <w:r w:rsidRPr="006D0848">
              <w:rPr>
                <w:rFonts w:cs="Arial"/>
                <w:b/>
                <w:sz w:val="16"/>
                <w:szCs w:val="16"/>
              </w:rPr>
              <w:t>OBJETIVO ESPECIFICO</w:t>
            </w:r>
          </w:p>
        </w:tc>
        <w:tc>
          <w:tcPr>
            <w:tcW w:w="457" w:type="pct"/>
            <w:shd w:val="clear" w:color="auto" w:fill="D9D9D9"/>
            <w:vAlign w:val="center"/>
          </w:tcPr>
          <w:p w14:paraId="1F3F2534" w14:textId="77777777" w:rsidR="00A921A8" w:rsidRPr="006D0848" w:rsidRDefault="00A921A8" w:rsidP="00D779D2">
            <w:pPr>
              <w:jc w:val="center"/>
              <w:rPr>
                <w:rFonts w:cs="Arial"/>
                <w:b/>
                <w:sz w:val="16"/>
                <w:szCs w:val="16"/>
              </w:rPr>
            </w:pPr>
            <w:r w:rsidRPr="006D0848">
              <w:rPr>
                <w:rFonts w:cs="Arial"/>
                <w:b/>
                <w:sz w:val="16"/>
                <w:szCs w:val="16"/>
              </w:rPr>
              <w:t>COMPONENTES</w:t>
            </w:r>
          </w:p>
        </w:tc>
        <w:tc>
          <w:tcPr>
            <w:tcW w:w="1419" w:type="pct"/>
            <w:shd w:val="clear" w:color="auto" w:fill="D9D9D9"/>
            <w:vAlign w:val="center"/>
          </w:tcPr>
          <w:p w14:paraId="54830EAF" w14:textId="77777777" w:rsidR="00A921A8" w:rsidRPr="006D0848" w:rsidRDefault="00A921A8" w:rsidP="00D779D2">
            <w:pPr>
              <w:jc w:val="center"/>
              <w:rPr>
                <w:rFonts w:cs="Arial"/>
                <w:b/>
                <w:sz w:val="16"/>
                <w:szCs w:val="16"/>
              </w:rPr>
            </w:pPr>
            <w:r w:rsidRPr="006D0848">
              <w:rPr>
                <w:rFonts w:cs="Arial"/>
                <w:b/>
                <w:sz w:val="16"/>
                <w:szCs w:val="16"/>
              </w:rPr>
              <w:t>META(S) PROYECTO</w:t>
            </w:r>
          </w:p>
        </w:tc>
        <w:tc>
          <w:tcPr>
            <w:tcW w:w="1110" w:type="pct"/>
            <w:shd w:val="clear" w:color="auto" w:fill="D9D9D9"/>
            <w:vAlign w:val="center"/>
          </w:tcPr>
          <w:p w14:paraId="42D744C3" w14:textId="77777777" w:rsidR="00A921A8" w:rsidRPr="006D0848" w:rsidRDefault="00A921A8" w:rsidP="00D779D2">
            <w:pPr>
              <w:jc w:val="center"/>
              <w:rPr>
                <w:rFonts w:cs="Arial"/>
                <w:b/>
                <w:sz w:val="16"/>
                <w:szCs w:val="16"/>
              </w:rPr>
            </w:pPr>
            <w:r w:rsidRPr="006D0848">
              <w:rPr>
                <w:rFonts w:cs="Arial"/>
                <w:b/>
                <w:sz w:val="16"/>
                <w:szCs w:val="16"/>
              </w:rPr>
              <w:t>INDICADOR</w:t>
            </w:r>
          </w:p>
        </w:tc>
      </w:tr>
      <w:tr w:rsidR="006D0848" w:rsidRPr="006D0848" w14:paraId="6FB7D608" w14:textId="77777777" w:rsidTr="001E6BEE">
        <w:trPr>
          <w:trHeight w:val="763"/>
          <w:jc w:val="center"/>
        </w:trPr>
        <w:tc>
          <w:tcPr>
            <w:tcW w:w="1132" w:type="pct"/>
            <w:shd w:val="clear" w:color="auto" w:fill="auto"/>
            <w:vAlign w:val="center"/>
          </w:tcPr>
          <w:p w14:paraId="5CD24D31" w14:textId="77777777" w:rsidR="00EB0B26" w:rsidRPr="006D0848" w:rsidRDefault="00EB0B26" w:rsidP="00AE178E">
            <w:pPr>
              <w:rPr>
                <w:rFonts w:cs="Arial"/>
                <w:sz w:val="16"/>
                <w:szCs w:val="16"/>
                <w:lang w:val="es-ES"/>
              </w:rPr>
            </w:pPr>
            <w:r w:rsidRPr="006D0848">
              <w:rPr>
                <w:rFonts w:cs="Arial"/>
                <w:sz w:val="16"/>
                <w:szCs w:val="16"/>
                <w:lang w:val="es-ES"/>
              </w:rPr>
              <w:t>Realizar 4 acuerdos para el uso del EP con fines culturales, deportivos, recreacionales o de mercados temporales.</w:t>
            </w:r>
          </w:p>
        </w:tc>
        <w:tc>
          <w:tcPr>
            <w:tcW w:w="882" w:type="pct"/>
            <w:vAlign w:val="center"/>
          </w:tcPr>
          <w:p w14:paraId="0AE834AF" w14:textId="77777777" w:rsidR="00EB0B26" w:rsidRPr="006D0848" w:rsidRDefault="00EB0B26">
            <w:pPr>
              <w:rPr>
                <w:rFonts w:cs="Arial"/>
                <w:color w:val="000000"/>
                <w:sz w:val="16"/>
                <w:szCs w:val="16"/>
              </w:rPr>
            </w:pPr>
            <w:r w:rsidRPr="006D0848">
              <w:rPr>
                <w:rFonts w:cs="Arial"/>
                <w:color w:val="000000"/>
                <w:sz w:val="16"/>
                <w:szCs w:val="16"/>
              </w:rPr>
              <w:t>Espacio público más seguro y construido colectivamente.</w:t>
            </w:r>
          </w:p>
        </w:tc>
        <w:tc>
          <w:tcPr>
            <w:tcW w:w="457" w:type="pct"/>
            <w:vAlign w:val="center"/>
          </w:tcPr>
          <w:p w14:paraId="0939D5ED" w14:textId="77777777" w:rsidR="00EB0B26" w:rsidRPr="006D0848" w:rsidRDefault="00EB0B26" w:rsidP="009519F4">
            <w:pPr>
              <w:jc w:val="center"/>
              <w:rPr>
                <w:rFonts w:cs="Arial"/>
                <w:sz w:val="16"/>
                <w:szCs w:val="16"/>
              </w:rPr>
            </w:pPr>
            <w:r w:rsidRPr="006D0848">
              <w:rPr>
                <w:rFonts w:cs="Arial"/>
                <w:sz w:val="16"/>
                <w:szCs w:val="16"/>
              </w:rPr>
              <w:t>Acuerdos Ciudadanos</w:t>
            </w:r>
          </w:p>
        </w:tc>
        <w:tc>
          <w:tcPr>
            <w:tcW w:w="1419" w:type="pct"/>
            <w:vAlign w:val="center"/>
          </w:tcPr>
          <w:p w14:paraId="0AD088FE" w14:textId="77777777" w:rsidR="00EB0B26" w:rsidRPr="006D0848" w:rsidRDefault="00EB0B26" w:rsidP="001E6BEE">
            <w:pPr>
              <w:jc w:val="left"/>
              <w:rPr>
                <w:rFonts w:cs="Arial"/>
                <w:sz w:val="16"/>
                <w:szCs w:val="16"/>
              </w:rPr>
            </w:pPr>
            <w:r w:rsidRPr="006D0848">
              <w:rPr>
                <w:rFonts w:cs="Arial"/>
                <w:sz w:val="16"/>
                <w:szCs w:val="16"/>
              </w:rPr>
              <w:t>Realizar 4 acuerdos para el uso del EP con fines culturales, deportivos, recreacionales o de mercados temporales.</w:t>
            </w:r>
          </w:p>
        </w:tc>
        <w:tc>
          <w:tcPr>
            <w:tcW w:w="1110" w:type="pct"/>
            <w:vAlign w:val="center"/>
          </w:tcPr>
          <w:p w14:paraId="7D242BF8" w14:textId="77777777" w:rsidR="00EB0B26" w:rsidRPr="006D0848" w:rsidRDefault="00EB0B26" w:rsidP="001E6BEE">
            <w:pPr>
              <w:jc w:val="left"/>
              <w:rPr>
                <w:rFonts w:cs="Arial"/>
                <w:sz w:val="16"/>
                <w:szCs w:val="16"/>
              </w:rPr>
            </w:pPr>
            <w:r w:rsidRPr="006D0848">
              <w:rPr>
                <w:rFonts w:cs="Arial"/>
                <w:sz w:val="16"/>
                <w:szCs w:val="16"/>
              </w:rPr>
              <w:t>Acuerdos realizados para el uso del EP con fines culturales, deportivos, recreacionales o de mercados temporales.</w:t>
            </w:r>
          </w:p>
        </w:tc>
      </w:tr>
      <w:tr w:rsidR="006D0848" w:rsidRPr="006D0848" w14:paraId="1AEA7568" w14:textId="77777777" w:rsidTr="001E6BEE">
        <w:trPr>
          <w:trHeight w:val="763"/>
          <w:jc w:val="center"/>
        </w:trPr>
        <w:tc>
          <w:tcPr>
            <w:tcW w:w="1132" w:type="pct"/>
            <w:shd w:val="clear" w:color="auto" w:fill="auto"/>
            <w:vAlign w:val="center"/>
          </w:tcPr>
          <w:p w14:paraId="7A9AE45E" w14:textId="77777777" w:rsidR="00EB0B26" w:rsidRPr="006D0848" w:rsidRDefault="00EB0B26" w:rsidP="00AE178E">
            <w:pPr>
              <w:widowControl w:val="0"/>
              <w:ind w:left="33" w:right="-4"/>
              <w:rPr>
                <w:rFonts w:cs="Arial"/>
                <w:iCs/>
                <w:sz w:val="16"/>
                <w:szCs w:val="16"/>
              </w:rPr>
            </w:pPr>
            <w:r w:rsidRPr="006D0848">
              <w:rPr>
                <w:rFonts w:cs="Arial"/>
                <w:iCs/>
                <w:sz w:val="16"/>
                <w:szCs w:val="16"/>
              </w:rPr>
              <w:t>Realizar 4 acuerdos para la promover la formalización de vendedores informales a círculos económicos productivos de la ciudad</w:t>
            </w:r>
          </w:p>
        </w:tc>
        <w:tc>
          <w:tcPr>
            <w:tcW w:w="882" w:type="pct"/>
            <w:vAlign w:val="center"/>
          </w:tcPr>
          <w:p w14:paraId="2337E6E8" w14:textId="77777777" w:rsidR="00EB0B26" w:rsidRPr="006D0848" w:rsidRDefault="00EB0B26">
            <w:pPr>
              <w:rPr>
                <w:rFonts w:cs="Arial"/>
                <w:color w:val="000000"/>
                <w:sz w:val="16"/>
                <w:szCs w:val="16"/>
              </w:rPr>
            </w:pPr>
            <w:r w:rsidRPr="006D0848">
              <w:rPr>
                <w:rFonts w:cs="Arial"/>
                <w:color w:val="000000"/>
                <w:sz w:val="16"/>
                <w:szCs w:val="16"/>
              </w:rPr>
              <w:t>Espacio público más seguro y construido colectivamente.</w:t>
            </w:r>
          </w:p>
        </w:tc>
        <w:tc>
          <w:tcPr>
            <w:tcW w:w="457" w:type="pct"/>
            <w:vAlign w:val="center"/>
          </w:tcPr>
          <w:p w14:paraId="32A21664" w14:textId="77777777" w:rsidR="00EB0B26" w:rsidRPr="006D0848" w:rsidRDefault="00EB0B26" w:rsidP="009519F4">
            <w:pPr>
              <w:jc w:val="center"/>
              <w:rPr>
                <w:rFonts w:cs="Arial"/>
                <w:sz w:val="16"/>
                <w:szCs w:val="16"/>
              </w:rPr>
            </w:pPr>
            <w:r w:rsidRPr="006D0848">
              <w:rPr>
                <w:rFonts w:cs="Arial"/>
                <w:sz w:val="16"/>
                <w:szCs w:val="16"/>
              </w:rPr>
              <w:t>Acuerdos Ciudadanos</w:t>
            </w:r>
          </w:p>
        </w:tc>
        <w:tc>
          <w:tcPr>
            <w:tcW w:w="1419" w:type="pct"/>
            <w:vAlign w:val="center"/>
          </w:tcPr>
          <w:p w14:paraId="0F41D871" w14:textId="77777777" w:rsidR="00EB0B26" w:rsidRPr="006D0848" w:rsidRDefault="00EB0B26" w:rsidP="001E6BEE">
            <w:pPr>
              <w:jc w:val="left"/>
              <w:rPr>
                <w:rFonts w:cs="Arial"/>
                <w:sz w:val="16"/>
                <w:szCs w:val="16"/>
              </w:rPr>
            </w:pPr>
            <w:r w:rsidRPr="006D0848">
              <w:rPr>
                <w:rFonts w:cs="Arial"/>
                <w:sz w:val="16"/>
                <w:szCs w:val="16"/>
              </w:rPr>
              <w:t>Realizar 4 acuerdos para la promover la formalización de vendedores informales a círculos económicos productivos de la ciudad.</w:t>
            </w:r>
          </w:p>
        </w:tc>
        <w:tc>
          <w:tcPr>
            <w:tcW w:w="1110" w:type="pct"/>
            <w:vAlign w:val="center"/>
          </w:tcPr>
          <w:p w14:paraId="6C191FEB" w14:textId="77777777" w:rsidR="00EB0B26" w:rsidRPr="006D0848" w:rsidRDefault="00EB0B26" w:rsidP="001E6BEE">
            <w:pPr>
              <w:jc w:val="left"/>
              <w:rPr>
                <w:rFonts w:cs="Arial"/>
                <w:sz w:val="16"/>
                <w:szCs w:val="16"/>
              </w:rPr>
            </w:pPr>
            <w:r w:rsidRPr="006D0848">
              <w:rPr>
                <w:rFonts w:cs="Arial"/>
                <w:sz w:val="16"/>
                <w:szCs w:val="16"/>
              </w:rPr>
              <w:t xml:space="preserve">Acuerdos realizados para la promover la formalización de vendedores informales a </w:t>
            </w:r>
            <w:r w:rsidR="006D0848" w:rsidRPr="006D0848">
              <w:rPr>
                <w:rFonts w:cs="Arial"/>
                <w:sz w:val="16"/>
                <w:szCs w:val="16"/>
              </w:rPr>
              <w:t>círculos</w:t>
            </w:r>
            <w:r w:rsidRPr="006D0848">
              <w:rPr>
                <w:rFonts w:cs="Arial"/>
                <w:sz w:val="16"/>
                <w:szCs w:val="16"/>
              </w:rPr>
              <w:t xml:space="preserve"> económicos productivos de la ciudad</w:t>
            </w:r>
          </w:p>
        </w:tc>
      </w:tr>
      <w:tr w:rsidR="006D0848" w:rsidRPr="006D0848" w14:paraId="06E42BC3" w14:textId="77777777" w:rsidTr="001E6BEE">
        <w:trPr>
          <w:trHeight w:val="763"/>
          <w:jc w:val="center"/>
        </w:trPr>
        <w:tc>
          <w:tcPr>
            <w:tcW w:w="1132" w:type="pct"/>
            <w:shd w:val="clear" w:color="auto" w:fill="auto"/>
            <w:vAlign w:val="center"/>
          </w:tcPr>
          <w:p w14:paraId="2FA6D426" w14:textId="77777777" w:rsidR="00EB0B26" w:rsidRPr="006D0848" w:rsidRDefault="00EB0B26" w:rsidP="00AE178E">
            <w:pPr>
              <w:widowControl w:val="0"/>
              <w:ind w:left="33" w:right="-4"/>
              <w:rPr>
                <w:rFonts w:cs="Arial"/>
                <w:iCs/>
                <w:sz w:val="16"/>
                <w:szCs w:val="16"/>
              </w:rPr>
            </w:pPr>
            <w:r w:rsidRPr="006D0848">
              <w:rPr>
                <w:rFonts w:cs="Arial"/>
                <w:iCs/>
                <w:sz w:val="16"/>
                <w:szCs w:val="16"/>
              </w:rPr>
              <w:t>Realizar 4 acuerdos para la vinculación de la ciudadanía en los programas adelantados por el IDRD y acuerdos con vendedores informales o estacionarios</w:t>
            </w:r>
          </w:p>
        </w:tc>
        <w:tc>
          <w:tcPr>
            <w:tcW w:w="882" w:type="pct"/>
            <w:vAlign w:val="center"/>
          </w:tcPr>
          <w:p w14:paraId="2E258694" w14:textId="77777777" w:rsidR="00EB0B26" w:rsidRPr="006D0848" w:rsidRDefault="00EB0B26">
            <w:pPr>
              <w:rPr>
                <w:rFonts w:cs="Arial"/>
                <w:color w:val="000000"/>
                <w:sz w:val="16"/>
                <w:szCs w:val="16"/>
              </w:rPr>
            </w:pPr>
            <w:r w:rsidRPr="006D0848">
              <w:rPr>
                <w:rFonts w:cs="Arial"/>
                <w:color w:val="000000"/>
                <w:sz w:val="16"/>
                <w:szCs w:val="16"/>
              </w:rPr>
              <w:t>Espacio público más seguro y construido colectivamente.</w:t>
            </w:r>
          </w:p>
        </w:tc>
        <w:tc>
          <w:tcPr>
            <w:tcW w:w="457" w:type="pct"/>
            <w:vAlign w:val="center"/>
          </w:tcPr>
          <w:p w14:paraId="70A8AE42" w14:textId="77777777" w:rsidR="00EB0B26" w:rsidRPr="006D0848" w:rsidRDefault="00EB0B26" w:rsidP="009519F4">
            <w:pPr>
              <w:jc w:val="center"/>
              <w:rPr>
                <w:rFonts w:cs="Arial"/>
                <w:sz w:val="16"/>
                <w:szCs w:val="16"/>
              </w:rPr>
            </w:pPr>
            <w:r w:rsidRPr="006D0848">
              <w:rPr>
                <w:rFonts w:cs="Arial"/>
                <w:sz w:val="16"/>
                <w:szCs w:val="16"/>
              </w:rPr>
              <w:t>Acuerdos Ciudadanos</w:t>
            </w:r>
          </w:p>
        </w:tc>
        <w:tc>
          <w:tcPr>
            <w:tcW w:w="1419" w:type="pct"/>
            <w:vAlign w:val="center"/>
          </w:tcPr>
          <w:p w14:paraId="123219A8" w14:textId="77777777" w:rsidR="00EB0B26" w:rsidRPr="006D0848" w:rsidRDefault="00EB0B26" w:rsidP="001E6BEE">
            <w:pPr>
              <w:jc w:val="left"/>
              <w:rPr>
                <w:rFonts w:cs="Arial"/>
                <w:sz w:val="16"/>
                <w:szCs w:val="16"/>
              </w:rPr>
            </w:pPr>
            <w:r w:rsidRPr="006D0848">
              <w:rPr>
                <w:rFonts w:cs="Arial"/>
                <w:sz w:val="16"/>
                <w:szCs w:val="16"/>
              </w:rPr>
              <w:t>Realizar 4 acuerdos para la vinculación de la ciudadanía en los programas adelantados por el IDRD y acuerdos con vendedores informales o estacionarios</w:t>
            </w:r>
            <w:r w:rsidR="001E6BEE">
              <w:rPr>
                <w:rFonts w:cs="Arial"/>
                <w:sz w:val="16"/>
                <w:szCs w:val="16"/>
              </w:rPr>
              <w:t>.</w:t>
            </w:r>
          </w:p>
        </w:tc>
        <w:tc>
          <w:tcPr>
            <w:tcW w:w="1110" w:type="pct"/>
            <w:vAlign w:val="center"/>
          </w:tcPr>
          <w:p w14:paraId="270F094A" w14:textId="77777777" w:rsidR="00EB0B26" w:rsidRPr="006D0848" w:rsidRDefault="00EB0B26" w:rsidP="001E6BEE">
            <w:pPr>
              <w:jc w:val="left"/>
              <w:rPr>
                <w:rFonts w:cs="Arial"/>
                <w:sz w:val="16"/>
                <w:szCs w:val="16"/>
              </w:rPr>
            </w:pPr>
            <w:r w:rsidRPr="006D0848">
              <w:rPr>
                <w:rFonts w:cs="Arial"/>
                <w:sz w:val="16"/>
                <w:szCs w:val="16"/>
              </w:rPr>
              <w:t>Acuerdos realizados para la vinculación de la ciudadanía en los programas adelantados por el IDRD y acuerdos con vendedores informales o estacionarios</w:t>
            </w:r>
          </w:p>
        </w:tc>
      </w:tr>
    </w:tbl>
    <w:p w14:paraId="7A6F7D13" w14:textId="77777777" w:rsidR="00536BD3" w:rsidRPr="00BA1772" w:rsidRDefault="00536BD3" w:rsidP="00D92AD7">
      <w:pPr>
        <w:autoSpaceDE w:val="0"/>
        <w:autoSpaceDN w:val="0"/>
        <w:adjustRightInd w:val="0"/>
        <w:rPr>
          <w:rFonts w:cs="Arial"/>
          <w:i/>
          <w:sz w:val="20"/>
        </w:rPr>
      </w:pPr>
    </w:p>
    <w:p w14:paraId="221E4CAC" w14:textId="77777777" w:rsidR="004A289C" w:rsidRPr="00BA1772" w:rsidRDefault="004A289C" w:rsidP="00584B91">
      <w:pPr>
        <w:pStyle w:val="Subttulo"/>
        <w:numPr>
          <w:ilvl w:val="0"/>
          <w:numId w:val="3"/>
        </w:numPr>
        <w:rPr>
          <w:rFonts w:ascii="Arial" w:hAnsi="Arial" w:cs="Arial"/>
          <w:sz w:val="20"/>
          <w:szCs w:val="20"/>
        </w:rPr>
      </w:pPr>
      <w:bookmarkStart w:id="13" w:name="_Toc251320108"/>
      <w:bookmarkStart w:id="14" w:name="_Toc251066189"/>
      <w:r w:rsidRPr="00BA1772">
        <w:rPr>
          <w:rFonts w:ascii="Arial" w:hAnsi="Arial" w:cs="Arial"/>
          <w:sz w:val="20"/>
          <w:szCs w:val="20"/>
        </w:rPr>
        <w:t>RESULTADOS E IMPACTOS DEL PROYECTO</w:t>
      </w:r>
      <w:bookmarkEnd w:id="13"/>
    </w:p>
    <w:p w14:paraId="7F70253E" w14:textId="77777777" w:rsidR="004A289C" w:rsidRPr="00BA1772"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BA1772" w14:paraId="4235DB84" w14:textId="77777777">
        <w:trPr>
          <w:trHeight w:val="1020"/>
          <w:jc w:val="center"/>
        </w:trPr>
        <w:tc>
          <w:tcPr>
            <w:tcW w:w="10184" w:type="dxa"/>
            <w:shd w:val="clear" w:color="auto" w:fill="DBDBDB"/>
          </w:tcPr>
          <w:p w14:paraId="0C51B5A9" w14:textId="77777777" w:rsidR="004A289C" w:rsidRPr="00BA1772" w:rsidRDefault="004A289C" w:rsidP="00E56073">
            <w:pPr>
              <w:ind w:left="360"/>
              <w:rPr>
                <w:rFonts w:cs="Arial"/>
                <w:b/>
                <w:sz w:val="20"/>
              </w:rPr>
            </w:pPr>
          </w:p>
          <w:p w14:paraId="35B2CADE" w14:textId="77777777" w:rsidR="004A289C" w:rsidRPr="00BA1772" w:rsidRDefault="004A289C" w:rsidP="004A289C">
            <w:pPr>
              <w:pStyle w:val="Subttulo"/>
              <w:numPr>
                <w:ilvl w:val="0"/>
                <w:numId w:val="0"/>
              </w:numPr>
              <w:ind w:left="762" w:hanging="402"/>
              <w:rPr>
                <w:rFonts w:ascii="Arial" w:hAnsi="Arial" w:cs="Arial"/>
                <w:sz w:val="20"/>
                <w:szCs w:val="20"/>
              </w:rPr>
            </w:pPr>
            <w:r w:rsidRPr="00BA1772">
              <w:rPr>
                <w:rFonts w:ascii="Arial" w:hAnsi="Arial" w:cs="Arial"/>
                <w:sz w:val="20"/>
                <w:szCs w:val="20"/>
              </w:rPr>
              <w:t>RESULTADOS E IMPACTOS DEL PROYECTO</w:t>
            </w:r>
          </w:p>
          <w:p w14:paraId="271D8283" w14:textId="77777777" w:rsidR="004A289C" w:rsidRPr="00BA1772" w:rsidRDefault="004A289C" w:rsidP="00E56073">
            <w:pPr>
              <w:ind w:left="360"/>
              <w:rPr>
                <w:rFonts w:cs="Arial"/>
                <w:sz w:val="20"/>
              </w:rPr>
            </w:pPr>
          </w:p>
          <w:p w14:paraId="3224A997" w14:textId="77777777" w:rsidR="004A289C" w:rsidRPr="00BA1772" w:rsidRDefault="004A289C" w:rsidP="00E56073">
            <w:pPr>
              <w:ind w:left="360"/>
              <w:rPr>
                <w:rFonts w:cs="Arial"/>
                <w:i/>
                <w:sz w:val="20"/>
              </w:rPr>
            </w:pPr>
            <w:r w:rsidRPr="00BA1772">
              <w:rPr>
                <w:rFonts w:cs="Arial"/>
                <w:i/>
                <w:sz w:val="20"/>
              </w:rPr>
              <w:t>Ingrese</w:t>
            </w:r>
            <w:r w:rsidR="00B621A1" w:rsidRPr="00BA1772">
              <w:rPr>
                <w:rFonts w:cs="Arial"/>
                <w:i/>
                <w:sz w:val="20"/>
              </w:rPr>
              <w:t xml:space="preserve"> </w:t>
            </w:r>
            <w:r w:rsidR="00EE2517" w:rsidRPr="00BA1772">
              <w:rPr>
                <w:rFonts w:cs="Arial"/>
                <w:i/>
                <w:sz w:val="20"/>
              </w:rPr>
              <w:t xml:space="preserve">los </w:t>
            </w:r>
            <w:r w:rsidR="00EE2517" w:rsidRPr="00BA1772">
              <w:rPr>
                <w:rFonts w:cs="Arial"/>
                <w:b/>
                <w:i/>
                <w:sz w:val="20"/>
              </w:rPr>
              <w:t xml:space="preserve">resultados </w:t>
            </w:r>
            <w:r w:rsidR="00EE2517" w:rsidRPr="00BA1772">
              <w:rPr>
                <w:rFonts w:cs="Arial"/>
                <w:i/>
                <w:sz w:val="20"/>
              </w:rPr>
              <w:t>puntuales que</w:t>
            </w:r>
            <w:r w:rsidR="006F5104" w:rsidRPr="00BA1772">
              <w:rPr>
                <w:rFonts w:cs="Arial"/>
                <w:i/>
                <w:sz w:val="20"/>
              </w:rPr>
              <w:t xml:space="preserve"> se espera obtener con el</w:t>
            </w:r>
            <w:r w:rsidR="00B621A1" w:rsidRPr="00BA1772">
              <w:rPr>
                <w:rFonts w:cs="Arial"/>
                <w:i/>
                <w:sz w:val="20"/>
              </w:rPr>
              <w:t xml:space="preserve"> </w:t>
            </w:r>
            <w:r w:rsidR="00EE2517" w:rsidRPr="00BA1772">
              <w:rPr>
                <w:rFonts w:cs="Arial"/>
                <w:i/>
                <w:sz w:val="20"/>
              </w:rPr>
              <w:t>proyecto en términos de los beneficios generados</w:t>
            </w:r>
            <w:r w:rsidR="004C4F55" w:rsidRPr="00BA1772">
              <w:rPr>
                <w:rFonts w:cs="Arial"/>
                <w:i/>
                <w:sz w:val="20"/>
              </w:rPr>
              <w:t>.</w:t>
            </w:r>
          </w:p>
          <w:p w14:paraId="438AE311" w14:textId="77777777" w:rsidR="004A289C" w:rsidRPr="00BA1772" w:rsidRDefault="004A289C" w:rsidP="00E56073">
            <w:pPr>
              <w:ind w:left="360"/>
              <w:rPr>
                <w:rFonts w:cs="Arial"/>
                <w:sz w:val="20"/>
              </w:rPr>
            </w:pPr>
          </w:p>
        </w:tc>
      </w:tr>
      <w:tr w:rsidR="004A289C" w:rsidRPr="00BA1772" w14:paraId="4C1DDA8C" w14:textId="77777777">
        <w:trPr>
          <w:trHeight w:val="1025"/>
          <w:jc w:val="center"/>
        </w:trPr>
        <w:tc>
          <w:tcPr>
            <w:tcW w:w="10184" w:type="dxa"/>
            <w:vAlign w:val="center"/>
          </w:tcPr>
          <w:p w14:paraId="273336B7" w14:textId="77777777" w:rsidR="004A289C" w:rsidRPr="00BA1772" w:rsidRDefault="004A289C" w:rsidP="00E56073">
            <w:pPr>
              <w:ind w:left="720"/>
              <w:jc w:val="left"/>
              <w:rPr>
                <w:rFonts w:cs="Arial"/>
                <w:b/>
                <w:sz w:val="20"/>
              </w:rPr>
            </w:pPr>
          </w:p>
          <w:p w14:paraId="72C6C333" w14:textId="77777777" w:rsidR="004A289C" w:rsidRPr="00BA1772" w:rsidRDefault="00EE2517" w:rsidP="00E56073">
            <w:pPr>
              <w:ind w:left="708"/>
              <w:jc w:val="left"/>
              <w:rPr>
                <w:rFonts w:cs="Arial"/>
                <w:b/>
                <w:sz w:val="20"/>
              </w:rPr>
            </w:pPr>
            <w:r w:rsidRPr="00BA1772">
              <w:rPr>
                <w:rFonts w:cs="Arial"/>
                <w:b/>
                <w:sz w:val="20"/>
              </w:rPr>
              <w:t>Beneficios:</w:t>
            </w:r>
          </w:p>
          <w:p w14:paraId="4E3B689F" w14:textId="77777777" w:rsidR="00EE2517" w:rsidRPr="00BA1772" w:rsidRDefault="00EE2517" w:rsidP="00E56073">
            <w:pPr>
              <w:ind w:left="708"/>
              <w:jc w:val="left"/>
              <w:rPr>
                <w:rFonts w:cs="Arial"/>
                <w:b/>
                <w:sz w:val="20"/>
              </w:rPr>
            </w:pPr>
          </w:p>
          <w:p w14:paraId="58298795" w14:textId="75570B15" w:rsidR="00705AAF" w:rsidRPr="00BA1772" w:rsidRDefault="0017623F" w:rsidP="0017623F">
            <w:pPr>
              <w:ind w:left="708"/>
              <w:rPr>
                <w:rFonts w:cs="Arial"/>
                <w:sz w:val="20"/>
              </w:rPr>
            </w:pPr>
            <w:r w:rsidRPr="00BA1772">
              <w:rPr>
                <w:rFonts w:cs="Arial"/>
                <w:sz w:val="20"/>
              </w:rPr>
              <w:t>L</w:t>
            </w:r>
            <w:r w:rsidR="00A35DB2" w:rsidRPr="00BA1772">
              <w:rPr>
                <w:rFonts w:cs="Arial"/>
                <w:sz w:val="20"/>
              </w:rPr>
              <w:t>os</w:t>
            </w:r>
            <w:r w:rsidRPr="00BA1772">
              <w:rPr>
                <w:rFonts w:cs="Arial"/>
                <w:sz w:val="20"/>
              </w:rPr>
              <w:t xml:space="preserve"> beneficios se identifican en los</w:t>
            </w:r>
            <w:r w:rsidR="00A35DB2" w:rsidRPr="00BA1772">
              <w:rPr>
                <w:rFonts w:cs="Arial"/>
                <w:sz w:val="20"/>
              </w:rPr>
              <w:t xml:space="preserve"> escenarios de vida cotidiana en los cuales los </w:t>
            </w:r>
            <w:r w:rsidRPr="00BA1772">
              <w:rPr>
                <w:rFonts w:cs="Arial"/>
                <w:sz w:val="20"/>
              </w:rPr>
              <w:t xml:space="preserve">sujetos se </w:t>
            </w:r>
            <w:r w:rsidR="00807692" w:rsidRPr="00BA1772">
              <w:rPr>
                <w:rFonts w:cs="Arial"/>
                <w:sz w:val="20"/>
              </w:rPr>
              <w:t>desarrollan, constituyen</w:t>
            </w:r>
            <w:r w:rsidR="00A35DB2" w:rsidRPr="00BA1772">
              <w:rPr>
                <w:rFonts w:cs="Arial"/>
                <w:sz w:val="20"/>
              </w:rPr>
              <w:t xml:space="preserve"> su vida subjetiva, construyen vínculos y</w:t>
            </w:r>
            <w:r w:rsidRPr="00BA1772">
              <w:rPr>
                <w:rFonts w:cs="Arial"/>
                <w:sz w:val="20"/>
              </w:rPr>
              <w:t xml:space="preserve"> </w:t>
            </w:r>
            <w:r w:rsidR="00A35DB2" w:rsidRPr="00BA1772">
              <w:rPr>
                <w:rFonts w:cs="Arial"/>
                <w:sz w:val="20"/>
              </w:rPr>
              <w:t>relaciones con la vida social, histórica, cultural y política de la sociedad a la que pertenecen.</w:t>
            </w:r>
            <w:r w:rsidRPr="00BA1772">
              <w:rPr>
                <w:rFonts w:cs="Arial"/>
                <w:sz w:val="20"/>
              </w:rPr>
              <w:t xml:space="preserve"> </w:t>
            </w:r>
            <w:r w:rsidR="00A35DB2" w:rsidRPr="00BA1772">
              <w:rPr>
                <w:rFonts w:cs="Arial"/>
                <w:sz w:val="20"/>
              </w:rPr>
              <w:t>Son escenarios configurados por dinámicas y por condiciones sociales, físicas, ambientales,</w:t>
            </w:r>
            <w:r w:rsidRPr="00BA1772">
              <w:rPr>
                <w:rFonts w:cs="Arial"/>
                <w:sz w:val="20"/>
              </w:rPr>
              <w:t xml:space="preserve"> </w:t>
            </w:r>
            <w:r w:rsidR="00A35DB2" w:rsidRPr="00BA1772">
              <w:rPr>
                <w:rFonts w:cs="Arial"/>
                <w:sz w:val="20"/>
              </w:rPr>
              <w:t>culturales, políticas y económicas, donde las personas, las familias y las comunidades</w:t>
            </w:r>
            <w:r w:rsidRPr="00BA1772">
              <w:rPr>
                <w:rFonts w:cs="Arial"/>
                <w:sz w:val="20"/>
              </w:rPr>
              <w:t xml:space="preserve"> </w:t>
            </w:r>
            <w:r w:rsidR="00A35DB2" w:rsidRPr="00BA1772">
              <w:rPr>
                <w:rFonts w:cs="Arial"/>
                <w:sz w:val="20"/>
              </w:rPr>
              <w:t xml:space="preserve">conviven y en los que se produce una intensa y </w:t>
            </w:r>
            <w:r w:rsidR="005E0EBA" w:rsidRPr="00BA1772">
              <w:rPr>
                <w:rFonts w:cs="Arial"/>
                <w:sz w:val="20"/>
              </w:rPr>
              <w:t>continúa</w:t>
            </w:r>
            <w:r w:rsidR="00A35DB2" w:rsidRPr="00BA1772">
              <w:rPr>
                <w:rFonts w:cs="Arial"/>
                <w:sz w:val="20"/>
              </w:rPr>
              <w:t xml:space="preserve"> interacción y transformación entre</w:t>
            </w:r>
            <w:r w:rsidRPr="00BA1772">
              <w:rPr>
                <w:rFonts w:cs="Arial"/>
                <w:sz w:val="20"/>
              </w:rPr>
              <w:t xml:space="preserve"> </w:t>
            </w:r>
            <w:r w:rsidR="00A35DB2" w:rsidRPr="00BA1772">
              <w:rPr>
                <w:rFonts w:cs="Arial"/>
                <w:sz w:val="20"/>
              </w:rPr>
              <w:t>ellos y el contexto que les rodea</w:t>
            </w:r>
            <w:r w:rsidRPr="00BA1772">
              <w:rPr>
                <w:rFonts w:cs="Arial"/>
                <w:sz w:val="20"/>
              </w:rPr>
              <w:t>n de una manera armónica y constructiva</w:t>
            </w:r>
            <w:r w:rsidR="00A35DB2" w:rsidRPr="00BA1772">
              <w:rPr>
                <w:rFonts w:cs="Arial"/>
                <w:sz w:val="20"/>
              </w:rPr>
              <w:t xml:space="preserve">. </w:t>
            </w:r>
          </w:p>
          <w:p w14:paraId="4C434794" w14:textId="77777777" w:rsidR="004A289C" w:rsidRPr="00BA1772" w:rsidRDefault="004A289C" w:rsidP="00E56073">
            <w:pPr>
              <w:ind w:left="708"/>
              <w:jc w:val="left"/>
              <w:rPr>
                <w:rFonts w:cs="Arial"/>
                <w:sz w:val="20"/>
              </w:rPr>
            </w:pPr>
          </w:p>
        </w:tc>
      </w:tr>
      <w:tr w:rsidR="004A289C" w:rsidRPr="00BA1772" w14:paraId="171AD537" w14:textId="77777777">
        <w:trPr>
          <w:trHeight w:val="57"/>
          <w:jc w:val="center"/>
        </w:trPr>
        <w:tc>
          <w:tcPr>
            <w:tcW w:w="10184" w:type="dxa"/>
            <w:vAlign w:val="center"/>
          </w:tcPr>
          <w:p w14:paraId="30560846" w14:textId="77777777" w:rsidR="004A289C" w:rsidRPr="00BA1772" w:rsidRDefault="004A289C" w:rsidP="00E56073">
            <w:pPr>
              <w:ind w:left="720"/>
              <w:jc w:val="left"/>
              <w:rPr>
                <w:rFonts w:cs="Arial"/>
                <w:b/>
                <w:sz w:val="20"/>
              </w:rPr>
            </w:pPr>
          </w:p>
          <w:p w14:paraId="6F882FFB" w14:textId="77777777" w:rsidR="00993B86" w:rsidRPr="00BA1772" w:rsidRDefault="00993B86" w:rsidP="00993B86">
            <w:pPr>
              <w:ind w:left="708"/>
              <w:jc w:val="left"/>
              <w:rPr>
                <w:rFonts w:cs="Arial"/>
                <w:b/>
                <w:color w:val="2E74B5"/>
                <w:sz w:val="20"/>
              </w:rPr>
            </w:pPr>
            <w:r w:rsidRPr="00BA1772">
              <w:rPr>
                <w:rFonts w:cs="Arial"/>
                <w:b/>
                <w:sz w:val="20"/>
              </w:rPr>
              <w:t>Resultados</w:t>
            </w:r>
            <w:r w:rsidRPr="00BA1772">
              <w:rPr>
                <w:rFonts w:cs="Arial"/>
                <w:b/>
                <w:color w:val="2E74B5"/>
                <w:sz w:val="20"/>
              </w:rPr>
              <w:t xml:space="preserve">: </w:t>
            </w:r>
          </w:p>
          <w:p w14:paraId="56A5A61F" w14:textId="77777777" w:rsidR="00EE2517" w:rsidRPr="00BA1772" w:rsidRDefault="00EE2517" w:rsidP="00E56073">
            <w:pPr>
              <w:ind w:left="708"/>
              <w:jc w:val="left"/>
              <w:rPr>
                <w:rFonts w:cs="Arial"/>
                <w:b/>
                <w:sz w:val="20"/>
              </w:rPr>
            </w:pPr>
          </w:p>
          <w:p w14:paraId="2BE2C981" w14:textId="77777777" w:rsidR="00472463" w:rsidRDefault="0017623F" w:rsidP="0017623F">
            <w:pPr>
              <w:ind w:left="708"/>
              <w:rPr>
                <w:rFonts w:cs="Arial"/>
                <w:sz w:val="20"/>
              </w:rPr>
            </w:pPr>
            <w:r w:rsidRPr="00BA1772">
              <w:rPr>
                <w:rFonts w:cs="Arial"/>
                <w:sz w:val="20"/>
              </w:rPr>
              <w:t>Entornos</w:t>
            </w:r>
            <w:r w:rsidR="00472463">
              <w:rPr>
                <w:rFonts w:cs="Arial"/>
                <w:sz w:val="20"/>
              </w:rPr>
              <w:t xml:space="preserve"> seguros</w:t>
            </w:r>
            <w:r w:rsidR="00131507">
              <w:rPr>
                <w:rFonts w:cs="Arial"/>
                <w:sz w:val="20"/>
              </w:rPr>
              <w:t xml:space="preserve"> y</w:t>
            </w:r>
            <w:r w:rsidR="00472463">
              <w:rPr>
                <w:rFonts w:cs="Arial"/>
                <w:sz w:val="20"/>
              </w:rPr>
              <w:t xml:space="preserve"> con movilidad.</w:t>
            </w:r>
          </w:p>
          <w:p w14:paraId="36593653" w14:textId="77777777" w:rsidR="00131507" w:rsidRDefault="002207D0" w:rsidP="0017623F">
            <w:pPr>
              <w:ind w:left="708"/>
              <w:rPr>
                <w:rFonts w:cs="Arial"/>
                <w:sz w:val="20"/>
              </w:rPr>
            </w:pPr>
            <w:r w:rsidRPr="00131507">
              <w:rPr>
                <w:rFonts w:cs="Arial"/>
                <w:sz w:val="20"/>
              </w:rPr>
              <w:t>Formalización</w:t>
            </w:r>
            <w:r w:rsidR="00131507" w:rsidRPr="00131507">
              <w:rPr>
                <w:rFonts w:cs="Arial"/>
                <w:sz w:val="20"/>
              </w:rPr>
              <w:t xml:space="preserve"> de vendedores informales a círculos económicos productivos de la</w:t>
            </w:r>
            <w:r w:rsidR="00131507">
              <w:rPr>
                <w:rFonts w:cs="Arial"/>
                <w:sz w:val="20"/>
              </w:rPr>
              <w:t xml:space="preserve"> localidad.</w:t>
            </w:r>
          </w:p>
          <w:p w14:paraId="1785ED8A" w14:textId="77777777" w:rsidR="00993B86" w:rsidRDefault="0017623F" w:rsidP="0017623F">
            <w:pPr>
              <w:ind w:left="708"/>
              <w:rPr>
                <w:rFonts w:cs="Arial"/>
                <w:sz w:val="20"/>
              </w:rPr>
            </w:pPr>
            <w:r w:rsidRPr="00BA1772">
              <w:rPr>
                <w:rFonts w:cs="Arial"/>
                <w:sz w:val="20"/>
              </w:rPr>
              <w:t>Población intervenida con la arti</w:t>
            </w:r>
            <w:r w:rsidR="002207D0">
              <w:rPr>
                <w:rFonts w:cs="Arial"/>
                <w:sz w:val="20"/>
              </w:rPr>
              <w:t>culación de los acuerdos.</w:t>
            </w:r>
          </w:p>
          <w:p w14:paraId="07F68361" w14:textId="77777777" w:rsidR="00705AAF" w:rsidRPr="00BA1772" w:rsidRDefault="00705AAF" w:rsidP="006F5AD2">
            <w:pPr>
              <w:jc w:val="left"/>
              <w:rPr>
                <w:rFonts w:cs="Arial"/>
                <w:sz w:val="20"/>
              </w:rPr>
            </w:pPr>
          </w:p>
        </w:tc>
      </w:tr>
    </w:tbl>
    <w:p w14:paraId="7B726290" w14:textId="77777777" w:rsidR="004A289C" w:rsidRPr="00BA1772" w:rsidRDefault="004A289C" w:rsidP="00E363EF">
      <w:pPr>
        <w:pStyle w:val="Subttulo"/>
        <w:numPr>
          <w:ilvl w:val="0"/>
          <w:numId w:val="0"/>
        </w:numPr>
        <w:ind w:left="720" w:hanging="720"/>
        <w:rPr>
          <w:rFonts w:ascii="Arial" w:hAnsi="Arial" w:cs="Arial"/>
          <w:sz w:val="20"/>
          <w:szCs w:val="20"/>
          <w:lang w:val="es-ES"/>
        </w:rPr>
      </w:pPr>
    </w:p>
    <w:p w14:paraId="6E3C285E" w14:textId="77777777" w:rsidR="00D779D2" w:rsidRPr="00BA1772" w:rsidRDefault="00D779D2" w:rsidP="00584B91">
      <w:pPr>
        <w:pStyle w:val="Subttulo"/>
        <w:numPr>
          <w:ilvl w:val="0"/>
          <w:numId w:val="3"/>
        </w:numPr>
        <w:rPr>
          <w:rFonts w:ascii="Arial" w:hAnsi="Arial" w:cs="Arial"/>
          <w:sz w:val="20"/>
          <w:szCs w:val="20"/>
        </w:rPr>
      </w:pPr>
      <w:r w:rsidRPr="00BA1772">
        <w:rPr>
          <w:rFonts w:ascii="Arial" w:hAnsi="Arial" w:cs="Arial"/>
          <w:sz w:val="20"/>
          <w:szCs w:val="20"/>
        </w:rPr>
        <w:t>HOJA DE VIDA DEL PROYECTO</w:t>
      </w:r>
    </w:p>
    <w:p w14:paraId="14E59A4F" w14:textId="77777777" w:rsidR="00D779D2" w:rsidRPr="00BA1772" w:rsidRDefault="00D779D2" w:rsidP="009C1F58">
      <w:pPr>
        <w:pStyle w:val="Subttulo"/>
        <w:numPr>
          <w:ilvl w:val="0"/>
          <w:numId w:val="0"/>
        </w:numPr>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BA1772" w14:paraId="127460C0" w14:textId="77777777">
        <w:trPr>
          <w:jc w:val="center"/>
        </w:trPr>
        <w:tc>
          <w:tcPr>
            <w:tcW w:w="10078" w:type="dxa"/>
            <w:shd w:val="clear" w:color="auto" w:fill="DBDBDB"/>
          </w:tcPr>
          <w:p w14:paraId="475D7B6D" w14:textId="77777777" w:rsidR="00D779D2" w:rsidRPr="00BA1772" w:rsidRDefault="00D779D2" w:rsidP="00D779D2">
            <w:pPr>
              <w:ind w:left="360"/>
              <w:rPr>
                <w:rFonts w:cs="Arial"/>
                <w:b/>
                <w:sz w:val="20"/>
              </w:rPr>
            </w:pPr>
          </w:p>
          <w:p w14:paraId="6854DD50" w14:textId="77777777" w:rsidR="00D779D2" w:rsidRPr="00BA1772" w:rsidRDefault="00D779D2" w:rsidP="00D779D2">
            <w:pPr>
              <w:ind w:left="360"/>
              <w:jc w:val="left"/>
              <w:rPr>
                <w:rFonts w:cs="Arial"/>
                <w:b/>
                <w:sz w:val="20"/>
              </w:rPr>
            </w:pPr>
            <w:r w:rsidRPr="00BA1772">
              <w:rPr>
                <w:rFonts w:cs="Arial"/>
                <w:b/>
                <w:sz w:val="20"/>
              </w:rPr>
              <w:t>VIABILIDAD Y ACTUALIZACIONES</w:t>
            </w:r>
          </w:p>
          <w:p w14:paraId="1ABB224D" w14:textId="77777777" w:rsidR="00D779D2" w:rsidRPr="00BA1772" w:rsidRDefault="00D779D2" w:rsidP="00D779D2">
            <w:pPr>
              <w:ind w:left="360"/>
              <w:rPr>
                <w:rFonts w:cs="Arial"/>
                <w:i/>
                <w:sz w:val="20"/>
              </w:rPr>
            </w:pPr>
            <w:r w:rsidRPr="00BA1772">
              <w:rPr>
                <w:rFonts w:cs="Arial"/>
                <w:i/>
                <w:sz w:val="20"/>
              </w:rPr>
              <w:t xml:space="preserve">Especifique los aspectos relevantes del proyecto, que deban tenerse en cuenta para la formulación y ejecución </w:t>
            </w:r>
            <w:proofErr w:type="gramStart"/>
            <w:r w:rsidRPr="00BA1772">
              <w:rPr>
                <w:rFonts w:cs="Arial"/>
                <w:i/>
                <w:sz w:val="20"/>
              </w:rPr>
              <w:t>del mismo</w:t>
            </w:r>
            <w:proofErr w:type="gramEnd"/>
            <w:r w:rsidRPr="00BA1772">
              <w:rPr>
                <w:rFonts w:cs="Arial"/>
                <w:i/>
                <w:sz w:val="20"/>
              </w:rPr>
              <w:t>.</w:t>
            </w:r>
            <w:r w:rsidRPr="00BA1772" w:rsidDel="0059714E">
              <w:rPr>
                <w:rFonts w:cs="Arial"/>
                <w:i/>
                <w:sz w:val="20"/>
              </w:rPr>
              <w:t xml:space="preserve"> </w:t>
            </w:r>
          </w:p>
          <w:p w14:paraId="181FAE74" w14:textId="77777777" w:rsidR="00D779D2" w:rsidRPr="00BA1772" w:rsidRDefault="00D779D2" w:rsidP="00D779D2">
            <w:pPr>
              <w:rPr>
                <w:rFonts w:cs="Arial"/>
                <w:sz w:val="20"/>
              </w:rPr>
            </w:pPr>
          </w:p>
        </w:tc>
      </w:tr>
      <w:tr w:rsidR="00D779D2" w:rsidRPr="00BA1772" w14:paraId="6E8B15FB" w14:textId="77777777">
        <w:trPr>
          <w:jc w:val="center"/>
        </w:trPr>
        <w:tc>
          <w:tcPr>
            <w:tcW w:w="10078" w:type="dxa"/>
            <w:vAlign w:val="center"/>
          </w:tcPr>
          <w:p w14:paraId="15B0599A" w14:textId="77777777" w:rsidR="00D779D2" w:rsidRPr="006D0848" w:rsidRDefault="00D779D2" w:rsidP="006D0848">
            <w:pPr>
              <w:jc w:val="left"/>
              <w:rPr>
                <w:rFonts w:cs="Arial"/>
                <w:b/>
                <w:sz w:val="20"/>
              </w:rPr>
            </w:pPr>
          </w:p>
          <w:p w14:paraId="296A3719" w14:textId="4CA8D14A" w:rsidR="00D779D2" w:rsidRPr="006D0848" w:rsidRDefault="00A921A8" w:rsidP="00D779D2">
            <w:pPr>
              <w:ind w:left="708"/>
              <w:jc w:val="left"/>
              <w:rPr>
                <w:rFonts w:cs="Arial"/>
                <w:b/>
                <w:sz w:val="20"/>
              </w:rPr>
            </w:pPr>
            <w:r w:rsidRPr="006D0848">
              <w:rPr>
                <w:rFonts w:cs="Arial"/>
                <w:b/>
                <w:sz w:val="20"/>
              </w:rPr>
              <w:t>(</w:t>
            </w:r>
            <w:r w:rsidR="00213EBE">
              <w:rPr>
                <w:rFonts w:cs="Arial"/>
                <w:b/>
                <w:sz w:val="20"/>
              </w:rPr>
              <w:t>14</w:t>
            </w:r>
            <w:r w:rsidR="0068561B">
              <w:rPr>
                <w:rFonts w:cs="Arial"/>
                <w:b/>
                <w:sz w:val="20"/>
              </w:rPr>
              <w:t>/0</w:t>
            </w:r>
            <w:r w:rsidR="00213EBE">
              <w:rPr>
                <w:rFonts w:cs="Arial"/>
                <w:b/>
                <w:sz w:val="20"/>
              </w:rPr>
              <w:t>1</w:t>
            </w:r>
            <w:r w:rsidR="0068561B">
              <w:rPr>
                <w:rFonts w:cs="Arial"/>
                <w:b/>
                <w:sz w:val="20"/>
              </w:rPr>
              <w:t>/2021</w:t>
            </w:r>
            <w:r w:rsidRPr="006D0848">
              <w:rPr>
                <w:rFonts w:cs="Arial"/>
                <w:b/>
                <w:sz w:val="20"/>
              </w:rPr>
              <w:t>): INSCRITO</w:t>
            </w:r>
          </w:p>
          <w:p w14:paraId="6AD07EDD" w14:textId="77777777" w:rsidR="00D779D2" w:rsidRPr="006D0848" w:rsidRDefault="00D779D2" w:rsidP="00D779D2">
            <w:pPr>
              <w:ind w:left="708"/>
              <w:jc w:val="left"/>
              <w:rPr>
                <w:rFonts w:cs="Arial"/>
                <w:b/>
                <w:sz w:val="20"/>
              </w:rPr>
            </w:pPr>
          </w:p>
          <w:p w14:paraId="5B9FDABF" w14:textId="76203547" w:rsidR="00A921A8" w:rsidRPr="006D0848" w:rsidRDefault="00A921A8" w:rsidP="00A921A8">
            <w:pPr>
              <w:ind w:left="708"/>
              <w:jc w:val="left"/>
              <w:rPr>
                <w:rFonts w:cs="Arial"/>
                <w:b/>
                <w:sz w:val="20"/>
              </w:rPr>
            </w:pPr>
            <w:r w:rsidRPr="006D0848">
              <w:rPr>
                <w:rFonts w:cs="Arial"/>
                <w:b/>
                <w:sz w:val="20"/>
              </w:rPr>
              <w:t>(</w:t>
            </w:r>
            <w:r w:rsidR="00213EBE">
              <w:rPr>
                <w:rFonts w:cs="Arial"/>
                <w:b/>
                <w:sz w:val="20"/>
              </w:rPr>
              <w:t>14/01/2021</w:t>
            </w:r>
            <w:r w:rsidRPr="006D0848">
              <w:rPr>
                <w:rFonts w:cs="Arial"/>
                <w:b/>
                <w:sz w:val="20"/>
              </w:rPr>
              <w:t>): REGISTRO</w:t>
            </w:r>
          </w:p>
          <w:p w14:paraId="1E97B1F9" w14:textId="77777777" w:rsidR="00D779D2" w:rsidRPr="006D0848" w:rsidRDefault="00D779D2" w:rsidP="00D779D2">
            <w:pPr>
              <w:ind w:left="708"/>
              <w:jc w:val="left"/>
              <w:rPr>
                <w:rFonts w:cs="Arial"/>
                <w:b/>
                <w:sz w:val="20"/>
              </w:rPr>
            </w:pPr>
          </w:p>
          <w:p w14:paraId="4B04E2F2" w14:textId="37BDB8FC" w:rsidR="00213EBE" w:rsidRPr="00213EBE" w:rsidRDefault="00A921A8" w:rsidP="00213EBE">
            <w:pPr>
              <w:pStyle w:val="Prrafodelista1"/>
              <w:spacing w:after="0"/>
              <w:rPr>
                <w:rFonts w:ascii="Arial" w:eastAsia="Arial" w:hAnsi="Arial" w:cs="Arial"/>
                <w:sz w:val="20"/>
                <w:szCs w:val="20"/>
                <w:lang w:val="es-MX"/>
              </w:rPr>
            </w:pPr>
            <w:r w:rsidRPr="00213EBE">
              <w:rPr>
                <w:rFonts w:ascii="Arial" w:hAnsi="Arial" w:cs="Arial"/>
                <w:b/>
                <w:sz w:val="20"/>
                <w:szCs w:val="20"/>
                <w:lang w:val="es-CO" w:eastAsia="es-ES"/>
              </w:rPr>
              <w:t>(</w:t>
            </w:r>
            <w:r w:rsidR="0068561B" w:rsidRPr="00213EBE">
              <w:rPr>
                <w:rFonts w:ascii="Arial" w:hAnsi="Arial" w:cs="Arial"/>
                <w:b/>
                <w:sz w:val="20"/>
                <w:szCs w:val="20"/>
                <w:lang w:val="es-CO" w:eastAsia="es-ES"/>
              </w:rPr>
              <w:t>11</w:t>
            </w:r>
            <w:r w:rsidRPr="00213EBE">
              <w:rPr>
                <w:rFonts w:ascii="Arial" w:hAnsi="Arial" w:cs="Arial"/>
                <w:b/>
                <w:sz w:val="20"/>
                <w:szCs w:val="20"/>
                <w:lang w:val="es-CO" w:eastAsia="es-ES"/>
              </w:rPr>
              <w:t>/</w:t>
            </w:r>
            <w:r w:rsidR="0068561B" w:rsidRPr="00213EBE">
              <w:rPr>
                <w:rFonts w:ascii="Arial" w:hAnsi="Arial" w:cs="Arial"/>
                <w:b/>
                <w:sz w:val="20"/>
                <w:szCs w:val="20"/>
                <w:lang w:val="es-CO" w:eastAsia="es-ES"/>
              </w:rPr>
              <w:t>02</w:t>
            </w:r>
            <w:r w:rsidRPr="00213EBE">
              <w:rPr>
                <w:rFonts w:ascii="Arial" w:hAnsi="Arial" w:cs="Arial"/>
                <w:b/>
                <w:sz w:val="20"/>
                <w:szCs w:val="20"/>
                <w:lang w:val="es-CO" w:eastAsia="es-ES"/>
              </w:rPr>
              <w:t>/</w:t>
            </w:r>
            <w:r w:rsidR="0068561B" w:rsidRPr="00213EBE">
              <w:rPr>
                <w:rFonts w:ascii="Arial" w:hAnsi="Arial" w:cs="Arial"/>
                <w:b/>
                <w:sz w:val="20"/>
                <w:szCs w:val="20"/>
                <w:lang w:val="es-CO" w:eastAsia="es-ES"/>
              </w:rPr>
              <w:t>20</w:t>
            </w:r>
            <w:r w:rsidRPr="00213EBE">
              <w:rPr>
                <w:rFonts w:ascii="Arial" w:hAnsi="Arial" w:cs="Arial"/>
                <w:b/>
                <w:sz w:val="20"/>
                <w:szCs w:val="20"/>
                <w:lang w:val="es-CO" w:eastAsia="es-ES"/>
              </w:rPr>
              <w:t>): ACTUALIZACIONES</w:t>
            </w:r>
            <w:r w:rsidRPr="00213EBE">
              <w:rPr>
                <w:rFonts w:cs="Arial"/>
                <w:b/>
                <w:sz w:val="20"/>
                <w:lang w:val="es-CO"/>
              </w:rPr>
              <w:t xml:space="preserve"> – </w:t>
            </w:r>
            <w:r w:rsidR="00213EBE" w:rsidRPr="00213EBE">
              <w:rPr>
                <w:rFonts w:ascii="Arial" w:eastAsia="Arial" w:hAnsi="Arial" w:cs="Arial"/>
                <w:sz w:val="20"/>
                <w:szCs w:val="20"/>
                <w:lang w:val="es-MX"/>
              </w:rPr>
              <w:t xml:space="preserve">Ajuste Problema o necesidad  </w:t>
            </w:r>
          </w:p>
          <w:p w14:paraId="7332C648" w14:textId="3375D8A4" w:rsidR="00213EBE" w:rsidRDefault="00213EBE" w:rsidP="00213EBE">
            <w:pPr>
              <w:pStyle w:val="Prrafodelista1"/>
              <w:spacing w:after="0"/>
              <w:rPr>
                <w:rFonts w:ascii="Arial" w:eastAsia="Arial" w:hAnsi="Arial" w:cs="Arial"/>
                <w:sz w:val="20"/>
                <w:szCs w:val="20"/>
                <w:lang w:val="es-MX"/>
              </w:rPr>
            </w:pPr>
            <w:r>
              <w:rPr>
                <w:rFonts w:ascii="Arial" w:eastAsia="Arial" w:hAnsi="Arial" w:cs="Arial"/>
                <w:sz w:val="20"/>
                <w:szCs w:val="20"/>
                <w:lang w:val="es-MX"/>
              </w:rPr>
              <w:t>Actualización armonización meta y presupuesto 2022.</w:t>
            </w:r>
          </w:p>
          <w:p w14:paraId="72696593" w14:textId="3936F136" w:rsidR="006E739C" w:rsidRDefault="006E739C" w:rsidP="006E739C">
            <w:pPr>
              <w:pStyle w:val="Prrafodelista1"/>
              <w:spacing w:after="0"/>
              <w:rPr>
                <w:rFonts w:ascii="Arial" w:eastAsia="Arial" w:hAnsi="Arial" w:cs="Arial"/>
                <w:sz w:val="20"/>
                <w:szCs w:val="20"/>
                <w:lang w:val="es-MX"/>
              </w:rPr>
            </w:pPr>
            <w:r>
              <w:rPr>
                <w:rFonts w:ascii="Arial" w:hAnsi="Arial" w:cs="Arial"/>
                <w:b/>
                <w:sz w:val="20"/>
                <w:szCs w:val="20"/>
                <w:lang w:val="es-CO" w:eastAsia="es-ES"/>
              </w:rPr>
              <w:t xml:space="preserve">(02/05/2023) </w:t>
            </w:r>
            <w:r w:rsidRPr="00213EBE">
              <w:rPr>
                <w:rFonts w:ascii="Arial" w:hAnsi="Arial" w:cs="Arial"/>
                <w:b/>
                <w:sz w:val="20"/>
                <w:szCs w:val="20"/>
                <w:lang w:val="es-CO" w:eastAsia="es-ES"/>
              </w:rPr>
              <w:t>ACTUALIZACIONES</w:t>
            </w:r>
            <w:r w:rsidRPr="00213EBE">
              <w:rPr>
                <w:rFonts w:cs="Arial"/>
                <w:b/>
                <w:sz w:val="20"/>
                <w:lang w:val="es-CO"/>
              </w:rPr>
              <w:t xml:space="preserve"> – </w:t>
            </w:r>
            <w:r w:rsidRPr="00213EBE">
              <w:rPr>
                <w:rFonts w:ascii="Arial" w:eastAsia="Arial" w:hAnsi="Arial" w:cs="Arial"/>
                <w:sz w:val="20"/>
                <w:szCs w:val="20"/>
                <w:lang w:val="es-MX"/>
              </w:rPr>
              <w:t>Ajuste Problema o necesidad</w:t>
            </w:r>
            <w:r>
              <w:rPr>
                <w:rFonts w:ascii="Arial" w:eastAsia="Arial" w:hAnsi="Arial" w:cs="Arial"/>
                <w:sz w:val="20"/>
                <w:szCs w:val="20"/>
                <w:lang w:val="es-MX"/>
              </w:rPr>
              <w:t>, actualización conforme a los criterios de viabilidad y elegibilidad, actualización armonización meta y presupuesto 2023.</w:t>
            </w:r>
          </w:p>
          <w:p w14:paraId="38C57844" w14:textId="77777777" w:rsidR="006E739C" w:rsidRDefault="006E739C" w:rsidP="00213EBE">
            <w:pPr>
              <w:pStyle w:val="Prrafodelista1"/>
              <w:spacing w:after="0"/>
              <w:rPr>
                <w:rFonts w:ascii="Arial" w:eastAsia="Arial" w:hAnsi="Arial" w:cs="Arial"/>
                <w:sz w:val="20"/>
                <w:szCs w:val="20"/>
                <w:lang w:val="es-MX"/>
              </w:rPr>
            </w:pPr>
          </w:p>
          <w:p w14:paraId="3C93561A" w14:textId="7DEDB103" w:rsidR="00A921A8" w:rsidRPr="00213EBE" w:rsidRDefault="00A921A8" w:rsidP="00A921A8">
            <w:pPr>
              <w:ind w:left="708"/>
              <w:jc w:val="left"/>
              <w:rPr>
                <w:rFonts w:cs="Arial"/>
                <w:b/>
                <w:sz w:val="20"/>
                <w:lang w:val="es-MX"/>
              </w:rPr>
            </w:pPr>
          </w:p>
          <w:p w14:paraId="7B5B0992" w14:textId="77777777" w:rsidR="00D779D2" w:rsidRPr="00BA1772" w:rsidRDefault="00D779D2" w:rsidP="006D0848">
            <w:pPr>
              <w:jc w:val="left"/>
              <w:rPr>
                <w:rFonts w:cs="Arial"/>
                <w:b/>
                <w:sz w:val="20"/>
              </w:rPr>
            </w:pPr>
          </w:p>
        </w:tc>
      </w:tr>
    </w:tbl>
    <w:p w14:paraId="68D72668" w14:textId="77777777" w:rsidR="00D779D2" w:rsidRPr="00BA1772" w:rsidRDefault="00D779D2" w:rsidP="009C1F58">
      <w:pPr>
        <w:pStyle w:val="Subttulo"/>
        <w:numPr>
          <w:ilvl w:val="0"/>
          <w:numId w:val="0"/>
        </w:numPr>
        <w:rPr>
          <w:rFonts w:ascii="Arial" w:hAnsi="Arial" w:cs="Arial"/>
          <w:sz w:val="20"/>
          <w:szCs w:val="20"/>
          <w:lang w:val="es-ES"/>
        </w:rPr>
      </w:pPr>
    </w:p>
    <w:p w14:paraId="20E95719" w14:textId="77777777" w:rsidR="005A4CFC" w:rsidRPr="00BA1772" w:rsidRDefault="00AF1BDE" w:rsidP="00584B91">
      <w:pPr>
        <w:pStyle w:val="Subttulo"/>
        <w:numPr>
          <w:ilvl w:val="0"/>
          <w:numId w:val="3"/>
        </w:numPr>
        <w:rPr>
          <w:rFonts w:ascii="Arial" w:hAnsi="Arial" w:cs="Arial"/>
          <w:sz w:val="20"/>
          <w:szCs w:val="20"/>
        </w:rPr>
      </w:pPr>
      <w:r w:rsidRPr="00BA1772">
        <w:rPr>
          <w:rFonts w:ascii="Arial" w:hAnsi="Arial" w:cs="Arial"/>
          <w:sz w:val="20"/>
          <w:szCs w:val="20"/>
        </w:rPr>
        <w:t>OBSERVACIONES</w:t>
      </w:r>
      <w:bookmarkEnd w:id="14"/>
    </w:p>
    <w:p w14:paraId="32BF2277" w14:textId="77777777" w:rsidR="00B45A26" w:rsidRPr="00BA1772"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BA1772" w14:paraId="13D5714B" w14:textId="77777777">
        <w:trPr>
          <w:jc w:val="center"/>
        </w:trPr>
        <w:tc>
          <w:tcPr>
            <w:tcW w:w="10078" w:type="dxa"/>
            <w:shd w:val="clear" w:color="auto" w:fill="DBDBDB"/>
          </w:tcPr>
          <w:p w14:paraId="6999F489" w14:textId="77777777" w:rsidR="00B45A26" w:rsidRPr="00BA1772" w:rsidRDefault="00B45A26" w:rsidP="00D92AD7">
            <w:pPr>
              <w:ind w:left="360"/>
              <w:rPr>
                <w:rFonts w:cs="Arial"/>
                <w:b/>
                <w:sz w:val="20"/>
              </w:rPr>
            </w:pPr>
          </w:p>
          <w:p w14:paraId="52472CA5" w14:textId="77777777" w:rsidR="00B45A26" w:rsidRPr="00BA1772" w:rsidRDefault="00AF1BDE" w:rsidP="00D92AD7">
            <w:pPr>
              <w:ind w:left="360"/>
              <w:jc w:val="left"/>
              <w:rPr>
                <w:rFonts w:cs="Arial"/>
                <w:b/>
                <w:sz w:val="20"/>
              </w:rPr>
            </w:pPr>
            <w:r w:rsidRPr="00BA1772">
              <w:rPr>
                <w:rFonts w:cs="Arial"/>
                <w:b/>
                <w:sz w:val="20"/>
              </w:rPr>
              <w:t xml:space="preserve">OBSERVACIONES </w:t>
            </w:r>
            <w:r w:rsidR="00B45A26" w:rsidRPr="00BA1772">
              <w:rPr>
                <w:rFonts w:cs="Arial"/>
                <w:b/>
                <w:sz w:val="20"/>
              </w:rPr>
              <w:t>DEL PROYECTO</w:t>
            </w:r>
          </w:p>
          <w:p w14:paraId="0F889FF8" w14:textId="77777777" w:rsidR="002239EF" w:rsidRPr="00BA1772" w:rsidRDefault="0059714E" w:rsidP="0059714E">
            <w:pPr>
              <w:ind w:left="360"/>
              <w:rPr>
                <w:rFonts w:cs="Arial"/>
                <w:i/>
                <w:sz w:val="20"/>
              </w:rPr>
            </w:pPr>
            <w:r w:rsidRPr="00BA1772">
              <w:rPr>
                <w:rFonts w:cs="Arial"/>
                <w:i/>
                <w:sz w:val="20"/>
              </w:rPr>
              <w:t xml:space="preserve">Especifique los aspectos relevantes del proyecto, que deban tenerse en cuenta para la formulación y ejecución </w:t>
            </w:r>
            <w:proofErr w:type="gramStart"/>
            <w:r w:rsidRPr="00BA1772">
              <w:rPr>
                <w:rFonts w:cs="Arial"/>
                <w:i/>
                <w:sz w:val="20"/>
              </w:rPr>
              <w:t>del mismo</w:t>
            </w:r>
            <w:proofErr w:type="gramEnd"/>
            <w:r w:rsidRPr="00BA1772">
              <w:rPr>
                <w:rFonts w:cs="Arial"/>
                <w:i/>
                <w:sz w:val="20"/>
              </w:rPr>
              <w:t>.</w:t>
            </w:r>
            <w:r w:rsidRPr="00BA1772" w:rsidDel="0059714E">
              <w:rPr>
                <w:rFonts w:cs="Arial"/>
                <w:i/>
                <w:sz w:val="20"/>
              </w:rPr>
              <w:t xml:space="preserve"> </w:t>
            </w:r>
          </w:p>
          <w:p w14:paraId="076DA166" w14:textId="77777777" w:rsidR="0071401D" w:rsidRPr="00BA1772" w:rsidRDefault="0071401D" w:rsidP="0059714E">
            <w:pPr>
              <w:rPr>
                <w:rFonts w:cs="Arial"/>
                <w:sz w:val="20"/>
              </w:rPr>
            </w:pPr>
          </w:p>
        </w:tc>
      </w:tr>
      <w:tr w:rsidR="00B45A26" w:rsidRPr="00BA1772" w14:paraId="11689417" w14:textId="77777777">
        <w:trPr>
          <w:jc w:val="center"/>
        </w:trPr>
        <w:tc>
          <w:tcPr>
            <w:tcW w:w="10078" w:type="dxa"/>
            <w:vAlign w:val="center"/>
          </w:tcPr>
          <w:p w14:paraId="7E67F64D" w14:textId="77777777" w:rsidR="00B45A26" w:rsidRPr="00BA1772" w:rsidRDefault="00B45A26" w:rsidP="00D92AD7">
            <w:pPr>
              <w:ind w:left="708"/>
              <w:jc w:val="left"/>
              <w:rPr>
                <w:rFonts w:cs="Arial"/>
                <w:b/>
                <w:sz w:val="20"/>
              </w:rPr>
            </w:pPr>
          </w:p>
          <w:p w14:paraId="7560E0AE" w14:textId="77777777" w:rsidR="00B45A26" w:rsidRDefault="009A2AC3" w:rsidP="009A2AC3">
            <w:pPr>
              <w:ind w:left="708"/>
              <w:jc w:val="left"/>
              <w:rPr>
                <w:rFonts w:cs="Arial"/>
                <w:sz w:val="20"/>
              </w:rPr>
            </w:pPr>
            <w:r>
              <w:rPr>
                <w:rFonts w:cs="Arial"/>
                <w:sz w:val="20"/>
              </w:rPr>
              <w:t>La Alcaldía Local de Bosa, generará e</w:t>
            </w:r>
            <w:r w:rsidRPr="009A2AC3">
              <w:rPr>
                <w:rFonts w:cs="Arial"/>
                <w:sz w:val="20"/>
              </w:rPr>
              <w:t>spacios de concertación,</w:t>
            </w:r>
            <w:r>
              <w:rPr>
                <w:rFonts w:cs="Arial"/>
                <w:sz w:val="20"/>
              </w:rPr>
              <w:t xml:space="preserve"> articulando las entidades del sector gobierno para llegar a acuerdos que permitan mejorar la movilidad y uso adecuado del Espacio Público.</w:t>
            </w:r>
          </w:p>
          <w:p w14:paraId="20986507" w14:textId="77777777" w:rsidR="009A2AC3" w:rsidRPr="00BA1772" w:rsidRDefault="009A2AC3" w:rsidP="009A2AC3">
            <w:pPr>
              <w:ind w:left="708"/>
              <w:jc w:val="left"/>
              <w:rPr>
                <w:rFonts w:cs="Arial"/>
                <w:b/>
                <w:sz w:val="20"/>
              </w:rPr>
            </w:pPr>
          </w:p>
        </w:tc>
      </w:tr>
    </w:tbl>
    <w:p w14:paraId="7405E1F6" w14:textId="77777777" w:rsidR="00AF1BDE" w:rsidRPr="00BA1772" w:rsidRDefault="00AF1BDE" w:rsidP="005914EC">
      <w:pPr>
        <w:pStyle w:val="Subttulo"/>
        <w:numPr>
          <w:ilvl w:val="0"/>
          <w:numId w:val="0"/>
        </w:numPr>
        <w:rPr>
          <w:rFonts w:ascii="Arial" w:hAnsi="Arial" w:cs="Arial"/>
          <w:sz w:val="20"/>
          <w:szCs w:val="20"/>
        </w:rPr>
      </w:pPr>
    </w:p>
    <w:p w14:paraId="20BA8FA2" w14:textId="77777777" w:rsidR="00AF1BDE" w:rsidRPr="00BA1772" w:rsidRDefault="00AF1BDE" w:rsidP="00584B91">
      <w:pPr>
        <w:pStyle w:val="Subttulo"/>
        <w:numPr>
          <w:ilvl w:val="0"/>
          <w:numId w:val="3"/>
        </w:numPr>
        <w:rPr>
          <w:rFonts w:ascii="Arial" w:hAnsi="Arial" w:cs="Arial"/>
          <w:sz w:val="20"/>
          <w:szCs w:val="20"/>
        </w:rPr>
      </w:pPr>
      <w:r w:rsidRPr="00BA1772">
        <w:rPr>
          <w:rFonts w:ascii="Arial" w:hAnsi="Arial" w:cs="Arial"/>
          <w:sz w:val="20"/>
          <w:szCs w:val="20"/>
        </w:rPr>
        <w:t>RESPONSABLE DEL PROYECTO</w:t>
      </w:r>
    </w:p>
    <w:p w14:paraId="3024F7AB" w14:textId="77777777" w:rsidR="00AF1BDE" w:rsidRPr="00BA1772"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BA1772" w14:paraId="7618EAA2" w14:textId="77777777">
        <w:trPr>
          <w:jc w:val="center"/>
        </w:trPr>
        <w:tc>
          <w:tcPr>
            <w:tcW w:w="10078" w:type="dxa"/>
            <w:shd w:val="clear" w:color="auto" w:fill="DBDBDB"/>
          </w:tcPr>
          <w:p w14:paraId="153E2F58" w14:textId="77777777" w:rsidR="00AF1BDE" w:rsidRPr="00BA1772" w:rsidRDefault="00AF1BDE" w:rsidP="00C54F4F">
            <w:pPr>
              <w:ind w:left="360"/>
              <w:rPr>
                <w:rFonts w:cs="Arial"/>
                <w:b/>
                <w:sz w:val="20"/>
              </w:rPr>
            </w:pPr>
          </w:p>
          <w:p w14:paraId="0DAAFCBE" w14:textId="77777777" w:rsidR="00AF1BDE" w:rsidRPr="00BA1772" w:rsidRDefault="00AF1BDE" w:rsidP="00C54F4F">
            <w:pPr>
              <w:ind w:left="360"/>
              <w:jc w:val="left"/>
              <w:rPr>
                <w:rFonts w:cs="Arial"/>
                <w:b/>
                <w:sz w:val="20"/>
              </w:rPr>
            </w:pPr>
            <w:r w:rsidRPr="00BA1772">
              <w:rPr>
                <w:rFonts w:cs="Arial"/>
                <w:b/>
                <w:sz w:val="20"/>
              </w:rPr>
              <w:t>RESPONSABLE DEL PROYECTO</w:t>
            </w:r>
          </w:p>
          <w:p w14:paraId="73AEBA38" w14:textId="77777777" w:rsidR="00AF1BDE" w:rsidRPr="00BA1772" w:rsidRDefault="00AF1BDE" w:rsidP="00C54F4F">
            <w:pPr>
              <w:ind w:left="360"/>
              <w:rPr>
                <w:rFonts w:cs="Arial"/>
                <w:sz w:val="20"/>
              </w:rPr>
            </w:pPr>
          </w:p>
          <w:p w14:paraId="112AF533" w14:textId="77777777" w:rsidR="00AF1BDE" w:rsidRPr="00BA1772" w:rsidRDefault="00AF1BDE" w:rsidP="00C54F4F">
            <w:pPr>
              <w:ind w:left="360"/>
              <w:rPr>
                <w:rFonts w:cs="Arial"/>
                <w:i/>
                <w:sz w:val="20"/>
              </w:rPr>
            </w:pPr>
            <w:r w:rsidRPr="00BA1772">
              <w:rPr>
                <w:rFonts w:cs="Arial"/>
                <w:i/>
                <w:sz w:val="20"/>
              </w:rPr>
              <w:t>Ingrese la información de la persona responsable de formular el proyecto.</w:t>
            </w:r>
          </w:p>
          <w:p w14:paraId="380D6CEF" w14:textId="77777777" w:rsidR="00AF1BDE" w:rsidRPr="00BA1772" w:rsidRDefault="00AF1BDE" w:rsidP="00C54F4F">
            <w:pPr>
              <w:ind w:left="360"/>
              <w:rPr>
                <w:rFonts w:cs="Arial"/>
                <w:sz w:val="20"/>
              </w:rPr>
            </w:pPr>
          </w:p>
        </w:tc>
      </w:tr>
      <w:tr w:rsidR="00AF1BDE" w:rsidRPr="00BA1772" w14:paraId="774A05EE" w14:textId="77777777">
        <w:trPr>
          <w:jc w:val="center"/>
        </w:trPr>
        <w:tc>
          <w:tcPr>
            <w:tcW w:w="10078" w:type="dxa"/>
            <w:vAlign w:val="center"/>
          </w:tcPr>
          <w:p w14:paraId="34EE3294" w14:textId="77777777" w:rsidR="00AF1BDE" w:rsidRDefault="00AF1BDE" w:rsidP="00C54F4F">
            <w:pPr>
              <w:ind w:left="708"/>
              <w:jc w:val="left"/>
              <w:rPr>
                <w:rFonts w:cs="Arial"/>
                <w:b/>
                <w:sz w:val="20"/>
              </w:rPr>
            </w:pPr>
            <w:r w:rsidRPr="00BA1772">
              <w:rPr>
                <w:rFonts w:cs="Arial"/>
                <w:b/>
                <w:sz w:val="20"/>
              </w:rPr>
              <w:t>Nombre</w:t>
            </w:r>
            <w:r w:rsidR="009A2AC3">
              <w:rPr>
                <w:rFonts w:cs="Arial"/>
                <w:b/>
                <w:sz w:val="20"/>
              </w:rPr>
              <w:t>:</w:t>
            </w:r>
          </w:p>
          <w:p w14:paraId="311716A2" w14:textId="77777777" w:rsidR="009A2AC3" w:rsidRDefault="009A2AC3" w:rsidP="00C54F4F">
            <w:pPr>
              <w:ind w:left="708"/>
              <w:jc w:val="left"/>
              <w:rPr>
                <w:rFonts w:cs="Arial"/>
                <w:b/>
                <w:sz w:val="20"/>
              </w:rPr>
            </w:pPr>
          </w:p>
          <w:p w14:paraId="1BDD74A9" w14:textId="77777777" w:rsidR="00AF1BDE" w:rsidRDefault="009A2AC3" w:rsidP="009A2AC3">
            <w:pPr>
              <w:ind w:left="708"/>
              <w:jc w:val="left"/>
              <w:rPr>
                <w:rFonts w:cs="Arial"/>
                <w:b/>
                <w:sz w:val="20"/>
              </w:rPr>
            </w:pPr>
            <w:proofErr w:type="spellStart"/>
            <w:r>
              <w:rPr>
                <w:rFonts w:cs="Arial"/>
                <w:b/>
                <w:sz w:val="20"/>
              </w:rPr>
              <w:t>Jhon</w:t>
            </w:r>
            <w:proofErr w:type="spellEnd"/>
            <w:r>
              <w:rPr>
                <w:rFonts w:cs="Arial"/>
                <w:b/>
                <w:sz w:val="20"/>
              </w:rPr>
              <w:t xml:space="preserve"> Andersson Arias Mateus</w:t>
            </w:r>
          </w:p>
          <w:p w14:paraId="19D12B9F" w14:textId="52007172" w:rsidR="000A21CF" w:rsidRPr="00F40D7C" w:rsidRDefault="000A21CF" w:rsidP="000A21CF">
            <w:pPr>
              <w:ind w:left="708"/>
              <w:jc w:val="left"/>
              <w:rPr>
                <w:rFonts w:cs="Arial"/>
                <w:b/>
                <w:bCs/>
                <w:sz w:val="20"/>
              </w:rPr>
            </w:pPr>
            <w:r>
              <w:rPr>
                <w:rFonts w:cs="Arial"/>
                <w:b/>
                <w:bCs/>
                <w:sz w:val="20"/>
              </w:rPr>
              <w:t>Yuri Andrea García Velásquez (2022)</w:t>
            </w:r>
          </w:p>
          <w:p w14:paraId="5DCC0789" w14:textId="0A7A961C" w:rsidR="000A21CF" w:rsidRPr="00BA1772" w:rsidRDefault="000A21CF" w:rsidP="009A2AC3">
            <w:pPr>
              <w:ind w:left="708"/>
              <w:jc w:val="left"/>
              <w:rPr>
                <w:rFonts w:cs="Arial"/>
                <w:sz w:val="20"/>
              </w:rPr>
            </w:pPr>
          </w:p>
        </w:tc>
      </w:tr>
      <w:tr w:rsidR="00AF1BDE" w:rsidRPr="00BA1772" w14:paraId="3FEA4E67" w14:textId="77777777">
        <w:trPr>
          <w:jc w:val="center"/>
        </w:trPr>
        <w:tc>
          <w:tcPr>
            <w:tcW w:w="10078" w:type="dxa"/>
            <w:vAlign w:val="center"/>
          </w:tcPr>
          <w:p w14:paraId="6DD282A1" w14:textId="77777777" w:rsidR="00AF1BDE" w:rsidRPr="00BA1772" w:rsidRDefault="00AF1BDE" w:rsidP="009A2AC3">
            <w:pPr>
              <w:ind w:left="708"/>
              <w:jc w:val="left"/>
              <w:rPr>
                <w:rFonts w:cs="Arial"/>
                <w:sz w:val="20"/>
              </w:rPr>
            </w:pPr>
            <w:r w:rsidRPr="00BA1772">
              <w:rPr>
                <w:rFonts w:cs="Arial"/>
                <w:b/>
                <w:sz w:val="20"/>
              </w:rPr>
              <w:t>Cargo</w:t>
            </w:r>
            <w:r w:rsidR="009A2AC3">
              <w:rPr>
                <w:rFonts w:cs="Arial"/>
                <w:b/>
                <w:sz w:val="20"/>
              </w:rPr>
              <w:t>: Contratista Oficina de Planeación</w:t>
            </w:r>
          </w:p>
        </w:tc>
      </w:tr>
      <w:tr w:rsidR="00AF1BDE" w:rsidRPr="00BA1772" w14:paraId="03C078A7" w14:textId="77777777">
        <w:trPr>
          <w:jc w:val="center"/>
        </w:trPr>
        <w:tc>
          <w:tcPr>
            <w:tcW w:w="10078" w:type="dxa"/>
            <w:vAlign w:val="center"/>
          </w:tcPr>
          <w:p w14:paraId="1ACE9F42" w14:textId="77777777" w:rsidR="00AF1BDE" w:rsidRPr="00BA1772" w:rsidRDefault="00AF1BDE" w:rsidP="009A2AC3">
            <w:pPr>
              <w:ind w:left="708"/>
              <w:jc w:val="left"/>
              <w:rPr>
                <w:rFonts w:cs="Arial"/>
                <w:b/>
                <w:sz w:val="20"/>
              </w:rPr>
            </w:pPr>
            <w:r w:rsidRPr="00BA1772">
              <w:rPr>
                <w:rFonts w:cs="Arial"/>
                <w:b/>
                <w:sz w:val="20"/>
              </w:rPr>
              <w:t>Teléfono Oficina</w:t>
            </w:r>
            <w:r w:rsidR="009A2AC3">
              <w:rPr>
                <w:rFonts w:cs="Arial"/>
                <w:b/>
                <w:sz w:val="20"/>
              </w:rPr>
              <w:t xml:space="preserve">: </w:t>
            </w:r>
            <w:r w:rsidR="009A2AC3" w:rsidRPr="00585BB7">
              <w:rPr>
                <w:rFonts w:ascii="Arial Narrow" w:hAnsi="Arial Narrow" w:cs="Arial"/>
                <w:sz w:val="20"/>
              </w:rPr>
              <w:t>775 04 34 Ext. 122</w:t>
            </w:r>
          </w:p>
        </w:tc>
      </w:tr>
      <w:tr w:rsidR="00AF1BDE" w:rsidRPr="00BA1772" w14:paraId="2407E7E4" w14:textId="77777777">
        <w:trPr>
          <w:jc w:val="center"/>
        </w:trPr>
        <w:tc>
          <w:tcPr>
            <w:tcW w:w="10078" w:type="dxa"/>
            <w:vAlign w:val="center"/>
          </w:tcPr>
          <w:p w14:paraId="09E151B3" w14:textId="71CE2315" w:rsidR="00AF1BDE" w:rsidRPr="00BA1772" w:rsidRDefault="00AF1BDE" w:rsidP="009A2AC3">
            <w:pPr>
              <w:ind w:left="708"/>
              <w:jc w:val="left"/>
              <w:rPr>
                <w:rFonts w:cs="Arial"/>
                <w:b/>
                <w:sz w:val="20"/>
              </w:rPr>
            </w:pPr>
            <w:r w:rsidRPr="00BA1772">
              <w:rPr>
                <w:rFonts w:cs="Arial"/>
                <w:b/>
                <w:sz w:val="20"/>
              </w:rPr>
              <w:t>Fecha de elaboración</w:t>
            </w:r>
            <w:r w:rsidR="009A2AC3">
              <w:rPr>
                <w:rFonts w:cs="Arial"/>
                <w:b/>
                <w:sz w:val="20"/>
              </w:rPr>
              <w:t>:8/02/2021</w:t>
            </w:r>
          </w:p>
        </w:tc>
      </w:tr>
    </w:tbl>
    <w:p w14:paraId="5E57E194" w14:textId="77777777" w:rsidR="00AF1BDE" w:rsidRPr="00BA1772" w:rsidRDefault="00AF1BDE" w:rsidP="009C1F58">
      <w:pPr>
        <w:pStyle w:val="Subttulo"/>
        <w:numPr>
          <w:ilvl w:val="0"/>
          <w:numId w:val="0"/>
        </w:numPr>
        <w:rPr>
          <w:rFonts w:ascii="Arial" w:hAnsi="Arial" w:cs="Arial"/>
          <w:sz w:val="20"/>
          <w:szCs w:val="20"/>
          <w:lang w:val="es-ES"/>
        </w:rPr>
      </w:pPr>
    </w:p>
    <w:tbl>
      <w:tblPr>
        <w:tblW w:w="0" w:type="auto"/>
        <w:tblLayout w:type="fixed"/>
        <w:tblLook w:val="04A0" w:firstRow="1" w:lastRow="0" w:firstColumn="1" w:lastColumn="0" w:noHBand="0" w:noVBand="1"/>
      </w:tblPr>
      <w:tblGrid>
        <w:gridCol w:w="9405"/>
      </w:tblGrid>
      <w:tr w:rsidR="774B40B4" w14:paraId="09FEC4E8" w14:textId="77777777" w:rsidTr="774B40B4">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79EF60FD" w14:textId="5CA0ECAD" w:rsidR="774B40B4" w:rsidRDefault="774B40B4" w:rsidP="774B40B4">
            <w:pPr>
              <w:ind w:left="708"/>
              <w:jc w:val="left"/>
              <w:rPr>
                <w:rFonts w:eastAsia="Arial" w:cs="Arial"/>
                <w:color w:val="000000" w:themeColor="text1"/>
                <w:sz w:val="20"/>
              </w:rPr>
            </w:pPr>
          </w:p>
          <w:p w14:paraId="439364C6" w14:textId="34095DD8" w:rsidR="774B40B4" w:rsidRDefault="774B40B4" w:rsidP="774B40B4">
            <w:pPr>
              <w:ind w:left="708"/>
              <w:jc w:val="left"/>
              <w:rPr>
                <w:rFonts w:eastAsia="Arial" w:cs="Arial"/>
                <w:color w:val="000000" w:themeColor="text1"/>
                <w:sz w:val="20"/>
              </w:rPr>
            </w:pPr>
            <w:r w:rsidRPr="774B40B4">
              <w:rPr>
                <w:rFonts w:eastAsia="Arial" w:cs="Arial"/>
                <w:b/>
                <w:bCs/>
                <w:color w:val="000000" w:themeColor="text1"/>
                <w:sz w:val="20"/>
              </w:rPr>
              <w:t xml:space="preserve">Reviso: </w:t>
            </w:r>
            <w:r w:rsidRPr="774B40B4">
              <w:rPr>
                <w:rFonts w:eastAsia="Arial" w:cs="Arial"/>
                <w:color w:val="000000" w:themeColor="text1"/>
                <w:sz w:val="20"/>
              </w:rPr>
              <w:t>PROFESIONAL ESPECIALIZADO 222 – 24 (E)</w:t>
            </w:r>
          </w:p>
          <w:p w14:paraId="676B49AD" w14:textId="49DA620D" w:rsidR="774B40B4" w:rsidRDefault="774B40B4" w:rsidP="774B40B4">
            <w:pPr>
              <w:ind w:left="708"/>
              <w:jc w:val="left"/>
              <w:rPr>
                <w:rFonts w:eastAsia="Arial" w:cs="Arial"/>
                <w:color w:val="000000" w:themeColor="text1"/>
                <w:sz w:val="20"/>
              </w:rPr>
            </w:pPr>
            <w:r w:rsidRPr="774B40B4">
              <w:rPr>
                <w:rFonts w:eastAsia="Arial" w:cs="Arial"/>
                <w:color w:val="000000" w:themeColor="text1"/>
                <w:sz w:val="20"/>
              </w:rPr>
              <w:t xml:space="preserve">               GESTIÓN DE DESARROLLO LOCAL ADMINISTRATIVO Y FINANCIERO</w:t>
            </w:r>
          </w:p>
          <w:p w14:paraId="11AE64AF" w14:textId="2996BFD6" w:rsidR="774B40B4" w:rsidRDefault="774B40B4" w:rsidP="774B40B4">
            <w:pPr>
              <w:ind w:left="708"/>
              <w:jc w:val="left"/>
              <w:rPr>
                <w:rFonts w:eastAsia="Arial" w:cs="Arial"/>
                <w:color w:val="000000" w:themeColor="text1"/>
                <w:sz w:val="20"/>
              </w:rPr>
            </w:pPr>
          </w:p>
        </w:tc>
      </w:tr>
      <w:tr w:rsidR="774B40B4" w14:paraId="0C867DAA" w14:textId="77777777" w:rsidTr="774B40B4">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32D3DE2F" w14:textId="0D7309C2" w:rsidR="774B40B4" w:rsidRDefault="774B40B4" w:rsidP="774B40B4">
            <w:pPr>
              <w:ind w:left="708"/>
              <w:jc w:val="left"/>
              <w:rPr>
                <w:rFonts w:eastAsia="Arial" w:cs="Arial"/>
                <w:color w:val="000000" w:themeColor="text1"/>
                <w:sz w:val="20"/>
              </w:rPr>
            </w:pPr>
          </w:p>
          <w:p w14:paraId="1AA58679" w14:textId="02413BEF" w:rsidR="774B40B4" w:rsidRDefault="774B40B4" w:rsidP="774B40B4">
            <w:pPr>
              <w:ind w:left="708"/>
              <w:jc w:val="left"/>
              <w:rPr>
                <w:rFonts w:eastAsia="Arial" w:cs="Arial"/>
                <w:color w:val="000000" w:themeColor="text1"/>
                <w:sz w:val="20"/>
              </w:rPr>
            </w:pPr>
            <w:r w:rsidRPr="774B40B4">
              <w:rPr>
                <w:rFonts w:eastAsia="Arial" w:cs="Arial"/>
                <w:b/>
                <w:bCs/>
                <w:color w:val="000000" w:themeColor="text1"/>
                <w:sz w:val="20"/>
              </w:rPr>
              <w:t>Fecha de elaboración: (29/03/2022)</w:t>
            </w:r>
          </w:p>
          <w:p w14:paraId="49822FA6" w14:textId="05834C53" w:rsidR="774B40B4" w:rsidRDefault="774B40B4" w:rsidP="774B40B4">
            <w:pPr>
              <w:ind w:left="708"/>
              <w:jc w:val="left"/>
              <w:rPr>
                <w:rFonts w:eastAsia="Arial" w:cs="Arial"/>
                <w:color w:val="000000" w:themeColor="text1"/>
                <w:szCs w:val="24"/>
              </w:rPr>
            </w:pPr>
          </w:p>
        </w:tc>
      </w:tr>
      <w:tr w:rsidR="774B40B4" w14:paraId="167F6426" w14:textId="77777777" w:rsidTr="774B40B4">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6EAE19AF" w14:textId="098A1FA4" w:rsidR="774B40B4" w:rsidRDefault="774B40B4" w:rsidP="774B40B4">
            <w:pPr>
              <w:ind w:left="708"/>
              <w:jc w:val="left"/>
              <w:rPr>
                <w:rFonts w:eastAsia="Arial" w:cs="Arial"/>
                <w:color w:val="000000" w:themeColor="text1"/>
                <w:sz w:val="20"/>
              </w:rPr>
            </w:pPr>
          </w:p>
          <w:p w14:paraId="69821E30" w14:textId="09C2E7E2" w:rsidR="774B40B4" w:rsidRDefault="774B40B4" w:rsidP="774B40B4">
            <w:pPr>
              <w:ind w:left="708"/>
              <w:jc w:val="left"/>
              <w:rPr>
                <w:rFonts w:eastAsia="Arial" w:cs="Arial"/>
                <w:color w:val="000000" w:themeColor="text1"/>
                <w:sz w:val="20"/>
              </w:rPr>
            </w:pPr>
            <w:r w:rsidRPr="774B40B4">
              <w:rPr>
                <w:rFonts w:eastAsia="Arial" w:cs="Arial"/>
                <w:b/>
                <w:bCs/>
                <w:color w:val="000000" w:themeColor="text1"/>
                <w:sz w:val="20"/>
              </w:rPr>
              <w:t>Firma:</w:t>
            </w:r>
          </w:p>
        </w:tc>
      </w:tr>
    </w:tbl>
    <w:p w14:paraId="29FA8071" w14:textId="7E0B6B77" w:rsidR="774B40B4" w:rsidRDefault="774B40B4" w:rsidP="774B40B4">
      <w:pPr>
        <w:pStyle w:val="Subttulo"/>
        <w:numPr>
          <w:ilvl w:val="0"/>
          <w:numId w:val="0"/>
        </w:numPr>
        <w:rPr>
          <w:rFonts w:ascii="Arial" w:hAnsi="Arial" w:cs="Arial"/>
          <w:sz w:val="20"/>
          <w:szCs w:val="20"/>
          <w:lang w:val="es-ES"/>
        </w:rPr>
      </w:pPr>
    </w:p>
    <w:sectPr w:rsidR="774B40B4" w:rsidSect="009906FF">
      <w:headerReference w:type="default" r:id="rId12"/>
      <w:footerReference w:type="even" r:id="rId13"/>
      <w:footerReference w:type="default" r:id="rId14"/>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5182" w14:textId="77777777" w:rsidR="00CF712F" w:rsidRDefault="00CF712F">
      <w:r>
        <w:separator/>
      </w:r>
    </w:p>
  </w:endnote>
  <w:endnote w:type="continuationSeparator" w:id="0">
    <w:p w14:paraId="2DAC219B" w14:textId="77777777" w:rsidR="00CF712F" w:rsidRDefault="00CF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useoSansCyrl-100">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F609" w14:textId="77777777" w:rsidR="00B066A8" w:rsidRDefault="00B066A8"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03418CB1" w14:textId="77777777" w:rsidR="00B066A8" w:rsidRDefault="00B066A8"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C050" w14:textId="77777777" w:rsidR="00B066A8" w:rsidRPr="00596FA2" w:rsidRDefault="00B066A8"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sidR="009C1F58">
      <w:rPr>
        <w:rStyle w:val="Nmerodepgina"/>
        <w:rFonts w:ascii="Times New Roman" w:hAnsi="Times New Roman"/>
        <w:noProof/>
        <w:sz w:val="18"/>
        <w:szCs w:val="18"/>
      </w:rPr>
      <w:t>19</w:t>
    </w:r>
    <w:r w:rsidRPr="00596FA2">
      <w:rPr>
        <w:rStyle w:val="Nmerodepgina"/>
        <w:rFonts w:ascii="Times New Roman" w:hAnsi="Times New Roman"/>
        <w:sz w:val="18"/>
        <w:szCs w:val="18"/>
      </w:rPr>
      <w:fldChar w:fldCharType="end"/>
    </w:r>
  </w:p>
  <w:p w14:paraId="47508C2D" w14:textId="77777777" w:rsidR="00B066A8" w:rsidRDefault="00B066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740F" w14:textId="77777777" w:rsidR="00CF712F" w:rsidRDefault="00CF712F">
      <w:r>
        <w:separator/>
      </w:r>
    </w:p>
  </w:footnote>
  <w:footnote w:type="continuationSeparator" w:id="0">
    <w:p w14:paraId="14C00524" w14:textId="77777777" w:rsidR="00CF712F" w:rsidRDefault="00CF712F">
      <w:r>
        <w:continuationSeparator/>
      </w:r>
    </w:p>
  </w:footnote>
  <w:footnote w:id="1">
    <w:p w14:paraId="4AC6AC64" w14:textId="77777777" w:rsidR="000E7265" w:rsidRPr="00380161" w:rsidRDefault="000E7265" w:rsidP="000E7265">
      <w:pPr>
        <w:pStyle w:val="Textonotapie"/>
        <w:rPr>
          <w:lang w:val="es-MX"/>
        </w:rPr>
      </w:pPr>
      <w:r>
        <w:rPr>
          <w:rStyle w:val="Refdenotaalpie"/>
        </w:rPr>
        <w:footnoteRef/>
      </w:r>
      <w:r>
        <w:t xml:space="preserve"> </w:t>
      </w:r>
      <w:r>
        <w:rPr>
          <w:lang w:val="es-MX"/>
        </w:rPr>
        <w:t>Naciones Unidas, objetivos de desarrollo sostenible. Agenda 2030.</w:t>
      </w:r>
      <w:r w:rsidRPr="00C96A2E">
        <w:t xml:space="preserve"> </w:t>
      </w:r>
      <w:r w:rsidRPr="00C96A2E">
        <w:rPr>
          <w:lang w:val="es-MX"/>
        </w:rPr>
        <w:t>https://www.un.org/sustainabledevelopment/es/peace-justice/</w:t>
      </w:r>
    </w:p>
  </w:footnote>
  <w:footnote w:id="2">
    <w:p w14:paraId="42D05EAE" w14:textId="77777777" w:rsidR="000E7265" w:rsidRPr="000E7265" w:rsidRDefault="000E7265">
      <w:pPr>
        <w:pStyle w:val="Textonotapie"/>
        <w:rPr>
          <w:lang w:val="es-MX"/>
        </w:rPr>
      </w:pPr>
      <w:r>
        <w:rPr>
          <w:rStyle w:val="Refdenotaalpie"/>
        </w:rPr>
        <w:footnoteRef/>
      </w:r>
      <w:r>
        <w:t xml:space="preserve"> </w:t>
      </w:r>
      <w:r w:rsidRPr="000E7265">
        <w:t>Ley 472 de 199</w:t>
      </w:r>
      <w:r>
        <w:t xml:space="preserve">8. </w:t>
      </w:r>
      <w:r w:rsidR="007878AE">
        <w:t>Artículo</w:t>
      </w:r>
      <w:r>
        <w:t xml:space="preserve"> 4</w:t>
      </w:r>
      <w:r w:rsidR="00B12B6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9705" w14:textId="77777777" w:rsidR="00B066A8" w:rsidRPr="00596FA2" w:rsidRDefault="00B066A8"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0CD85C28" w14:textId="77777777" w:rsidR="00B066A8" w:rsidRDefault="00B06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52A50C0"/>
    <w:multiLevelType w:val="hybridMultilevel"/>
    <w:tmpl w:val="F73A0134"/>
    <w:lvl w:ilvl="0" w:tplc="5B7E5E28">
      <w:start w:val="1"/>
      <w:numFmt w:val="decimal"/>
      <w:lvlText w:val="%1."/>
      <w:lvlJc w:val="left"/>
      <w:pPr>
        <w:ind w:left="720" w:hanging="360"/>
      </w:pPr>
      <w:rPr>
        <w:rFonts w:cs="Arial"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7443E24"/>
    <w:multiLevelType w:val="hybridMultilevel"/>
    <w:tmpl w:val="3C3046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B3148A"/>
    <w:multiLevelType w:val="hybridMultilevel"/>
    <w:tmpl w:val="C2B05E7A"/>
    <w:lvl w:ilvl="0" w:tplc="7FC422A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BC6F86"/>
    <w:multiLevelType w:val="hybridMultilevel"/>
    <w:tmpl w:val="CB006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F24081"/>
    <w:multiLevelType w:val="hybridMultilevel"/>
    <w:tmpl w:val="D1705E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4335097B"/>
    <w:multiLevelType w:val="hybridMultilevel"/>
    <w:tmpl w:val="CB006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B222D7"/>
    <w:multiLevelType w:val="hybridMultilevel"/>
    <w:tmpl w:val="31F4BAC6"/>
    <w:lvl w:ilvl="0" w:tplc="F1E6AA9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D3B191D"/>
    <w:multiLevelType w:val="hybridMultilevel"/>
    <w:tmpl w:val="5644E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31791A"/>
    <w:multiLevelType w:val="hybridMultilevel"/>
    <w:tmpl w:val="289659B8"/>
    <w:lvl w:ilvl="0" w:tplc="4BDEFBB0">
      <w:start w:val="1"/>
      <w:numFmt w:val="bullet"/>
      <w:lvlText w:val=""/>
      <w:lvlJc w:val="left"/>
      <w:pPr>
        <w:ind w:left="1428" w:hanging="360"/>
      </w:pPr>
      <w:rPr>
        <w:rFonts w:ascii="Wingdings" w:hAnsi="Wingdings"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530B1C02"/>
    <w:multiLevelType w:val="hybridMultilevel"/>
    <w:tmpl w:val="82BE2C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3A35F38"/>
    <w:multiLevelType w:val="hybridMultilevel"/>
    <w:tmpl w:val="CB006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1144A3"/>
    <w:multiLevelType w:val="hybridMultilevel"/>
    <w:tmpl w:val="C3AAF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7E4D0A"/>
    <w:multiLevelType w:val="hybridMultilevel"/>
    <w:tmpl w:val="1BD06222"/>
    <w:lvl w:ilvl="0" w:tplc="3416B56C">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9647DE"/>
    <w:multiLevelType w:val="hybridMultilevel"/>
    <w:tmpl w:val="958EE9C4"/>
    <w:lvl w:ilvl="0" w:tplc="F1E6AA9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41558BC"/>
    <w:multiLevelType w:val="hybridMultilevel"/>
    <w:tmpl w:val="CB006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5E0CF2"/>
    <w:multiLevelType w:val="hybridMultilevel"/>
    <w:tmpl w:val="183E8A76"/>
    <w:lvl w:ilvl="0" w:tplc="048CD850">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22" w15:restartNumberingAfterBreak="0">
    <w:nsid w:val="7E8745A1"/>
    <w:multiLevelType w:val="hybridMultilevel"/>
    <w:tmpl w:val="F370B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19368342">
    <w:abstractNumId w:val="21"/>
  </w:num>
  <w:num w:numId="2" w16cid:durableId="1441486764">
    <w:abstractNumId w:val="0"/>
  </w:num>
  <w:num w:numId="3" w16cid:durableId="1800680585">
    <w:abstractNumId w:val="6"/>
  </w:num>
  <w:num w:numId="4" w16cid:durableId="1574271241">
    <w:abstractNumId w:val="2"/>
  </w:num>
  <w:num w:numId="5" w16cid:durableId="537812703">
    <w:abstractNumId w:val="8"/>
  </w:num>
  <w:num w:numId="6" w16cid:durableId="1388918752">
    <w:abstractNumId w:val="11"/>
  </w:num>
  <w:num w:numId="7" w16cid:durableId="755512459">
    <w:abstractNumId w:val="22"/>
  </w:num>
  <w:num w:numId="8" w16cid:durableId="1816071803">
    <w:abstractNumId w:val="7"/>
  </w:num>
  <w:num w:numId="9" w16cid:durableId="35275710">
    <w:abstractNumId w:val="13"/>
  </w:num>
  <w:num w:numId="10" w16cid:durableId="901908678">
    <w:abstractNumId w:val="19"/>
  </w:num>
  <w:num w:numId="11" w16cid:durableId="1704817980">
    <w:abstractNumId w:val="3"/>
  </w:num>
  <w:num w:numId="12" w16cid:durableId="262080108">
    <w:abstractNumId w:val="15"/>
  </w:num>
  <w:num w:numId="13" w16cid:durableId="489367288">
    <w:abstractNumId w:val="12"/>
  </w:num>
  <w:num w:numId="14" w16cid:durableId="1262104306">
    <w:abstractNumId w:val="1"/>
  </w:num>
  <w:num w:numId="15" w16cid:durableId="1078405621">
    <w:abstractNumId w:val="5"/>
  </w:num>
  <w:num w:numId="16" w16cid:durableId="1613628557">
    <w:abstractNumId w:val="10"/>
  </w:num>
  <w:num w:numId="17" w16cid:durableId="1952124620">
    <w:abstractNumId w:val="18"/>
  </w:num>
  <w:num w:numId="18" w16cid:durableId="1691754989">
    <w:abstractNumId w:val="9"/>
  </w:num>
  <w:num w:numId="19" w16cid:durableId="1584293458">
    <w:abstractNumId w:val="17"/>
  </w:num>
  <w:num w:numId="20" w16cid:durableId="2106027440">
    <w:abstractNumId w:val="20"/>
  </w:num>
  <w:num w:numId="21" w16cid:durableId="92409600">
    <w:abstractNumId w:val="16"/>
  </w:num>
  <w:num w:numId="22" w16cid:durableId="1968658646">
    <w:abstractNumId w:val="4"/>
  </w:num>
  <w:num w:numId="23" w16cid:durableId="162997428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0704"/>
    <w:rsid w:val="00013E17"/>
    <w:rsid w:val="00015DF8"/>
    <w:rsid w:val="00016260"/>
    <w:rsid w:val="0002002F"/>
    <w:rsid w:val="00020BA2"/>
    <w:rsid w:val="00021FBD"/>
    <w:rsid w:val="000220FE"/>
    <w:rsid w:val="000246D3"/>
    <w:rsid w:val="00025405"/>
    <w:rsid w:val="00026353"/>
    <w:rsid w:val="00026A0A"/>
    <w:rsid w:val="00036181"/>
    <w:rsid w:val="00036195"/>
    <w:rsid w:val="000409A9"/>
    <w:rsid w:val="00041433"/>
    <w:rsid w:val="000420B6"/>
    <w:rsid w:val="00043B33"/>
    <w:rsid w:val="00043BDE"/>
    <w:rsid w:val="00052AA6"/>
    <w:rsid w:val="00053AA1"/>
    <w:rsid w:val="000553FA"/>
    <w:rsid w:val="00055C3F"/>
    <w:rsid w:val="000577B3"/>
    <w:rsid w:val="00060BB7"/>
    <w:rsid w:val="000619A1"/>
    <w:rsid w:val="00061F90"/>
    <w:rsid w:val="000746CE"/>
    <w:rsid w:val="00076362"/>
    <w:rsid w:val="00081AB1"/>
    <w:rsid w:val="00082A56"/>
    <w:rsid w:val="000859F5"/>
    <w:rsid w:val="00085BC2"/>
    <w:rsid w:val="000901C1"/>
    <w:rsid w:val="000901D1"/>
    <w:rsid w:val="000955EC"/>
    <w:rsid w:val="000A0608"/>
    <w:rsid w:val="000A1286"/>
    <w:rsid w:val="000A21CF"/>
    <w:rsid w:val="000A4C66"/>
    <w:rsid w:val="000A4FF2"/>
    <w:rsid w:val="000A5266"/>
    <w:rsid w:val="000A5FFB"/>
    <w:rsid w:val="000B10BC"/>
    <w:rsid w:val="000B289C"/>
    <w:rsid w:val="000B318F"/>
    <w:rsid w:val="000B4EED"/>
    <w:rsid w:val="000B6527"/>
    <w:rsid w:val="000B702F"/>
    <w:rsid w:val="000C0E87"/>
    <w:rsid w:val="000C185D"/>
    <w:rsid w:val="000C5AEB"/>
    <w:rsid w:val="000C5E57"/>
    <w:rsid w:val="000C6635"/>
    <w:rsid w:val="000D3A2C"/>
    <w:rsid w:val="000D474B"/>
    <w:rsid w:val="000E2455"/>
    <w:rsid w:val="000E29A4"/>
    <w:rsid w:val="000E427B"/>
    <w:rsid w:val="000E5045"/>
    <w:rsid w:val="000E526A"/>
    <w:rsid w:val="000E53E8"/>
    <w:rsid w:val="000E6A28"/>
    <w:rsid w:val="000E7265"/>
    <w:rsid w:val="000F153E"/>
    <w:rsid w:val="000F18B3"/>
    <w:rsid w:val="000F1924"/>
    <w:rsid w:val="000F388B"/>
    <w:rsid w:val="000F3B25"/>
    <w:rsid w:val="00101033"/>
    <w:rsid w:val="00102A89"/>
    <w:rsid w:val="0010571B"/>
    <w:rsid w:val="00111635"/>
    <w:rsid w:val="00111812"/>
    <w:rsid w:val="00111B1F"/>
    <w:rsid w:val="00112A68"/>
    <w:rsid w:val="001131C0"/>
    <w:rsid w:val="00113AB9"/>
    <w:rsid w:val="00117624"/>
    <w:rsid w:val="001219BD"/>
    <w:rsid w:val="001228DD"/>
    <w:rsid w:val="001233C3"/>
    <w:rsid w:val="0012675F"/>
    <w:rsid w:val="00131507"/>
    <w:rsid w:val="00131B38"/>
    <w:rsid w:val="001326B8"/>
    <w:rsid w:val="0013434C"/>
    <w:rsid w:val="001348B6"/>
    <w:rsid w:val="00137E33"/>
    <w:rsid w:val="00140750"/>
    <w:rsid w:val="00141344"/>
    <w:rsid w:val="00147A20"/>
    <w:rsid w:val="001602BF"/>
    <w:rsid w:val="00160F1E"/>
    <w:rsid w:val="001645C3"/>
    <w:rsid w:val="00165002"/>
    <w:rsid w:val="001705D6"/>
    <w:rsid w:val="001712F9"/>
    <w:rsid w:val="00171BF6"/>
    <w:rsid w:val="001726CF"/>
    <w:rsid w:val="0017288D"/>
    <w:rsid w:val="00172CCA"/>
    <w:rsid w:val="00173EE3"/>
    <w:rsid w:val="00174A09"/>
    <w:rsid w:val="0017623F"/>
    <w:rsid w:val="00176ECD"/>
    <w:rsid w:val="00177206"/>
    <w:rsid w:val="001801F1"/>
    <w:rsid w:val="001810CB"/>
    <w:rsid w:val="00184D73"/>
    <w:rsid w:val="001879B7"/>
    <w:rsid w:val="00187EA5"/>
    <w:rsid w:val="00191AE7"/>
    <w:rsid w:val="00191F3E"/>
    <w:rsid w:val="00194639"/>
    <w:rsid w:val="00194A31"/>
    <w:rsid w:val="001963BA"/>
    <w:rsid w:val="001A00D1"/>
    <w:rsid w:val="001A64AF"/>
    <w:rsid w:val="001B09BA"/>
    <w:rsid w:val="001B23DE"/>
    <w:rsid w:val="001B3D62"/>
    <w:rsid w:val="001B42D9"/>
    <w:rsid w:val="001B5EAF"/>
    <w:rsid w:val="001B6D45"/>
    <w:rsid w:val="001C32D2"/>
    <w:rsid w:val="001C4648"/>
    <w:rsid w:val="001C4E62"/>
    <w:rsid w:val="001D41FD"/>
    <w:rsid w:val="001D6729"/>
    <w:rsid w:val="001D6E6B"/>
    <w:rsid w:val="001E114D"/>
    <w:rsid w:val="001E1817"/>
    <w:rsid w:val="001E41C2"/>
    <w:rsid w:val="001E6BEE"/>
    <w:rsid w:val="001F1EB0"/>
    <w:rsid w:val="001F68B2"/>
    <w:rsid w:val="001F79D6"/>
    <w:rsid w:val="001F7DA3"/>
    <w:rsid w:val="002073C0"/>
    <w:rsid w:val="00207B89"/>
    <w:rsid w:val="00213EBE"/>
    <w:rsid w:val="00214A93"/>
    <w:rsid w:val="0021618B"/>
    <w:rsid w:val="002207D0"/>
    <w:rsid w:val="002215C2"/>
    <w:rsid w:val="002223EC"/>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3C2"/>
    <w:rsid w:val="00252E25"/>
    <w:rsid w:val="00255608"/>
    <w:rsid w:val="002636B3"/>
    <w:rsid w:val="00264E5A"/>
    <w:rsid w:val="00266A5D"/>
    <w:rsid w:val="00274C9C"/>
    <w:rsid w:val="002753A8"/>
    <w:rsid w:val="002754C3"/>
    <w:rsid w:val="0027645B"/>
    <w:rsid w:val="00281BCC"/>
    <w:rsid w:val="0028240F"/>
    <w:rsid w:val="00282F54"/>
    <w:rsid w:val="00283639"/>
    <w:rsid w:val="00287585"/>
    <w:rsid w:val="00293A99"/>
    <w:rsid w:val="002966E0"/>
    <w:rsid w:val="00296835"/>
    <w:rsid w:val="00296CB1"/>
    <w:rsid w:val="00297C7C"/>
    <w:rsid w:val="002A18DC"/>
    <w:rsid w:val="002A31E2"/>
    <w:rsid w:val="002A4B62"/>
    <w:rsid w:val="002A5D37"/>
    <w:rsid w:val="002A6CB0"/>
    <w:rsid w:val="002A6E3E"/>
    <w:rsid w:val="002A6FA3"/>
    <w:rsid w:val="002A7320"/>
    <w:rsid w:val="002B1F29"/>
    <w:rsid w:val="002B239F"/>
    <w:rsid w:val="002B4BC6"/>
    <w:rsid w:val="002B5FBC"/>
    <w:rsid w:val="002B6D66"/>
    <w:rsid w:val="002B755E"/>
    <w:rsid w:val="002B7C3D"/>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186"/>
    <w:rsid w:val="00311DF1"/>
    <w:rsid w:val="00313705"/>
    <w:rsid w:val="00313974"/>
    <w:rsid w:val="00314B0E"/>
    <w:rsid w:val="003151B3"/>
    <w:rsid w:val="00320DD2"/>
    <w:rsid w:val="0032695F"/>
    <w:rsid w:val="00327819"/>
    <w:rsid w:val="00327DF3"/>
    <w:rsid w:val="00333080"/>
    <w:rsid w:val="00342FFC"/>
    <w:rsid w:val="003435E8"/>
    <w:rsid w:val="00344674"/>
    <w:rsid w:val="00345F74"/>
    <w:rsid w:val="00346173"/>
    <w:rsid w:val="00347044"/>
    <w:rsid w:val="00353D6E"/>
    <w:rsid w:val="00356581"/>
    <w:rsid w:val="003576E9"/>
    <w:rsid w:val="00360617"/>
    <w:rsid w:val="00360704"/>
    <w:rsid w:val="003631B7"/>
    <w:rsid w:val="0037273B"/>
    <w:rsid w:val="003744C8"/>
    <w:rsid w:val="0038154C"/>
    <w:rsid w:val="00381DD1"/>
    <w:rsid w:val="00383320"/>
    <w:rsid w:val="003909E5"/>
    <w:rsid w:val="0039116F"/>
    <w:rsid w:val="00391664"/>
    <w:rsid w:val="00391DDE"/>
    <w:rsid w:val="00391FB7"/>
    <w:rsid w:val="00391FFD"/>
    <w:rsid w:val="00394DF0"/>
    <w:rsid w:val="0039520B"/>
    <w:rsid w:val="00397F31"/>
    <w:rsid w:val="003A21BE"/>
    <w:rsid w:val="003A21FD"/>
    <w:rsid w:val="003B4D9C"/>
    <w:rsid w:val="003B66A8"/>
    <w:rsid w:val="003C214A"/>
    <w:rsid w:val="003C7A2B"/>
    <w:rsid w:val="003D14F6"/>
    <w:rsid w:val="003D185D"/>
    <w:rsid w:val="003D2F15"/>
    <w:rsid w:val="003D3E84"/>
    <w:rsid w:val="003D4C3B"/>
    <w:rsid w:val="003D4FA5"/>
    <w:rsid w:val="003D6185"/>
    <w:rsid w:val="003E065A"/>
    <w:rsid w:val="003E14D0"/>
    <w:rsid w:val="003E2F3A"/>
    <w:rsid w:val="003E696E"/>
    <w:rsid w:val="003E7170"/>
    <w:rsid w:val="003E7BE0"/>
    <w:rsid w:val="003F1E69"/>
    <w:rsid w:val="003F5A4E"/>
    <w:rsid w:val="003F5ADE"/>
    <w:rsid w:val="003F5B6C"/>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37529"/>
    <w:rsid w:val="00441E74"/>
    <w:rsid w:val="00445803"/>
    <w:rsid w:val="00446340"/>
    <w:rsid w:val="004473B4"/>
    <w:rsid w:val="00451205"/>
    <w:rsid w:val="004517F0"/>
    <w:rsid w:val="00452CC1"/>
    <w:rsid w:val="00454F13"/>
    <w:rsid w:val="004565B8"/>
    <w:rsid w:val="00456ECF"/>
    <w:rsid w:val="00460EBC"/>
    <w:rsid w:val="00467D00"/>
    <w:rsid w:val="00472463"/>
    <w:rsid w:val="00473720"/>
    <w:rsid w:val="00473B72"/>
    <w:rsid w:val="004769B7"/>
    <w:rsid w:val="0048225C"/>
    <w:rsid w:val="00485112"/>
    <w:rsid w:val="00486854"/>
    <w:rsid w:val="0049014E"/>
    <w:rsid w:val="00497D71"/>
    <w:rsid w:val="004A034F"/>
    <w:rsid w:val="004A289C"/>
    <w:rsid w:val="004A29E5"/>
    <w:rsid w:val="004A311A"/>
    <w:rsid w:val="004A43DA"/>
    <w:rsid w:val="004B1537"/>
    <w:rsid w:val="004B4183"/>
    <w:rsid w:val="004B4BB7"/>
    <w:rsid w:val="004B533E"/>
    <w:rsid w:val="004C089A"/>
    <w:rsid w:val="004C389B"/>
    <w:rsid w:val="004C4F55"/>
    <w:rsid w:val="004C5275"/>
    <w:rsid w:val="004C5B71"/>
    <w:rsid w:val="004C65DC"/>
    <w:rsid w:val="004D3E41"/>
    <w:rsid w:val="004D64A0"/>
    <w:rsid w:val="004D77BA"/>
    <w:rsid w:val="004E10B2"/>
    <w:rsid w:val="004E183D"/>
    <w:rsid w:val="004E1B9F"/>
    <w:rsid w:val="004E2B9B"/>
    <w:rsid w:val="004E2CE6"/>
    <w:rsid w:val="004E5FB0"/>
    <w:rsid w:val="004E750E"/>
    <w:rsid w:val="004E7920"/>
    <w:rsid w:val="004F278E"/>
    <w:rsid w:val="004F450C"/>
    <w:rsid w:val="004F4E0A"/>
    <w:rsid w:val="004F5095"/>
    <w:rsid w:val="004F74A2"/>
    <w:rsid w:val="00500A08"/>
    <w:rsid w:val="00501150"/>
    <w:rsid w:val="00504213"/>
    <w:rsid w:val="00504344"/>
    <w:rsid w:val="005047A8"/>
    <w:rsid w:val="00506203"/>
    <w:rsid w:val="0050735D"/>
    <w:rsid w:val="00511D6E"/>
    <w:rsid w:val="00512057"/>
    <w:rsid w:val="00513AFC"/>
    <w:rsid w:val="005221AC"/>
    <w:rsid w:val="005271A9"/>
    <w:rsid w:val="00531E7E"/>
    <w:rsid w:val="00536BD3"/>
    <w:rsid w:val="0054520B"/>
    <w:rsid w:val="0055069E"/>
    <w:rsid w:val="005522BF"/>
    <w:rsid w:val="005525F0"/>
    <w:rsid w:val="0055271F"/>
    <w:rsid w:val="00554C1B"/>
    <w:rsid w:val="00555C73"/>
    <w:rsid w:val="005565C5"/>
    <w:rsid w:val="00560A1F"/>
    <w:rsid w:val="0056266A"/>
    <w:rsid w:val="0056349C"/>
    <w:rsid w:val="00563843"/>
    <w:rsid w:val="00564406"/>
    <w:rsid w:val="00564D19"/>
    <w:rsid w:val="0057159A"/>
    <w:rsid w:val="00576206"/>
    <w:rsid w:val="00576B67"/>
    <w:rsid w:val="00577275"/>
    <w:rsid w:val="00580D4B"/>
    <w:rsid w:val="00582604"/>
    <w:rsid w:val="00582AFA"/>
    <w:rsid w:val="005831BF"/>
    <w:rsid w:val="0058473A"/>
    <w:rsid w:val="00584B91"/>
    <w:rsid w:val="00586583"/>
    <w:rsid w:val="0058689C"/>
    <w:rsid w:val="005877EC"/>
    <w:rsid w:val="005914EC"/>
    <w:rsid w:val="00591B1C"/>
    <w:rsid w:val="0059551A"/>
    <w:rsid w:val="00596786"/>
    <w:rsid w:val="00596FA2"/>
    <w:rsid w:val="0059714E"/>
    <w:rsid w:val="005A39EB"/>
    <w:rsid w:val="005A4CFC"/>
    <w:rsid w:val="005A594A"/>
    <w:rsid w:val="005A652C"/>
    <w:rsid w:val="005A6E4F"/>
    <w:rsid w:val="005B3B15"/>
    <w:rsid w:val="005B5DCC"/>
    <w:rsid w:val="005C59AF"/>
    <w:rsid w:val="005C7B35"/>
    <w:rsid w:val="005D68EC"/>
    <w:rsid w:val="005E04A2"/>
    <w:rsid w:val="005E0EBA"/>
    <w:rsid w:val="005E2659"/>
    <w:rsid w:val="005E5543"/>
    <w:rsid w:val="005F0083"/>
    <w:rsid w:val="005F030B"/>
    <w:rsid w:val="005F367D"/>
    <w:rsid w:val="005F4A44"/>
    <w:rsid w:val="005F5573"/>
    <w:rsid w:val="005F7A30"/>
    <w:rsid w:val="006010D9"/>
    <w:rsid w:val="006011A4"/>
    <w:rsid w:val="00606029"/>
    <w:rsid w:val="00606286"/>
    <w:rsid w:val="0061009A"/>
    <w:rsid w:val="00610E52"/>
    <w:rsid w:val="006150EE"/>
    <w:rsid w:val="00620710"/>
    <w:rsid w:val="00620C54"/>
    <w:rsid w:val="00622353"/>
    <w:rsid w:val="006230C1"/>
    <w:rsid w:val="00625635"/>
    <w:rsid w:val="006318B9"/>
    <w:rsid w:val="00637D63"/>
    <w:rsid w:val="00643C0B"/>
    <w:rsid w:val="006451EE"/>
    <w:rsid w:val="00650879"/>
    <w:rsid w:val="006514E6"/>
    <w:rsid w:val="00651951"/>
    <w:rsid w:val="00651B3D"/>
    <w:rsid w:val="00653C00"/>
    <w:rsid w:val="00660D3F"/>
    <w:rsid w:val="006625B9"/>
    <w:rsid w:val="006719AF"/>
    <w:rsid w:val="00671DAF"/>
    <w:rsid w:val="00674F5E"/>
    <w:rsid w:val="00675806"/>
    <w:rsid w:val="00676C09"/>
    <w:rsid w:val="00680F98"/>
    <w:rsid w:val="00683C48"/>
    <w:rsid w:val="0068561B"/>
    <w:rsid w:val="00687C71"/>
    <w:rsid w:val="00690C2C"/>
    <w:rsid w:val="00690FC3"/>
    <w:rsid w:val="00691595"/>
    <w:rsid w:val="00694640"/>
    <w:rsid w:val="00694707"/>
    <w:rsid w:val="00695224"/>
    <w:rsid w:val="00697CE6"/>
    <w:rsid w:val="006A14FC"/>
    <w:rsid w:val="006A3979"/>
    <w:rsid w:val="006B015B"/>
    <w:rsid w:val="006B0578"/>
    <w:rsid w:val="006B3A8A"/>
    <w:rsid w:val="006C5325"/>
    <w:rsid w:val="006C76E3"/>
    <w:rsid w:val="006D0848"/>
    <w:rsid w:val="006D2D75"/>
    <w:rsid w:val="006D581A"/>
    <w:rsid w:val="006D7823"/>
    <w:rsid w:val="006E05DD"/>
    <w:rsid w:val="006E2067"/>
    <w:rsid w:val="006E4748"/>
    <w:rsid w:val="006E7350"/>
    <w:rsid w:val="006E7392"/>
    <w:rsid w:val="006E739C"/>
    <w:rsid w:val="006F27B8"/>
    <w:rsid w:val="006F3D45"/>
    <w:rsid w:val="006F4910"/>
    <w:rsid w:val="006F5104"/>
    <w:rsid w:val="006F5AD2"/>
    <w:rsid w:val="00702290"/>
    <w:rsid w:val="00704D08"/>
    <w:rsid w:val="00705AAF"/>
    <w:rsid w:val="007060BF"/>
    <w:rsid w:val="007116F7"/>
    <w:rsid w:val="00713DD0"/>
    <w:rsid w:val="0071401D"/>
    <w:rsid w:val="007210AF"/>
    <w:rsid w:val="0072369F"/>
    <w:rsid w:val="00723B8B"/>
    <w:rsid w:val="00723C54"/>
    <w:rsid w:val="00724264"/>
    <w:rsid w:val="00725C77"/>
    <w:rsid w:val="00731D5A"/>
    <w:rsid w:val="007323F6"/>
    <w:rsid w:val="0073249A"/>
    <w:rsid w:val="00733828"/>
    <w:rsid w:val="00735885"/>
    <w:rsid w:val="0073796B"/>
    <w:rsid w:val="00740A73"/>
    <w:rsid w:val="00744711"/>
    <w:rsid w:val="00746FF0"/>
    <w:rsid w:val="0075154F"/>
    <w:rsid w:val="00752019"/>
    <w:rsid w:val="00752E3A"/>
    <w:rsid w:val="007559BC"/>
    <w:rsid w:val="007663BF"/>
    <w:rsid w:val="00771EA7"/>
    <w:rsid w:val="00773698"/>
    <w:rsid w:val="0077409D"/>
    <w:rsid w:val="00775F40"/>
    <w:rsid w:val="00776957"/>
    <w:rsid w:val="00776D8C"/>
    <w:rsid w:val="00776F91"/>
    <w:rsid w:val="0077769C"/>
    <w:rsid w:val="00780417"/>
    <w:rsid w:val="00785F52"/>
    <w:rsid w:val="00786704"/>
    <w:rsid w:val="00786DED"/>
    <w:rsid w:val="007878AE"/>
    <w:rsid w:val="00787D1E"/>
    <w:rsid w:val="007933C2"/>
    <w:rsid w:val="00795044"/>
    <w:rsid w:val="00797871"/>
    <w:rsid w:val="007A22E5"/>
    <w:rsid w:val="007A3EA6"/>
    <w:rsid w:val="007A49D1"/>
    <w:rsid w:val="007A59C3"/>
    <w:rsid w:val="007B031D"/>
    <w:rsid w:val="007B6803"/>
    <w:rsid w:val="007C3669"/>
    <w:rsid w:val="007C5CB6"/>
    <w:rsid w:val="007C7BE7"/>
    <w:rsid w:val="007D000A"/>
    <w:rsid w:val="007D0C6D"/>
    <w:rsid w:val="007D0E36"/>
    <w:rsid w:val="007D3BED"/>
    <w:rsid w:val="007D7530"/>
    <w:rsid w:val="007E1D2C"/>
    <w:rsid w:val="007E3B29"/>
    <w:rsid w:val="007E4D9D"/>
    <w:rsid w:val="007E5BEB"/>
    <w:rsid w:val="007E64DB"/>
    <w:rsid w:val="007E684D"/>
    <w:rsid w:val="007F04E1"/>
    <w:rsid w:val="007F6325"/>
    <w:rsid w:val="007F7EF6"/>
    <w:rsid w:val="00802A52"/>
    <w:rsid w:val="00805003"/>
    <w:rsid w:val="00805206"/>
    <w:rsid w:val="0080587A"/>
    <w:rsid w:val="00807692"/>
    <w:rsid w:val="00810A5A"/>
    <w:rsid w:val="00814A86"/>
    <w:rsid w:val="00816DE1"/>
    <w:rsid w:val="00817038"/>
    <w:rsid w:val="00821359"/>
    <w:rsid w:val="0082640C"/>
    <w:rsid w:val="00830718"/>
    <w:rsid w:val="00831518"/>
    <w:rsid w:val="00831A9A"/>
    <w:rsid w:val="00831BBA"/>
    <w:rsid w:val="008339DA"/>
    <w:rsid w:val="0083777E"/>
    <w:rsid w:val="00840439"/>
    <w:rsid w:val="008433B6"/>
    <w:rsid w:val="0085047C"/>
    <w:rsid w:val="0085076D"/>
    <w:rsid w:val="008512B0"/>
    <w:rsid w:val="008535A1"/>
    <w:rsid w:val="00854A6D"/>
    <w:rsid w:val="00856785"/>
    <w:rsid w:val="008615FF"/>
    <w:rsid w:val="00864125"/>
    <w:rsid w:val="00864443"/>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623A"/>
    <w:rsid w:val="008A01BA"/>
    <w:rsid w:val="008A7915"/>
    <w:rsid w:val="008A7B9A"/>
    <w:rsid w:val="008B0E6A"/>
    <w:rsid w:val="008B3431"/>
    <w:rsid w:val="008B3C5E"/>
    <w:rsid w:val="008B51AB"/>
    <w:rsid w:val="008B5F07"/>
    <w:rsid w:val="008C1567"/>
    <w:rsid w:val="008C5113"/>
    <w:rsid w:val="008C5615"/>
    <w:rsid w:val="008C7F10"/>
    <w:rsid w:val="008D1600"/>
    <w:rsid w:val="008D7123"/>
    <w:rsid w:val="008E1A70"/>
    <w:rsid w:val="008E31CD"/>
    <w:rsid w:val="008E7567"/>
    <w:rsid w:val="008F53D7"/>
    <w:rsid w:val="009000C6"/>
    <w:rsid w:val="00900DCE"/>
    <w:rsid w:val="00902104"/>
    <w:rsid w:val="00902994"/>
    <w:rsid w:val="009042F6"/>
    <w:rsid w:val="00905AE7"/>
    <w:rsid w:val="0091105B"/>
    <w:rsid w:val="00916562"/>
    <w:rsid w:val="00924EE9"/>
    <w:rsid w:val="00927B2B"/>
    <w:rsid w:val="00930E6B"/>
    <w:rsid w:val="00931894"/>
    <w:rsid w:val="00940A8B"/>
    <w:rsid w:val="00941FCB"/>
    <w:rsid w:val="0094386B"/>
    <w:rsid w:val="00945427"/>
    <w:rsid w:val="00945FF8"/>
    <w:rsid w:val="00950624"/>
    <w:rsid w:val="00950F57"/>
    <w:rsid w:val="009519F4"/>
    <w:rsid w:val="00955253"/>
    <w:rsid w:val="009567E0"/>
    <w:rsid w:val="00960EAD"/>
    <w:rsid w:val="00960EFF"/>
    <w:rsid w:val="00965607"/>
    <w:rsid w:val="00965A77"/>
    <w:rsid w:val="00966816"/>
    <w:rsid w:val="00967BED"/>
    <w:rsid w:val="00971F31"/>
    <w:rsid w:val="009728AE"/>
    <w:rsid w:val="00975711"/>
    <w:rsid w:val="00975C97"/>
    <w:rsid w:val="00977A23"/>
    <w:rsid w:val="009800F6"/>
    <w:rsid w:val="00981171"/>
    <w:rsid w:val="009813F3"/>
    <w:rsid w:val="00982964"/>
    <w:rsid w:val="00982C01"/>
    <w:rsid w:val="00984033"/>
    <w:rsid w:val="009843E2"/>
    <w:rsid w:val="00985543"/>
    <w:rsid w:val="009906FF"/>
    <w:rsid w:val="00993711"/>
    <w:rsid w:val="00993B86"/>
    <w:rsid w:val="00993CC8"/>
    <w:rsid w:val="009942B3"/>
    <w:rsid w:val="00994456"/>
    <w:rsid w:val="0099479C"/>
    <w:rsid w:val="009953D7"/>
    <w:rsid w:val="009A06D4"/>
    <w:rsid w:val="009A2AC3"/>
    <w:rsid w:val="009A3CC5"/>
    <w:rsid w:val="009A4F83"/>
    <w:rsid w:val="009B141D"/>
    <w:rsid w:val="009B19DE"/>
    <w:rsid w:val="009B4466"/>
    <w:rsid w:val="009B5BD3"/>
    <w:rsid w:val="009C0445"/>
    <w:rsid w:val="009C06CF"/>
    <w:rsid w:val="009C1634"/>
    <w:rsid w:val="009C1F58"/>
    <w:rsid w:val="009C1F83"/>
    <w:rsid w:val="009C30F9"/>
    <w:rsid w:val="009C334B"/>
    <w:rsid w:val="009C3A78"/>
    <w:rsid w:val="009D37FF"/>
    <w:rsid w:val="009D7599"/>
    <w:rsid w:val="009E097D"/>
    <w:rsid w:val="009E136E"/>
    <w:rsid w:val="009E3AAE"/>
    <w:rsid w:val="009E698A"/>
    <w:rsid w:val="009E7592"/>
    <w:rsid w:val="009F26F1"/>
    <w:rsid w:val="009F2B3E"/>
    <w:rsid w:val="009F3074"/>
    <w:rsid w:val="009F4769"/>
    <w:rsid w:val="009F4AF0"/>
    <w:rsid w:val="009F532E"/>
    <w:rsid w:val="00A00F6A"/>
    <w:rsid w:val="00A0233E"/>
    <w:rsid w:val="00A02AC9"/>
    <w:rsid w:val="00A0311B"/>
    <w:rsid w:val="00A04539"/>
    <w:rsid w:val="00A12CE7"/>
    <w:rsid w:val="00A17F9C"/>
    <w:rsid w:val="00A17FA4"/>
    <w:rsid w:val="00A20A30"/>
    <w:rsid w:val="00A20BF1"/>
    <w:rsid w:val="00A225DF"/>
    <w:rsid w:val="00A26083"/>
    <w:rsid w:val="00A320F6"/>
    <w:rsid w:val="00A33DF8"/>
    <w:rsid w:val="00A35DB2"/>
    <w:rsid w:val="00A3690B"/>
    <w:rsid w:val="00A37181"/>
    <w:rsid w:val="00A415D1"/>
    <w:rsid w:val="00A41799"/>
    <w:rsid w:val="00A441AA"/>
    <w:rsid w:val="00A54FEB"/>
    <w:rsid w:val="00A55BD0"/>
    <w:rsid w:val="00A55DEB"/>
    <w:rsid w:val="00A56062"/>
    <w:rsid w:val="00A578C5"/>
    <w:rsid w:val="00A579AA"/>
    <w:rsid w:val="00A60986"/>
    <w:rsid w:val="00A612F2"/>
    <w:rsid w:val="00A63892"/>
    <w:rsid w:val="00A65027"/>
    <w:rsid w:val="00A65262"/>
    <w:rsid w:val="00A65BF9"/>
    <w:rsid w:val="00A70331"/>
    <w:rsid w:val="00A70E14"/>
    <w:rsid w:val="00A72AE9"/>
    <w:rsid w:val="00A72D70"/>
    <w:rsid w:val="00A73FE5"/>
    <w:rsid w:val="00A75025"/>
    <w:rsid w:val="00A75F7C"/>
    <w:rsid w:val="00A81200"/>
    <w:rsid w:val="00A81399"/>
    <w:rsid w:val="00A83123"/>
    <w:rsid w:val="00A83C85"/>
    <w:rsid w:val="00A85B21"/>
    <w:rsid w:val="00A87B0D"/>
    <w:rsid w:val="00A921A8"/>
    <w:rsid w:val="00A9449F"/>
    <w:rsid w:val="00A950A1"/>
    <w:rsid w:val="00AA0DB4"/>
    <w:rsid w:val="00AA3E6D"/>
    <w:rsid w:val="00AA532E"/>
    <w:rsid w:val="00AA6258"/>
    <w:rsid w:val="00AA692E"/>
    <w:rsid w:val="00AA7024"/>
    <w:rsid w:val="00AB1F87"/>
    <w:rsid w:val="00AB331A"/>
    <w:rsid w:val="00AB42B5"/>
    <w:rsid w:val="00AC0BEF"/>
    <w:rsid w:val="00AC271D"/>
    <w:rsid w:val="00AC5CF4"/>
    <w:rsid w:val="00AC6991"/>
    <w:rsid w:val="00AD0C3D"/>
    <w:rsid w:val="00AD1650"/>
    <w:rsid w:val="00AD169A"/>
    <w:rsid w:val="00AD2E63"/>
    <w:rsid w:val="00AD4E45"/>
    <w:rsid w:val="00AD6CD8"/>
    <w:rsid w:val="00AE178E"/>
    <w:rsid w:val="00AE2FBC"/>
    <w:rsid w:val="00AE3153"/>
    <w:rsid w:val="00AF09CB"/>
    <w:rsid w:val="00AF163C"/>
    <w:rsid w:val="00AF1BDE"/>
    <w:rsid w:val="00AF2658"/>
    <w:rsid w:val="00AF271D"/>
    <w:rsid w:val="00AF3C32"/>
    <w:rsid w:val="00AF406B"/>
    <w:rsid w:val="00AF70B5"/>
    <w:rsid w:val="00B015A7"/>
    <w:rsid w:val="00B015DF"/>
    <w:rsid w:val="00B02AFA"/>
    <w:rsid w:val="00B03A7F"/>
    <w:rsid w:val="00B04206"/>
    <w:rsid w:val="00B066A8"/>
    <w:rsid w:val="00B068D6"/>
    <w:rsid w:val="00B12B6D"/>
    <w:rsid w:val="00B141AB"/>
    <w:rsid w:val="00B179C6"/>
    <w:rsid w:val="00B20235"/>
    <w:rsid w:val="00B2338A"/>
    <w:rsid w:val="00B23A94"/>
    <w:rsid w:val="00B27AE7"/>
    <w:rsid w:val="00B30BC6"/>
    <w:rsid w:val="00B33BE7"/>
    <w:rsid w:val="00B3479E"/>
    <w:rsid w:val="00B36005"/>
    <w:rsid w:val="00B37312"/>
    <w:rsid w:val="00B40380"/>
    <w:rsid w:val="00B4050B"/>
    <w:rsid w:val="00B44873"/>
    <w:rsid w:val="00B45277"/>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5837"/>
    <w:rsid w:val="00B77A6D"/>
    <w:rsid w:val="00B82FB9"/>
    <w:rsid w:val="00B8756C"/>
    <w:rsid w:val="00B87C08"/>
    <w:rsid w:val="00B912C9"/>
    <w:rsid w:val="00B917E4"/>
    <w:rsid w:val="00B9596F"/>
    <w:rsid w:val="00BA1772"/>
    <w:rsid w:val="00BA296F"/>
    <w:rsid w:val="00BA5550"/>
    <w:rsid w:val="00BA6434"/>
    <w:rsid w:val="00BB1F3C"/>
    <w:rsid w:val="00BC3F9C"/>
    <w:rsid w:val="00BC69E8"/>
    <w:rsid w:val="00BD12F5"/>
    <w:rsid w:val="00BD405E"/>
    <w:rsid w:val="00BD5362"/>
    <w:rsid w:val="00BD60B7"/>
    <w:rsid w:val="00BE28EE"/>
    <w:rsid w:val="00BE3870"/>
    <w:rsid w:val="00BE62FB"/>
    <w:rsid w:val="00C01E44"/>
    <w:rsid w:val="00C04E3D"/>
    <w:rsid w:val="00C124ED"/>
    <w:rsid w:val="00C14D87"/>
    <w:rsid w:val="00C1506B"/>
    <w:rsid w:val="00C15F0C"/>
    <w:rsid w:val="00C21346"/>
    <w:rsid w:val="00C21E2D"/>
    <w:rsid w:val="00C2413F"/>
    <w:rsid w:val="00C24F72"/>
    <w:rsid w:val="00C25304"/>
    <w:rsid w:val="00C276A7"/>
    <w:rsid w:val="00C43302"/>
    <w:rsid w:val="00C43EE2"/>
    <w:rsid w:val="00C44728"/>
    <w:rsid w:val="00C4575E"/>
    <w:rsid w:val="00C47620"/>
    <w:rsid w:val="00C52DE2"/>
    <w:rsid w:val="00C54F4F"/>
    <w:rsid w:val="00C61AB9"/>
    <w:rsid w:val="00C64F78"/>
    <w:rsid w:val="00C67F99"/>
    <w:rsid w:val="00C71CF5"/>
    <w:rsid w:val="00C7284D"/>
    <w:rsid w:val="00C7569F"/>
    <w:rsid w:val="00C83843"/>
    <w:rsid w:val="00CA0BD3"/>
    <w:rsid w:val="00CA3A43"/>
    <w:rsid w:val="00CA5BC2"/>
    <w:rsid w:val="00CB001B"/>
    <w:rsid w:val="00CB068C"/>
    <w:rsid w:val="00CB0EC5"/>
    <w:rsid w:val="00CB2558"/>
    <w:rsid w:val="00CB299C"/>
    <w:rsid w:val="00CB5763"/>
    <w:rsid w:val="00CC10EF"/>
    <w:rsid w:val="00CD2C82"/>
    <w:rsid w:val="00CD5503"/>
    <w:rsid w:val="00CD5694"/>
    <w:rsid w:val="00CD5A70"/>
    <w:rsid w:val="00CD675A"/>
    <w:rsid w:val="00CD70AF"/>
    <w:rsid w:val="00CD715D"/>
    <w:rsid w:val="00CD7BA7"/>
    <w:rsid w:val="00CE100A"/>
    <w:rsid w:val="00CE4E58"/>
    <w:rsid w:val="00CE6D99"/>
    <w:rsid w:val="00CF3864"/>
    <w:rsid w:val="00CF4D2B"/>
    <w:rsid w:val="00CF585E"/>
    <w:rsid w:val="00CF7054"/>
    <w:rsid w:val="00CF712F"/>
    <w:rsid w:val="00D00E05"/>
    <w:rsid w:val="00D00EF7"/>
    <w:rsid w:val="00D02907"/>
    <w:rsid w:val="00D03484"/>
    <w:rsid w:val="00D063B3"/>
    <w:rsid w:val="00D07973"/>
    <w:rsid w:val="00D07D1C"/>
    <w:rsid w:val="00D11BF0"/>
    <w:rsid w:val="00D33A84"/>
    <w:rsid w:val="00D3511A"/>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B3775"/>
    <w:rsid w:val="00DC4383"/>
    <w:rsid w:val="00DC5705"/>
    <w:rsid w:val="00DC6F13"/>
    <w:rsid w:val="00DD47EC"/>
    <w:rsid w:val="00DD5E2D"/>
    <w:rsid w:val="00DD6D9F"/>
    <w:rsid w:val="00DE0221"/>
    <w:rsid w:val="00DE27C3"/>
    <w:rsid w:val="00DE4279"/>
    <w:rsid w:val="00DE490C"/>
    <w:rsid w:val="00DF0BDA"/>
    <w:rsid w:val="00DF3285"/>
    <w:rsid w:val="00DF4458"/>
    <w:rsid w:val="00DF4E5E"/>
    <w:rsid w:val="00DF6E58"/>
    <w:rsid w:val="00E03AD5"/>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71358"/>
    <w:rsid w:val="00E71DF4"/>
    <w:rsid w:val="00E73565"/>
    <w:rsid w:val="00E74E96"/>
    <w:rsid w:val="00E770A2"/>
    <w:rsid w:val="00E80A28"/>
    <w:rsid w:val="00E83B70"/>
    <w:rsid w:val="00E85AB4"/>
    <w:rsid w:val="00E87AEE"/>
    <w:rsid w:val="00E9170B"/>
    <w:rsid w:val="00E9480C"/>
    <w:rsid w:val="00EA2E19"/>
    <w:rsid w:val="00EA3795"/>
    <w:rsid w:val="00EA3931"/>
    <w:rsid w:val="00EB0B26"/>
    <w:rsid w:val="00EB1B4A"/>
    <w:rsid w:val="00EB74FE"/>
    <w:rsid w:val="00EC0083"/>
    <w:rsid w:val="00EC631A"/>
    <w:rsid w:val="00EC70E7"/>
    <w:rsid w:val="00ED1E08"/>
    <w:rsid w:val="00ED2740"/>
    <w:rsid w:val="00ED35FB"/>
    <w:rsid w:val="00ED39E5"/>
    <w:rsid w:val="00ED6736"/>
    <w:rsid w:val="00EE05DF"/>
    <w:rsid w:val="00EE2517"/>
    <w:rsid w:val="00EE2936"/>
    <w:rsid w:val="00EE2D1C"/>
    <w:rsid w:val="00EE6044"/>
    <w:rsid w:val="00EE655A"/>
    <w:rsid w:val="00EF1C21"/>
    <w:rsid w:val="00EF1DD0"/>
    <w:rsid w:val="00EF399B"/>
    <w:rsid w:val="00EF479F"/>
    <w:rsid w:val="00EF5C12"/>
    <w:rsid w:val="00EF705F"/>
    <w:rsid w:val="00F00AAF"/>
    <w:rsid w:val="00F027E8"/>
    <w:rsid w:val="00F03446"/>
    <w:rsid w:val="00F03899"/>
    <w:rsid w:val="00F04126"/>
    <w:rsid w:val="00F06709"/>
    <w:rsid w:val="00F06E92"/>
    <w:rsid w:val="00F07098"/>
    <w:rsid w:val="00F138DD"/>
    <w:rsid w:val="00F201CA"/>
    <w:rsid w:val="00F209F2"/>
    <w:rsid w:val="00F24363"/>
    <w:rsid w:val="00F267AC"/>
    <w:rsid w:val="00F317BE"/>
    <w:rsid w:val="00F37928"/>
    <w:rsid w:val="00F40D9A"/>
    <w:rsid w:val="00F42067"/>
    <w:rsid w:val="00F46085"/>
    <w:rsid w:val="00F46484"/>
    <w:rsid w:val="00F47136"/>
    <w:rsid w:val="00F510C1"/>
    <w:rsid w:val="00F52BBF"/>
    <w:rsid w:val="00F5479E"/>
    <w:rsid w:val="00F56211"/>
    <w:rsid w:val="00F5730C"/>
    <w:rsid w:val="00F60B48"/>
    <w:rsid w:val="00F66051"/>
    <w:rsid w:val="00F66237"/>
    <w:rsid w:val="00F73B7F"/>
    <w:rsid w:val="00F74E88"/>
    <w:rsid w:val="00F75203"/>
    <w:rsid w:val="00F75F76"/>
    <w:rsid w:val="00F83149"/>
    <w:rsid w:val="00F90E17"/>
    <w:rsid w:val="00F91A7B"/>
    <w:rsid w:val="00F94E8A"/>
    <w:rsid w:val="00F97F97"/>
    <w:rsid w:val="00FA333F"/>
    <w:rsid w:val="00FA7CCB"/>
    <w:rsid w:val="00FB1482"/>
    <w:rsid w:val="00FB218D"/>
    <w:rsid w:val="00FB3AEE"/>
    <w:rsid w:val="00FC1A45"/>
    <w:rsid w:val="00FC2386"/>
    <w:rsid w:val="00FC424D"/>
    <w:rsid w:val="00FC6388"/>
    <w:rsid w:val="00FD2145"/>
    <w:rsid w:val="00FD364F"/>
    <w:rsid w:val="00FD3D61"/>
    <w:rsid w:val="00FD5EC9"/>
    <w:rsid w:val="00FD5F84"/>
    <w:rsid w:val="00FD6309"/>
    <w:rsid w:val="00FD7001"/>
    <w:rsid w:val="00FE42BC"/>
    <w:rsid w:val="00FF1A21"/>
    <w:rsid w:val="00FF34C2"/>
    <w:rsid w:val="00FF563C"/>
    <w:rsid w:val="00FF57DE"/>
    <w:rsid w:val="00FF68E2"/>
    <w:rsid w:val="05EA91A1"/>
    <w:rsid w:val="07A8257E"/>
    <w:rsid w:val="181968A2"/>
    <w:rsid w:val="1D082A4C"/>
    <w:rsid w:val="1D4A9185"/>
    <w:rsid w:val="3516C45E"/>
    <w:rsid w:val="36D7E164"/>
    <w:rsid w:val="4B4F4537"/>
    <w:rsid w:val="5260651A"/>
    <w:rsid w:val="5B398AC2"/>
    <w:rsid w:val="62541C22"/>
    <w:rsid w:val="676B5544"/>
    <w:rsid w:val="699742DF"/>
    <w:rsid w:val="774B40B4"/>
    <w:rsid w:val="7C2125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9C04D"/>
  <w15:chartTrackingRefBased/>
  <w15:docId w15:val="{B19E049A-E2D6-4B8F-9D0E-02E68C21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Sangra2detindependiente1">
    <w:name w:val="Sangría 2 de t. independiente1"/>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styleId="Prrafodelista">
    <w:name w:val="List Paragraph"/>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paragraph" w:customStyle="1" w:styleId="a">
    <w:basedOn w:val="Normal"/>
    <w:next w:val="Normal"/>
    <w:uiPriority w:val="35"/>
    <w:qFormat/>
    <w:rsid w:val="00945427"/>
    <w:pPr>
      <w:spacing w:after="200"/>
      <w:jc w:val="left"/>
    </w:pPr>
    <w:rPr>
      <w:rFonts w:ascii="Calibri" w:eastAsia="Calibri" w:hAnsi="Calibri"/>
      <w:i/>
      <w:iCs/>
      <w:color w:val="1F497D"/>
      <w:sz w:val="18"/>
      <w:szCs w:val="18"/>
      <w:lang w:eastAsia="en-US"/>
    </w:rPr>
  </w:style>
  <w:style w:type="paragraph" w:customStyle="1" w:styleId="Cuerpo">
    <w:name w:val="Cuerpo"/>
    <w:rsid w:val="00010704"/>
    <w:pPr>
      <w:pBdr>
        <w:top w:val="nil"/>
        <w:left w:val="nil"/>
        <w:bottom w:val="nil"/>
        <w:right w:val="nil"/>
        <w:between w:val="nil"/>
        <w:bar w:val="nil"/>
      </w:pBdr>
      <w:suppressAutoHyphens/>
    </w:pPr>
    <w:rPr>
      <w:rFonts w:eastAsia="Arial Unicode MS" w:cs="Arial Unicode MS"/>
      <w:color w:val="000000"/>
      <w:u w:color="000000"/>
      <w:bdr w:val="nil"/>
      <w:lang w:val="es-ES_tradnl" w:eastAsia="es-CO"/>
      <w14:textOutline w14:w="0" w14:cap="flat" w14:cmpd="sng" w14:algn="ctr">
        <w14:noFill/>
        <w14:prstDash w14:val="solid"/>
        <w14:bevel/>
      </w14:textOutline>
    </w:rPr>
  </w:style>
  <w:style w:type="character" w:styleId="nfasis">
    <w:name w:val="Emphasis"/>
    <w:basedOn w:val="Fuentedeprrafopredeter"/>
    <w:uiPriority w:val="20"/>
    <w:qFormat/>
    <w:rsid w:val="00697CE6"/>
    <w:rPr>
      <w:i/>
      <w:iCs/>
    </w:rPr>
  </w:style>
  <w:style w:type="character" w:customStyle="1" w:styleId="Ninguno">
    <w:name w:val="Ninguno"/>
    <w:rsid w:val="00C83843"/>
  </w:style>
  <w:style w:type="paragraph" w:customStyle="1" w:styleId="ListParagraph0">
    <w:name w:val="List Paragraph0"/>
    <w:basedOn w:val="Normal"/>
    <w:uiPriority w:val="34"/>
    <w:qFormat/>
    <w:rsid w:val="000E427B"/>
    <w:pPr>
      <w:ind w:left="708"/>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1690">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890266209">
      <w:bodyDiv w:val="1"/>
      <w:marLeft w:val="0"/>
      <w:marRight w:val="0"/>
      <w:marTop w:val="0"/>
      <w:marBottom w:val="0"/>
      <w:divBdr>
        <w:top w:val="none" w:sz="0" w:space="0" w:color="auto"/>
        <w:left w:val="none" w:sz="0" w:space="0" w:color="auto"/>
        <w:bottom w:val="none" w:sz="0" w:space="0" w:color="auto"/>
        <w:right w:val="none" w:sz="0" w:space="0" w:color="auto"/>
      </w:divBdr>
      <w:divsChild>
        <w:div w:id="27033343">
          <w:marLeft w:val="0"/>
          <w:marRight w:val="0"/>
          <w:marTop w:val="0"/>
          <w:marBottom w:val="0"/>
          <w:divBdr>
            <w:top w:val="none" w:sz="0" w:space="0" w:color="auto"/>
            <w:left w:val="none" w:sz="0" w:space="0" w:color="auto"/>
            <w:bottom w:val="none" w:sz="0" w:space="0" w:color="auto"/>
            <w:right w:val="none" w:sz="0" w:space="0" w:color="auto"/>
          </w:divBdr>
        </w:div>
        <w:div w:id="84034049">
          <w:marLeft w:val="0"/>
          <w:marRight w:val="0"/>
          <w:marTop w:val="0"/>
          <w:marBottom w:val="0"/>
          <w:divBdr>
            <w:top w:val="none" w:sz="0" w:space="0" w:color="auto"/>
            <w:left w:val="none" w:sz="0" w:space="0" w:color="auto"/>
            <w:bottom w:val="none" w:sz="0" w:space="0" w:color="auto"/>
            <w:right w:val="none" w:sz="0" w:space="0" w:color="auto"/>
          </w:divBdr>
        </w:div>
        <w:div w:id="108667800">
          <w:marLeft w:val="0"/>
          <w:marRight w:val="0"/>
          <w:marTop w:val="0"/>
          <w:marBottom w:val="0"/>
          <w:divBdr>
            <w:top w:val="none" w:sz="0" w:space="0" w:color="auto"/>
            <w:left w:val="none" w:sz="0" w:space="0" w:color="auto"/>
            <w:bottom w:val="none" w:sz="0" w:space="0" w:color="auto"/>
            <w:right w:val="none" w:sz="0" w:space="0" w:color="auto"/>
          </w:divBdr>
          <w:divsChild>
            <w:div w:id="323509511">
              <w:marLeft w:val="0"/>
              <w:marRight w:val="0"/>
              <w:marTop w:val="0"/>
              <w:marBottom w:val="0"/>
              <w:divBdr>
                <w:top w:val="none" w:sz="0" w:space="0" w:color="auto"/>
                <w:left w:val="none" w:sz="0" w:space="0" w:color="auto"/>
                <w:bottom w:val="none" w:sz="0" w:space="0" w:color="auto"/>
                <w:right w:val="none" w:sz="0" w:space="0" w:color="auto"/>
              </w:divBdr>
            </w:div>
            <w:div w:id="689724971">
              <w:marLeft w:val="0"/>
              <w:marRight w:val="0"/>
              <w:marTop w:val="0"/>
              <w:marBottom w:val="0"/>
              <w:divBdr>
                <w:top w:val="none" w:sz="0" w:space="0" w:color="auto"/>
                <w:left w:val="none" w:sz="0" w:space="0" w:color="auto"/>
                <w:bottom w:val="none" w:sz="0" w:space="0" w:color="auto"/>
                <w:right w:val="none" w:sz="0" w:space="0" w:color="auto"/>
              </w:divBdr>
            </w:div>
            <w:div w:id="1074203556">
              <w:marLeft w:val="0"/>
              <w:marRight w:val="0"/>
              <w:marTop w:val="0"/>
              <w:marBottom w:val="0"/>
              <w:divBdr>
                <w:top w:val="none" w:sz="0" w:space="0" w:color="auto"/>
                <w:left w:val="none" w:sz="0" w:space="0" w:color="auto"/>
                <w:bottom w:val="none" w:sz="0" w:space="0" w:color="auto"/>
                <w:right w:val="none" w:sz="0" w:space="0" w:color="auto"/>
              </w:divBdr>
            </w:div>
            <w:div w:id="1685010810">
              <w:marLeft w:val="0"/>
              <w:marRight w:val="0"/>
              <w:marTop w:val="0"/>
              <w:marBottom w:val="0"/>
              <w:divBdr>
                <w:top w:val="none" w:sz="0" w:space="0" w:color="auto"/>
                <w:left w:val="none" w:sz="0" w:space="0" w:color="auto"/>
                <w:bottom w:val="none" w:sz="0" w:space="0" w:color="auto"/>
                <w:right w:val="none" w:sz="0" w:space="0" w:color="auto"/>
              </w:divBdr>
            </w:div>
            <w:div w:id="1853257589">
              <w:marLeft w:val="0"/>
              <w:marRight w:val="0"/>
              <w:marTop w:val="0"/>
              <w:marBottom w:val="0"/>
              <w:divBdr>
                <w:top w:val="none" w:sz="0" w:space="0" w:color="auto"/>
                <w:left w:val="none" w:sz="0" w:space="0" w:color="auto"/>
                <w:bottom w:val="none" w:sz="0" w:space="0" w:color="auto"/>
                <w:right w:val="none" w:sz="0" w:space="0" w:color="auto"/>
              </w:divBdr>
            </w:div>
          </w:divsChild>
        </w:div>
        <w:div w:id="153107080">
          <w:marLeft w:val="0"/>
          <w:marRight w:val="0"/>
          <w:marTop w:val="0"/>
          <w:marBottom w:val="0"/>
          <w:divBdr>
            <w:top w:val="none" w:sz="0" w:space="0" w:color="auto"/>
            <w:left w:val="none" w:sz="0" w:space="0" w:color="auto"/>
            <w:bottom w:val="none" w:sz="0" w:space="0" w:color="auto"/>
            <w:right w:val="none" w:sz="0" w:space="0" w:color="auto"/>
          </w:divBdr>
        </w:div>
        <w:div w:id="166746958">
          <w:marLeft w:val="0"/>
          <w:marRight w:val="0"/>
          <w:marTop w:val="0"/>
          <w:marBottom w:val="0"/>
          <w:divBdr>
            <w:top w:val="none" w:sz="0" w:space="0" w:color="auto"/>
            <w:left w:val="none" w:sz="0" w:space="0" w:color="auto"/>
            <w:bottom w:val="none" w:sz="0" w:space="0" w:color="auto"/>
            <w:right w:val="none" w:sz="0" w:space="0" w:color="auto"/>
          </w:divBdr>
        </w:div>
        <w:div w:id="229006123">
          <w:marLeft w:val="0"/>
          <w:marRight w:val="0"/>
          <w:marTop w:val="0"/>
          <w:marBottom w:val="0"/>
          <w:divBdr>
            <w:top w:val="none" w:sz="0" w:space="0" w:color="auto"/>
            <w:left w:val="none" w:sz="0" w:space="0" w:color="auto"/>
            <w:bottom w:val="none" w:sz="0" w:space="0" w:color="auto"/>
            <w:right w:val="none" w:sz="0" w:space="0" w:color="auto"/>
          </w:divBdr>
        </w:div>
        <w:div w:id="267469095">
          <w:marLeft w:val="0"/>
          <w:marRight w:val="0"/>
          <w:marTop w:val="0"/>
          <w:marBottom w:val="0"/>
          <w:divBdr>
            <w:top w:val="none" w:sz="0" w:space="0" w:color="auto"/>
            <w:left w:val="none" w:sz="0" w:space="0" w:color="auto"/>
            <w:bottom w:val="none" w:sz="0" w:space="0" w:color="auto"/>
            <w:right w:val="none" w:sz="0" w:space="0" w:color="auto"/>
          </w:divBdr>
        </w:div>
        <w:div w:id="362243348">
          <w:marLeft w:val="0"/>
          <w:marRight w:val="0"/>
          <w:marTop w:val="0"/>
          <w:marBottom w:val="0"/>
          <w:divBdr>
            <w:top w:val="none" w:sz="0" w:space="0" w:color="auto"/>
            <w:left w:val="none" w:sz="0" w:space="0" w:color="auto"/>
            <w:bottom w:val="none" w:sz="0" w:space="0" w:color="auto"/>
            <w:right w:val="none" w:sz="0" w:space="0" w:color="auto"/>
          </w:divBdr>
        </w:div>
        <w:div w:id="550389498">
          <w:marLeft w:val="0"/>
          <w:marRight w:val="0"/>
          <w:marTop w:val="0"/>
          <w:marBottom w:val="0"/>
          <w:divBdr>
            <w:top w:val="none" w:sz="0" w:space="0" w:color="auto"/>
            <w:left w:val="none" w:sz="0" w:space="0" w:color="auto"/>
            <w:bottom w:val="none" w:sz="0" w:space="0" w:color="auto"/>
            <w:right w:val="none" w:sz="0" w:space="0" w:color="auto"/>
          </w:divBdr>
        </w:div>
        <w:div w:id="658191601">
          <w:marLeft w:val="0"/>
          <w:marRight w:val="0"/>
          <w:marTop w:val="0"/>
          <w:marBottom w:val="0"/>
          <w:divBdr>
            <w:top w:val="none" w:sz="0" w:space="0" w:color="auto"/>
            <w:left w:val="none" w:sz="0" w:space="0" w:color="auto"/>
            <w:bottom w:val="none" w:sz="0" w:space="0" w:color="auto"/>
            <w:right w:val="none" w:sz="0" w:space="0" w:color="auto"/>
          </w:divBdr>
        </w:div>
        <w:div w:id="682320452">
          <w:marLeft w:val="0"/>
          <w:marRight w:val="0"/>
          <w:marTop w:val="0"/>
          <w:marBottom w:val="0"/>
          <w:divBdr>
            <w:top w:val="none" w:sz="0" w:space="0" w:color="auto"/>
            <w:left w:val="none" w:sz="0" w:space="0" w:color="auto"/>
            <w:bottom w:val="none" w:sz="0" w:space="0" w:color="auto"/>
            <w:right w:val="none" w:sz="0" w:space="0" w:color="auto"/>
          </w:divBdr>
        </w:div>
        <w:div w:id="706444042">
          <w:marLeft w:val="0"/>
          <w:marRight w:val="0"/>
          <w:marTop w:val="0"/>
          <w:marBottom w:val="0"/>
          <w:divBdr>
            <w:top w:val="none" w:sz="0" w:space="0" w:color="auto"/>
            <w:left w:val="none" w:sz="0" w:space="0" w:color="auto"/>
            <w:bottom w:val="none" w:sz="0" w:space="0" w:color="auto"/>
            <w:right w:val="none" w:sz="0" w:space="0" w:color="auto"/>
          </w:divBdr>
        </w:div>
        <w:div w:id="1099327881">
          <w:marLeft w:val="0"/>
          <w:marRight w:val="0"/>
          <w:marTop w:val="0"/>
          <w:marBottom w:val="0"/>
          <w:divBdr>
            <w:top w:val="none" w:sz="0" w:space="0" w:color="auto"/>
            <w:left w:val="none" w:sz="0" w:space="0" w:color="auto"/>
            <w:bottom w:val="none" w:sz="0" w:space="0" w:color="auto"/>
            <w:right w:val="none" w:sz="0" w:space="0" w:color="auto"/>
          </w:divBdr>
        </w:div>
        <w:div w:id="1145666137">
          <w:marLeft w:val="0"/>
          <w:marRight w:val="0"/>
          <w:marTop w:val="0"/>
          <w:marBottom w:val="0"/>
          <w:divBdr>
            <w:top w:val="none" w:sz="0" w:space="0" w:color="auto"/>
            <w:left w:val="none" w:sz="0" w:space="0" w:color="auto"/>
            <w:bottom w:val="none" w:sz="0" w:space="0" w:color="auto"/>
            <w:right w:val="none" w:sz="0" w:space="0" w:color="auto"/>
          </w:divBdr>
        </w:div>
        <w:div w:id="1300961215">
          <w:marLeft w:val="0"/>
          <w:marRight w:val="0"/>
          <w:marTop w:val="0"/>
          <w:marBottom w:val="0"/>
          <w:divBdr>
            <w:top w:val="none" w:sz="0" w:space="0" w:color="auto"/>
            <w:left w:val="none" w:sz="0" w:space="0" w:color="auto"/>
            <w:bottom w:val="none" w:sz="0" w:space="0" w:color="auto"/>
            <w:right w:val="none" w:sz="0" w:space="0" w:color="auto"/>
          </w:divBdr>
        </w:div>
        <w:div w:id="1486585082">
          <w:marLeft w:val="0"/>
          <w:marRight w:val="0"/>
          <w:marTop w:val="0"/>
          <w:marBottom w:val="0"/>
          <w:divBdr>
            <w:top w:val="none" w:sz="0" w:space="0" w:color="auto"/>
            <w:left w:val="none" w:sz="0" w:space="0" w:color="auto"/>
            <w:bottom w:val="none" w:sz="0" w:space="0" w:color="auto"/>
            <w:right w:val="none" w:sz="0" w:space="0" w:color="auto"/>
          </w:divBdr>
        </w:div>
        <w:div w:id="1526282800">
          <w:marLeft w:val="0"/>
          <w:marRight w:val="0"/>
          <w:marTop w:val="0"/>
          <w:marBottom w:val="0"/>
          <w:divBdr>
            <w:top w:val="none" w:sz="0" w:space="0" w:color="auto"/>
            <w:left w:val="none" w:sz="0" w:space="0" w:color="auto"/>
            <w:bottom w:val="none" w:sz="0" w:space="0" w:color="auto"/>
            <w:right w:val="none" w:sz="0" w:space="0" w:color="auto"/>
          </w:divBdr>
        </w:div>
        <w:div w:id="1622226580">
          <w:marLeft w:val="0"/>
          <w:marRight w:val="0"/>
          <w:marTop w:val="0"/>
          <w:marBottom w:val="0"/>
          <w:divBdr>
            <w:top w:val="none" w:sz="0" w:space="0" w:color="auto"/>
            <w:left w:val="none" w:sz="0" w:space="0" w:color="auto"/>
            <w:bottom w:val="none" w:sz="0" w:space="0" w:color="auto"/>
            <w:right w:val="none" w:sz="0" w:space="0" w:color="auto"/>
          </w:divBdr>
          <w:divsChild>
            <w:div w:id="1101225783">
              <w:marLeft w:val="0"/>
              <w:marRight w:val="0"/>
              <w:marTop w:val="0"/>
              <w:marBottom w:val="0"/>
              <w:divBdr>
                <w:top w:val="none" w:sz="0" w:space="0" w:color="auto"/>
                <w:left w:val="none" w:sz="0" w:space="0" w:color="auto"/>
                <w:bottom w:val="none" w:sz="0" w:space="0" w:color="auto"/>
                <w:right w:val="none" w:sz="0" w:space="0" w:color="auto"/>
              </w:divBdr>
            </w:div>
          </w:divsChild>
        </w:div>
        <w:div w:id="1689791133">
          <w:marLeft w:val="0"/>
          <w:marRight w:val="0"/>
          <w:marTop w:val="0"/>
          <w:marBottom w:val="0"/>
          <w:divBdr>
            <w:top w:val="none" w:sz="0" w:space="0" w:color="auto"/>
            <w:left w:val="none" w:sz="0" w:space="0" w:color="auto"/>
            <w:bottom w:val="none" w:sz="0" w:space="0" w:color="auto"/>
            <w:right w:val="none" w:sz="0" w:space="0" w:color="auto"/>
          </w:divBdr>
        </w:div>
        <w:div w:id="1697539370">
          <w:marLeft w:val="0"/>
          <w:marRight w:val="0"/>
          <w:marTop w:val="0"/>
          <w:marBottom w:val="0"/>
          <w:divBdr>
            <w:top w:val="none" w:sz="0" w:space="0" w:color="auto"/>
            <w:left w:val="none" w:sz="0" w:space="0" w:color="auto"/>
            <w:bottom w:val="none" w:sz="0" w:space="0" w:color="auto"/>
            <w:right w:val="none" w:sz="0" w:space="0" w:color="auto"/>
          </w:divBdr>
        </w:div>
        <w:div w:id="1710450438">
          <w:marLeft w:val="0"/>
          <w:marRight w:val="0"/>
          <w:marTop w:val="0"/>
          <w:marBottom w:val="0"/>
          <w:divBdr>
            <w:top w:val="none" w:sz="0" w:space="0" w:color="auto"/>
            <w:left w:val="none" w:sz="0" w:space="0" w:color="auto"/>
            <w:bottom w:val="none" w:sz="0" w:space="0" w:color="auto"/>
            <w:right w:val="none" w:sz="0" w:space="0" w:color="auto"/>
          </w:divBdr>
        </w:div>
        <w:div w:id="1753240326">
          <w:marLeft w:val="0"/>
          <w:marRight w:val="0"/>
          <w:marTop w:val="0"/>
          <w:marBottom w:val="0"/>
          <w:divBdr>
            <w:top w:val="none" w:sz="0" w:space="0" w:color="auto"/>
            <w:left w:val="none" w:sz="0" w:space="0" w:color="auto"/>
            <w:bottom w:val="none" w:sz="0" w:space="0" w:color="auto"/>
            <w:right w:val="none" w:sz="0" w:space="0" w:color="auto"/>
          </w:divBdr>
        </w:div>
        <w:div w:id="1794247310">
          <w:marLeft w:val="0"/>
          <w:marRight w:val="0"/>
          <w:marTop w:val="0"/>
          <w:marBottom w:val="0"/>
          <w:divBdr>
            <w:top w:val="none" w:sz="0" w:space="0" w:color="auto"/>
            <w:left w:val="none" w:sz="0" w:space="0" w:color="auto"/>
            <w:bottom w:val="none" w:sz="0" w:space="0" w:color="auto"/>
            <w:right w:val="none" w:sz="0" w:space="0" w:color="auto"/>
          </w:divBdr>
        </w:div>
        <w:div w:id="1953857441">
          <w:marLeft w:val="0"/>
          <w:marRight w:val="0"/>
          <w:marTop w:val="0"/>
          <w:marBottom w:val="0"/>
          <w:divBdr>
            <w:top w:val="none" w:sz="0" w:space="0" w:color="auto"/>
            <w:left w:val="none" w:sz="0" w:space="0" w:color="auto"/>
            <w:bottom w:val="none" w:sz="0" w:space="0" w:color="auto"/>
            <w:right w:val="none" w:sz="0" w:space="0" w:color="auto"/>
          </w:divBdr>
        </w:div>
        <w:div w:id="1989626247">
          <w:marLeft w:val="0"/>
          <w:marRight w:val="0"/>
          <w:marTop w:val="0"/>
          <w:marBottom w:val="0"/>
          <w:divBdr>
            <w:top w:val="none" w:sz="0" w:space="0" w:color="auto"/>
            <w:left w:val="none" w:sz="0" w:space="0" w:color="auto"/>
            <w:bottom w:val="none" w:sz="0" w:space="0" w:color="auto"/>
            <w:right w:val="none" w:sz="0" w:space="0" w:color="auto"/>
          </w:divBdr>
        </w:div>
        <w:div w:id="2126927712">
          <w:marLeft w:val="0"/>
          <w:marRight w:val="0"/>
          <w:marTop w:val="0"/>
          <w:marBottom w:val="0"/>
          <w:divBdr>
            <w:top w:val="none" w:sz="0" w:space="0" w:color="auto"/>
            <w:left w:val="none" w:sz="0" w:space="0" w:color="auto"/>
            <w:bottom w:val="none" w:sz="0" w:space="0" w:color="auto"/>
            <w:right w:val="none" w:sz="0" w:space="0" w:color="auto"/>
          </w:divBdr>
        </w:div>
      </w:divsChild>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047534810">
      <w:bodyDiv w:val="1"/>
      <w:marLeft w:val="0"/>
      <w:marRight w:val="0"/>
      <w:marTop w:val="0"/>
      <w:marBottom w:val="0"/>
      <w:divBdr>
        <w:top w:val="none" w:sz="0" w:space="0" w:color="auto"/>
        <w:left w:val="none" w:sz="0" w:space="0" w:color="auto"/>
        <w:bottom w:val="none" w:sz="0" w:space="0" w:color="auto"/>
        <w:right w:val="none" w:sz="0" w:space="0" w:color="auto"/>
      </w:divBdr>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70939833">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d8a038c-8e47-4b9b-832c-c2703550e0d5">
      <UserInfo>
        <DisplayName/>
        <AccountId xsi:nil="true"/>
        <AccountType/>
      </UserInfo>
    </SharedWithUsers>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Props1.xml><?xml version="1.0" encoding="utf-8"?>
<ds:datastoreItem xmlns:ds="http://schemas.openxmlformats.org/officeDocument/2006/customXml" ds:itemID="{2D1A2A80-6EF0-4853-8F4A-2A8954E0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C96DC-BD0B-4C2C-9D7A-0D010CFC8C38}">
  <ds:schemaRefs>
    <ds:schemaRef ds:uri="http://schemas.microsoft.com/office/2006/metadata/longProperties"/>
  </ds:schemaRefs>
</ds:datastoreItem>
</file>

<file path=customXml/itemProps3.xml><?xml version="1.0" encoding="utf-8"?>
<ds:datastoreItem xmlns:ds="http://schemas.openxmlformats.org/officeDocument/2006/customXml" ds:itemID="{C638D1AD-1986-4E8C-8F6D-128A1ED25EA0}">
  <ds:schemaRefs>
    <ds:schemaRef ds:uri="http://schemas.openxmlformats.org/officeDocument/2006/bibliography"/>
  </ds:schemaRefs>
</ds:datastoreItem>
</file>

<file path=customXml/itemProps4.xml><?xml version="1.0" encoding="utf-8"?>
<ds:datastoreItem xmlns:ds="http://schemas.openxmlformats.org/officeDocument/2006/customXml" ds:itemID="{E7B83AA4-4A75-4147-804A-D05846888F0E}">
  <ds:schemaRefs>
    <ds:schemaRef ds:uri="http://schemas.microsoft.com/sharepoint/v3/contenttype/forms"/>
  </ds:schemaRefs>
</ds:datastoreItem>
</file>

<file path=customXml/itemProps5.xml><?xml version="1.0" encoding="utf-8"?>
<ds:datastoreItem xmlns:ds="http://schemas.openxmlformats.org/officeDocument/2006/customXml" ds:itemID="{44AC8B98-0118-4230-9A4B-BE26564B2736}">
  <ds:schemaRefs>
    <ds:schemaRef ds:uri="http://schemas.microsoft.com/office/2006/metadata/properties"/>
    <ds:schemaRef ds:uri="http://schemas.microsoft.com/office/infopath/2007/PartnerControls"/>
    <ds:schemaRef ds:uri="7d8a038c-8e47-4b9b-832c-c2703550e0d5"/>
    <ds:schemaRef ds:uri="1b56d242-2de2-436e-909d-5f39b3f5a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10684</Words>
  <Characters>59216</Characters>
  <Application>Microsoft Office Word</Application>
  <DocSecurity>0</DocSecurity>
  <Lines>493</Lines>
  <Paragraphs>139</Paragraphs>
  <ScaleCrop>false</ScaleCrop>
  <Company>Hewlett-Packard</Company>
  <LinksUpToDate>false</LinksUpToDate>
  <CharactersWithSpaces>69761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Andersson Arias Mateus</dc:creator>
  <cp:keywords/>
  <cp:lastModifiedBy>Angie Carolina Gutierrez Delgado</cp:lastModifiedBy>
  <cp:revision>2</cp:revision>
  <cp:lastPrinted>2010-04-12T22:59:00Z</cp:lastPrinted>
  <dcterms:created xsi:type="dcterms:W3CDTF">2024-02-26T17:12:00Z</dcterms:created>
  <dcterms:modified xsi:type="dcterms:W3CDTF">2024-02-26T17:12:00Z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Jhon Andersson Arias Mateus</vt:lpwstr>
  </property>
  <property fmtid="{D5CDD505-2E9C-101B-9397-08002B2CF9AE}" pid="3" name="Order">
    <vt:lpwstr>31400.0000000000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Luis Eduardo Gomez Narvaez</vt:lpwstr>
  </property>
  <property fmtid="{D5CDD505-2E9C-101B-9397-08002B2CF9AE}" pid="7" name="ContentTypeId">
    <vt:lpwstr>0x010100D4BBDC2E0A8F91479BDF2B4461D766C0</vt:lpwstr>
  </property>
  <property fmtid="{D5CDD505-2E9C-101B-9397-08002B2CF9AE}" pid="8" name="MediaServiceImageTags">
    <vt:lpwstr/>
  </property>
</Properties>
</file>