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264B5627" w:rsidR="000F3B25" w:rsidRPr="00C959DD" w:rsidRDefault="003D14F6" w:rsidP="00343CF1">
      <w:pPr>
        <w:pStyle w:val="Textoindependiente2"/>
        <w:spacing w:line="240" w:lineRule="auto"/>
        <w:jc w:val="center"/>
        <w:rPr>
          <w:rFonts w:ascii="Garamond" w:hAnsi="Garamond"/>
          <w:bCs/>
          <w:color w:val="000000" w:themeColor="text1"/>
          <w:lang w:val="pt-BR"/>
        </w:rPr>
      </w:pPr>
      <w:bookmarkStart w:id="0" w:name="_Toc246418199"/>
      <w:bookmarkStart w:id="1" w:name="_Toc251066143"/>
      <w:r w:rsidRPr="00C959DD">
        <w:rPr>
          <w:rFonts w:ascii="Garamond" w:hAnsi="Garamond"/>
          <w:bCs/>
          <w:color w:val="000000" w:themeColor="text1"/>
          <w:lang w:val="pt-BR"/>
        </w:rPr>
        <w:t xml:space="preserve">ANEXO </w:t>
      </w:r>
      <w:r w:rsidR="00FB3AEE" w:rsidRPr="00C959DD">
        <w:rPr>
          <w:rFonts w:ascii="Garamond" w:hAnsi="Garamond"/>
          <w:bCs/>
          <w:color w:val="000000" w:themeColor="text1"/>
          <w:lang w:val="pt-BR"/>
        </w:rPr>
        <w:t>2</w:t>
      </w:r>
      <w:r w:rsidRPr="00C959DD">
        <w:rPr>
          <w:rFonts w:ascii="Garamond" w:hAnsi="Garamond"/>
          <w:bCs/>
          <w:color w:val="000000" w:themeColor="text1"/>
          <w:lang w:val="pt-BR"/>
        </w:rPr>
        <w:t>. FORMATO DOCUMENTO TÉCNICO DE SOPORTE</w:t>
      </w:r>
      <w:bookmarkEnd w:id="0"/>
      <w:bookmarkEnd w:id="1"/>
    </w:p>
    <w:p w14:paraId="5DAB6C7B" w14:textId="62073DEE" w:rsidR="00194639" w:rsidRPr="00C959DD" w:rsidRDefault="00194639" w:rsidP="00343CF1">
      <w:pPr>
        <w:numPr>
          <w:ilvl w:val="0"/>
          <w:numId w:val="3"/>
        </w:numPr>
        <w:spacing w:after="120"/>
        <w:rPr>
          <w:rFonts w:ascii="Garamond" w:hAnsi="Garamond"/>
          <w:bCs/>
          <w:color w:val="000000" w:themeColor="text1"/>
        </w:rPr>
      </w:pPr>
      <w:r w:rsidRPr="00C959DD">
        <w:rPr>
          <w:rFonts w:ascii="Garamond" w:hAnsi="Garamond"/>
          <w:bCs/>
          <w:color w:val="000000" w:themeColor="text1"/>
        </w:rPr>
        <w:t>IDENTIFICACIÓN</w:t>
      </w: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226D7C" w:rsidRPr="00C959DD" w14:paraId="00CB4F70" w14:textId="77777777">
        <w:trPr>
          <w:trHeight w:val="591"/>
          <w:jc w:val="center"/>
        </w:trPr>
        <w:tc>
          <w:tcPr>
            <w:tcW w:w="3236" w:type="dxa"/>
            <w:shd w:val="clear" w:color="auto" w:fill="DBDBDB"/>
            <w:vAlign w:val="center"/>
          </w:tcPr>
          <w:p w14:paraId="2A7A7754" w14:textId="77777777" w:rsidR="00194639" w:rsidRPr="00C959DD" w:rsidRDefault="00194639" w:rsidP="00343CF1">
            <w:pPr>
              <w:spacing w:after="120"/>
              <w:ind w:left="360"/>
              <w:rPr>
                <w:rFonts w:ascii="Garamond" w:hAnsi="Garamond"/>
                <w:bCs/>
                <w:color w:val="000000" w:themeColor="text1"/>
              </w:rPr>
            </w:pPr>
            <w:r w:rsidRPr="00C959DD">
              <w:rPr>
                <w:rFonts w:ascii="Garamond" w:hAnsi="Garamond"/>
                <w:bCs/>
                <w:color w:val="000000" w:themeColor="text1"/>
              </w:rPr>
              <w:t>LOCALIDAD</w:t>
            </w:r>
          </w:p>
        </w:tc>
        <w:tc>
          <w:tcPr>
            <w:tcW w:w="6971" w:type="dxa"/>
            <w:vAlign w:val="center"/>
          </w:tcPr>
          <w:p w14:paraId="0030FB4A" w14:textId="77777777" w:rsidR="00194639" w:rsidRPr="00C959DD" w:rsidRDefault="00064046" w:rsidP="00343CF1">
            <w:pPr>
              <w:spacing w:after="120"/>
              <w:rPr>
                <w:rFonts w:ascii="Garamond" w:hAnsi="Garamond"/>
                <w:bCs/>
                <w:color w:val="000000" w:themeColor="text1"/>
              </w:rPr>
            </w:pPr>
            <w:r w:rsidRPr="00C959DD">
              <w:rPr>
                <w:rFonts w:ascii="Garamond" w:hAnsi="Garamond"/>
                <w:bCs/>
                <w:color w:val="000000" w:themeColor="text1"/>
              </w:rPr>
              <w:t>BOSA</w:t>
            </w:r>
          </w:p>
        </w:tc>
      </w:tr>
      <w:tr w:rsidR="00226D7C" w:rsidRPr="00C959DD" w14:paraId="40992FC4" w14:textId="77777777">
        <w:trPr>
          <w:trHeight w:val="557"/>
          <w:jc w:val="center"/>
        </w:trPr>
        <w:tc>
          <w:tcPr>
            <w:tcW w:w="3236" w:type="dxa"/>
            <w:shd w:val="clear" w:color="auto" w:fill="DBDBDB"/>
            <w:vAlign w:val="center"/>
          </w:tcPr>
          <w:p w14:paraId="4CDD1672" w14:textId="77777777" w:rsidR="00194639" w:rsidRPr="00C959DD" w:rsidRDefault="00194639" w:rsidP="00343CF1">
            <w:pPr>
              <w:spacing w:after="120"/>
              <w:ind w:left="360"/>
              <w:rPr>
                <w:rFonts w:ascii="Garamond" w:hAnsi="Garamond"/>
                <w:bCs/>
                <w:color w:val="000000" w:themeColor="text1"/>
              </w:rPr>
            </w:pPr>
            <w:r w:rsidRPr="00C959DD">
              <w:rPr>
                <w:rFonts w:ascii="Garamond" w:hAnsi="Garamond"/>
                <w:bCs/>
                <w:color w:val="000000" w:themeColor="text1"/>
              </w:rPr>
              <w:t>NOMBRE DEL PROYECTO</w:t>
            </w:r>
          </w:p>
        </w:tc>
        <w:tc>
          <w:tcPr>
            <w:tcW w:w="6971" w:type="dxa"/>
            <w:vAlign w:val="center"/>
          </w:tcPr>
          <w:p w14:paraId="5F3ACC3E" w14:textId="77777777" w:rsidR="00194639" w:rsidRPr="00C959DD" w:rsidRDefault="00CF76DE" w:rsidP="00343CF1">
            <w:pPr>
              <w:spacing w:after="120"/>
              <w:rPr>
                <w:rFonts w:ascii="Garamond" w:hAnsi="Garamond"/>
                <w:bCs/>
                <w:color w:val="000000" w:themeColor="text1"/>
              </w:rPr>
            </w:pPr>
            <w:r w:rsidRPr="00C959DD">
              <w:rPr>
                <w:rFonts w:ascii="Garamond" w:hAnsi="Garamond"/>
                <w:bCs/>
                <w:color w:val="000000" w:themeColor="text1"/>
              </w:rPr>
              <w:t>Bosa incondicional con las mujeres.</w:t>
            </w:r>
          </w:p>
        </w:tc>
      </w:tr>
      <w:tr w:rsidR="00226D7C" w:rsidRPr="00C959DD" w14:paraId="11413B9D" w14:textId="77777777">
        <w:trPr>
          <w:trHeight w:val="564"/>
          <w:jc w:val="center"/>
        </w:trPr>
        <w:tc>
          <w:tcPr>
            <w:tcW w:w="3236" w:type="dxa"/>
            <w:shd w:val="clear" w:color="auto" w:fill="DBDBDB"/>
            <w:vAlign w:val="center"/>
          </w:tcPr>
          <w:p w14:paraId="782C2DB5" w14:textId="77777777" w:rsidR="00194639" w:rsidRPr="00C959DD" w:rsidRDefault="00194639" w:rsidP="00343CF1">
            <w:pPr>
              <w:spacing w:after="120"/>
              <w:ind w:left="360"/>
              <w:rPr>
                <w:rFonts w:ascii="Garamond" w:hAnsi="Garamond"/>
                <w:bCs/>
                <w:color w:val="000000" w:themeColor="text1"/>
              </w:rPr>
            </w:pPr>
            <w:r w:rsidRPr="00C959DD">
              <w:rPr>
                <w:rFonts w:ascii="Garamond" w:hAnsi="Garamond"/>
                <w:bCs/>
                <w:color w:val="000000" w:themeColor="text1"/>
              </w:rPr>
              <w:t>CÓDIGO DEL PROYECTO</w:t>
            </w:r>
          </w:p>
        </w:tc>
        <w:tc>
          <w:tcPr>
            <w:tcW w:w="6971" w:type="dxa"/>
            <w:vAlign w:val="center"/>
          </w:tcPr>
          <w:p w14:paraId="7F98D3B8" w14:textId="77777777" w:rsidR="00194639" w:rsidRPr="00C959DD" w:rsidRDefault="00CF76DE" w:rsidP="00343CF1">
            <w:pPr>
              <w:spacing w:after="120"/>
              <w:rPr>
                <w:rFonts w:ascii="Garamond" w:hAnsi="Garamond"/>
                <w:bCs/>
                <w:color w:val="000000" w:themeColor="text1"/>
              </w:rPr>
            </w:pPr>
            <w:r w:rsidRPr="00C959DD">
              <w:rPr>
                <w:rFonts w:ascii="Garamond" w:hAnsi="Garamond"/>
                <w:bCs/>
                <w:color w:val="000000" w:themeColor="text1"/>
              </w:rPr>
              <w:t>1749</w:t>
            </w:r>
          </w:p>
        </w:tc>
      </w:tr>
      <w:tr w:rsidR="00226D7C" w:rsidRPr="00C959DD" w14:paraId="67B51BB9" w14:textId="77777777">
        <w:trPr>
          <w:trHeight w:val="564"/>
          <w:jc w:val="center"/>
        </w:trPr>
        <w:tc>
          <w:tcPr>
            <w:tcW w:w="3236" w:type="dxa"/>
            <w:shd w:val="clear" w:color="auto" w:fill="DBDBDB"/>
            <w:vAlign w:val="center"/>
          </w:tcPr>
          <w:p w14:paraId="199D03B3" w14:textId="77777777" w:rsidR="00975C97" w:rsidRPr="00C959DD" w:rsidRDefault="00975C97" w:rsidP="00343CF1">
            <w:pPr>
              <w:spacing w:after="120"/>
              <w:ind w:left="360"/>
              <w:rPr>
                <w:rFonts w:ascii="Garamond" w:hAnsi="Garamond"/>
                <w:bCs/>
                <w:color w:val="000000" w:themeColor="text1"/>
              </w:rPr>
            </w:pPr>
            <w:r w:rsidRPr="00C959DD">
              <w:rPr>
                <w:rFonts w:ascii="Garamond" w:hAnsi="Garamond"/>
                <w:bCs/>
                <w:color w:val="000000" w:themeColor="text1"/>
              </w:rPr>
              <w:t>COMPONENTES</w:t>
            </w:r>
          </w:p>
        </w:tc>
        <w:tc>
          <w:tcPr>
            <w:tcW w:w="6971" w:type="dxa"/>
            <w:vAlign w:val="center"/>
          </w:tcPr>
          <w:p w14:paraId="0CDA39FA" w14:textId="7A7833F3" w:rsidR="00666548" w:rsidRPr="00C959DD" w:rsidRDefault="00666548" w:rsidP="00343CF1">
            <w:pPr>
              <w:pStyle w:val="Prrafodelista"/>
              <w:numPr>
                <w:ilvl w:val="0"/>
                <w:numId w:val="6"/>
              </w:numPr>
              <w:spacing w:after="120"/>
              <w:rPr>
                <w:rFonts w:ascii="Garamond" w:hAnsi="Garamond"/>
                <w:bCs/>
                <w:color w:val="000000" w:themeColor="text1"/>
              </w:rPr>
            </w:pPr>
            <w:r w:rsidRPr="00C959DD">
              <w:rPr>
                <w:rFonts w:ascii="Garamond" w:hAnsi="Garamond"/>
                <w:bCs/>
                <w:color w:val="000000" w:themeColor="text1"/>
              </w:rPr>
              <w:t>DESARROLLO DE CAPACIDADES</w:t>
            </w:r>
          </w:p>
          <w:p w14:paraId="6A05A809" w14:textId="70F2FFCE" w:rsidR="00975C97" w:rsidRPr="00C959DD" w:rsidRDefault="00666548" w:rsidP="00343CF1">
            <w:pPr>
              <w:numPr>
                <w:ilvl w:val="0"/>
                <w:numId w:val="6"/>
              </w:numPr>
              <w:spacing w:after="120"/>
              <w:rPr>
                <w:rFonts w:ascii="Garamond" w:hAnsi="Garamond"/>
                <w:bCs/>
                <w:color w:val="000000" w:themeColor="text1"/>
              </w:rPr>
            </w:pPr>
            <w:r w:rsidRPr="00C959DD">
              <w:rPr>
                <w:rFonts w:ascii="Garamond" w:hAnsi="Garamond"/>
                <w:bCs/>
                <w:color w:val="000000" w:themeColor="text1"/>
              </w:rPr>
              <w:t>PREVENCIÓN</w:t>
            </w:r>
          </w:p>
        </w:tc>
      </w:tr>
    </w:tbl>
    <w:p w14:paraId="5A39BBE3" w14:textId="77777777" w:rsidR="00194639" w:rsidRPr="00C959DD" w:rsidRDefault="00194639" w:rsidP="00343CF1">
      <w:pPr>
        <w:pStyle w:val="Ttulo"/>
        <w:spacing w:after="120"/>
        <w:jc w:val="both"/>
        <w:rPr>
          <w:rFonts w:ascii="Garamond" w:hAnsi="Garamond"/>
          <w:b w:val="0"/>
          <w:bCs/>
          <w:color w:val="000000" w:themeColor="text1"/>
          <w:sz w:val="24"/>
        </w:rPr>
      </w:pPr>
    </w:p>
    <w:p w14:paraId="41C8F396" w14:textId="6F689B44" w:rsidR="00194639" w:rsidRPr="00C959DD" w:rsidRDefault="00194639" w:rsidP="00343CF1">
      <w:pPr>
        <w:numPr>
          <w:ilvl w:val="0"/>
          <w:numId w:val="3"/>
        </w:numPr>
        <w:spacing w:after="120"/>
        <w:rPr>
          <w:rFonts w:ascii="Garamond" w:hAnsi="Garamond"/>
          <w:bCs/>
          <w:color w:val="000000" w:themeColor="text1"/>
        </w:rPr>
      </w:pPr>
      <w:r w:rsidRPr="00C959DD">
        <w:rPr>
          <w:rFonts w:ascii="Garamond" w:hAnsi="Garamond"/>
          <w:bCs/>
          <w:color w:val="000000" w:themeColor="text1"/>
        </w:rPr>
        <w:t>CLASIFICACIÓN</w:t>
      </w:r>
      <w:r w:rsidR="00000440" w:rsidRPr="00C959DD">
        <w:rPr>
          <w:rFonts w:ascii="Garamond" w:hAnsi="Garamond"/>
          <w:bCs/>
          <w:color w:val="000000" w:themeColor="text1"/>
        </w:rPr>
        <w:t xml:space="preserve"> - MATRIZ</w:t>
      </w: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226D7C" w:rsidRPr="00C959DD" w14:paraId="6E1BE60D" w14:textId="77777777">
        <w:trPr>
          <w:trHeight w:val="614"/>
          <w:jc w:val="center"/>
        </w:trPr>
        <w:tc>
          <w:tcPr>
            <w:tcW w:w="3236" w:type="dxa"/>
            <w:shd w:val="clear" w:color="auto" w:fill="DBDBDB"/>
            <w:vAlign w:val="center"/>
          </w:tcPr>
          <w:p w14:paraId="79A68794" w14:textId="77777777" w:rsidR="00194639" w:rsidRPr="00C959DD" w:rsidRDefault="00194639" w:rsidP="00343CF1">
            <w:pPr>
              <w:spacing w:after="120"/>
              <w:ind w:left="360"/>
              <w:rPr>
                <w:rFonts w:ascii="Garamond" w:hAnsi="Garamond"/>
                <w:bCs/>
                <w:color w:val="000000" w:themeColor="text1"/>
              </w:rPr>
            </w:pPr>
            <w:r w:rsidRPr="00C959DD">
              <w:rPr>
                <w:rFonts w:ascii="Garamond" w:hAnsi="Garamond"/>
                <w:bCs/>
                <w:color w:val="000000" w:themeColor="text1"/>
              </w:rPr>
              <w:t>PLAN DE DESARROLLO LOCAL</w:t>
            </w:r>
          </w:p>
        </w:tc>
        <w:tc>
          <w:tcPr>
            <w:tcW w:w="6971" w:type="dxa"/>
            <w:vAlign w:val="center"/>
          </w:tcPr>
          <w:p w14:paraId="4D75321F" w14:textId="77777777" w:rsidR="00194639" w:rsidRPr="00C959DD" w:rsidRDefault="009428E2" w:rsidP="00343CF1">
            <w:pPr>
              <w:spacing w:after="120"/>
              <w:rPr>
                <w:rFonts w:ascii="Garamond" w:hAnsi="Garamond"/>
                <w:bCs/>
                <w:color w:val="000000" w:themeColor="text1"/>
              </w:rPr>
            </w:pPr>
            <w:r w:rsidRPr="00C959DD">
              <w:rPr>
                <w:rFonts w:ascii="Garamond" w:hAnsi="Garamond"/>
                <w:bCs/>
                <w:color w:val="000000" w:themeColor="text1"/>
              </w:rPr>
              <w:t>P</w:t>
            </w:r>
            <w:r w:rsidR="00BC0791" w:rsidRPr="00C959DD">
              <w:rPr>
                <w:rFonts w:ascii="Garamond" w:hAnsi="Garamond"/>
                <w:bCs/>
                <w:color w:val="000000" w:themeColor="text1"/>
              </w:rPr>
              <w:t>lan de desarrollo económico, social, ambiental y de obras públicas para la localidad de Bosa 20</w:t>
            </w:r>
            <w:r w:rsidR="00235D79" w:rsidRPr="00C959DD">
              <w:rPr>
                <w:rFonts w:ascii="Garamond" w:hAnsi="Garamond"/>
                <w:bCs/>
                <w:color w:val="000000" w:themeColor="text1"/>
              </w:rPr>
              <w:t>21-2024</w:t>
            </w:r>
            <w:r w:rsidR="00BC0791" w:rsidRPr="00C959DD">
              <w:rPr>
                <w:rFonts w:ascii="Garamond" w:hAnsi="Garamond"/>
                <w:bCs/>
                <w:color w:val="000000" w:themeColor="text1"/>
              </w:rPr>
              <w:t xml:space="preserve"> “un nuevo contrato social y ambiental para Bosa”</w:t>
            </w:r>
          </w:p>
        </w:tc>
      </w:tr>
      <w:tr w:rsidR="00226D7C" w:rsidRPr="00C959DD" w14:paraId="236AAB96" w14:textId="77777777">
        <w:trPr>
          <w:trHeight w:val="708"/>
          <w:jc w:val="center"/>
        </w:trPr>
        <w:tc>
          <w:tcPr>
            <w:tcW w:w="3236" w:type="dxa"/>
            <w:shd w:val="clear" w:color="auto" w:fill="DBDBDB"/>
            <w:vAlign w:val="center"/>
          </w:tcPr>
          <w:p w14:paraId="01CD69A7" w14:textId="77777777" w:rsidR="00194639" w:rsidRPr="00C959DD" w:rsidRDefault="003E14D0" w:rsidP="00343CF1">
            <w:pPr>
              <w:spacing w:after="120"/>
              <w:ind w:left="360"/>
              <w:rPr>
                <w:rFonts w:ascii="Garamond" w:hAnsi="Garamond"/>
                <w:bCs/>
                <w:color w:val="000000" w:themeColor="text1"/>
              </w:rPr>
            </w:pPr>
            <w:r w:rsidRPr="00C959DD">
              <w:rPr>
                <w:rFonts w:ascii="Garamond" w:hAnsi="Garamond"/>
                <w:bCs/>
                <w:color w:val="000000" w:themeColor="text1"/>
              </w:rPr>
              <w:t>PROPÓSITO</w:t>
            </w:r>
          </w:p>
        </w:tc>
        <w:tc>
          <w:tcPr>
            <w:tcW w:w="6971" w:type="dxa"/>
            <w:vAlign w:val="center"/>
          </w:tcPr>
          <w:p w14:paraId="61B5B3C6" w14:textId="77777777" w:rsidR="00235D79" w:rsidRPr="00C959DD" w:rsidRDefault="00235D79" w:rsidP="00343CF1">
            <w:pPr>
              <w:spacing w:after="120"/>
              <w:rPr>
                <w:rFonts w:ascii="Garamond" w:hAnsi="Garamond"/>
                <w:bCs/>
                <w:color w:val="000000" w:themeColor="text1"/>
              </w:rPr>
            </w:pPr>
            <w:r w:rsidRPr="00C959DD">
              <w:rPr>
                <w:rFonts w:ascii="Garamond" w:hAnsi="Garamond"/>
                <w:bCs/>
                <w:color w:val="000000" w:themeColor="text1"/>
              </w:rPr>
              <w:t>Inspirar confianza y legitimidad para vivir sin miedo y ser epicentro de cultura ciudadana, paz y reconciliación.</w:t>
            </w:r>
          </w:p>
        </w:tc>
      </w:tr>
      <w:tr w:rsidR="00226D7C" w:rsidRPr="00C959DD" w14:paraId="1ECDE5A4" w14:textId="77777777">
        <w:trPr>
          <w:trHeight w:val="691"/>
          <w:jc w:val="center"/>
        </w:trPr>
        <w:tc>
          <w:tcPr>
            <w:tcW w:w="3236" w:type="dxa"/>
            <w:shd w:val="clear" w:color="auto" w:fill="DBDBDB"/>
            <w:vAlign w:val="center"/>
          </w:tcPr>
          <w:p w14:paraId="3B4B08D9" w14:textId="77777777" w:rsidR="00194639" w:rsidRPr="00C959DD" w:rsidRDefault="00194639" w:rsidP="00343CF1">
            <w:pPr>
              <w:spacing w:after="120"/>
              <w:ind w:left="360"/>
              <w:rPr>
                <w:rFonts w:ascii="Garamond" w:hAnsi="Garamond"/>
                <w:bCs/>
                <w:color w:val="000000" w:themeColor="text1"/>
              </w:rPr>
            </w:pPr>
            <w:r w:rsidRPr="00C959DD">
              <w:rPr>
                <w:rFonts w:ascii="Garamond" w:hAnsi="Garamond"/>
                <w:bCs/>
                <w:color w:val="000000" w:themeColor="text1"/>
              </w:rPr>
              <w:t>PROGRAMA</w:t>
            </w:r>
          </w:p>
        </w:tc>
        <w:tc>
          <w:tcPr>
            <w:tcW w:w="6971" w:type="dxa"/>
            <w:vAlign w:val="center"/>
          </w:tcPr>
          <w:p w14:paraId="2283C9A0" w14:textId="77777777" w:rsidR="00235D79" w:rsidRPr="00C959DD" w:rsidRDefault="00235D79" w:rsidP="00343CF1">
            <w:pPr>
              <w:spacing w:after="120"/>
              <w:rPr>
                <w:rFonts w:ascii="Garamond" w:hAnsi="Garamond"/>
                <w:bCs/>
                <w:color w:val="000000" w:themeColor="text1"/>
              </w:rPr>
            </w:pPr>
            <w:r w:rsidRPr="00C959DD">
              <w:rPr>
                <w:rFonts w:ascii="Garamond" w:hAnsi="Garamond"/>
                <w:bCs/>
                <w:color w:val="000000" w:themeColor="text1"/>
              </w:rPr>
              <w:t>Más mujeres viven una vida libre de violencias, se sienten seguras y acceden con confianza al sistema de justicia</w:t>
            </w:r>
            <w:r w:rsidR="00C36BC5" w:rsidRPr="00C959DD">
              <w:rPr>
                <w:rFonts w:ascii="Garamond" w:hAnsi="Garamond"/>
                <w:bCs/>
                <w:color w:val="000000" w:themeColor="text1"/>
              </w:rPr>
              <w:t>.</w:t>
            </w:r>
          </w:p>
        </w:tc>
      </w:tr>
      <w:tr w:rsidR="00226D7C" w:rsidRPr="00C959DD" w14:paraId="2C316E5A" w14:textId="77777777">
        <w:trPr>
          <w:trHeight w:val="562"/>
          <w:jc w:val="center"/>
        </w:trPr>
        <w:tc>
          <w:tcPr>
            <w:tcW w:w="3236" w:type="dxa"/>
            <w:shd w:val="clear" w:color="auto" w:fill="DBDBDB"/>
            <w:vAlign w:val="center"/>
          </w:tcPr>
          <w:p w14:paraId="1DADF2BC" w14:textId="77777777" w:rsidR="00DF4E5E" w:rsidRPr="00C959DD" w:rsidRDefault="00DF4E5E" w:rsidP="00343CF1">
            <w:pPr>
              <w:spacing w:after="120"/>
              <w:ind w:left="360"/>
              <w:rPr>
                <w:rFonts w:ascii="Garamond" w:hAnsi="Garamond"/>
                <w:bCs/>
                <w:color w:val="000000" w:themeColor="text1"/>
              </w:rPr>
            </w:pPr>
            <w:r w:rsidRPr="00C959DD">
              <w:rPr>
                <w:rFonts w:ascii="Garamond" w:hAnsi="Garamond"/>
                <w:bCs/>
                <w:color w:val="000000" w:themeColor="text1"/>
              </w:rPr>
              <w:t>META(S) PLAN DE DESARROLLO</w:t>
            </w:r>
          </w:p>
        </w:tc>
        <w:tc>
          <w:tcPr>
            <w:tcW w:w="6971" w:type="dxa"/>
            <w:vAlign w:val="center"/>
          </w:tcPr>
          <w:p w14:paraId="5D00D2CA" w14:textId="77777777" w:rsidR="00235D79" w:rsidRPr="00C959DD" w:rsidRDefault="00235D79" w:rsidP="00343CF1">
            <w:pPr>
              <w:numPr>
                <w:ilvl w:val="0"/>
                <w:numId w:val="7"/>
              </w:numPr>
              <w:spacing w:after="120"/>
              <w:ind w:left="315"/>
              <w:rPr>
                <w:rFonts w:ascii="Garamond" w:hAnsi="Garamond"/>
                <w:bCs/>
                <w:color w:val="000000" w:themeColor="text1"/>
              </w:rPr>
            </w:pPr>
            <w:r w:rsidRPr="00C959DD">
              <w:rPr>
                <w:rFonts w:ascii="Garamond" w:hAnsi="Garamond"/>
                <w:bCs/>
                <w:color w:val="000000" w:themeColor="text1"/>
              </w:rPr>
              <w:t>Capacitar 5.236 personas para la construcción de ciudadanía y desarrollo de capacidades para el ejercicio de derechos de las mujeres.</w:t>
            </w:r>
          </w:p>
          <w:p w14:paraId="469879B3" w14:textId="77777777" w:rsidR="00DF4E5E" w:rsidRPr="00C959DD" w:rsidRDefault="00235D79" w:rsidP="00343CF1">
            <w:pPr>
              <w:numPr>
                <w:ilvl w:val="0"/>
                <w:numId w:val="7"/>
              </w:numPr>
              <w:spacing w:after="120"/>
              <w:ind w:left="315"/>
              <w:rPr>
                <w:rFonts w:ascii="Garamond" w:hAnsi="Garamond"/>
                <w:bCs/>
                <w:color w:val="000000" w:themeColor="text1"/>
              </w:rPr>
            </w:pPr>
            <w:r w:rsidRPr="00C959DD">
              <w:rPr>
                <w:rFonts w:ascii="Garamond" w:hAnsi="Garamond"/>
                <w:bCs/>
                <w:color w:val="000000" w:themeColor="text1"/>
              </w:rPr>
              <w:t>Vincular 8.700 personas en acciones para la prevención del feminicidio y la violencia contra la mujer.</w:t>
            </w:r>
          </w:p>
        </w:tc>
      </w:tr>
      <w:tr w:rsidR="00226D7C" w:rsidRPr="00C959DD" w14:paraId="76BDE399" w14:textId="77777777">
        <w:trPr>
          <w:trHeight w:val="562"/>
          <w:jc w:val="center"/>
        </w:trPr>
        <w:tc>
          <w:tcPr>
            <w:tcW w:w="3236" w:type="dxa"/>
            <w:shd w:val="clear" w:color="auto" w:fill="DBDBDB"/>
            <w:vAlign w:val="center"/>
          </w:tcPr>
          <w:p w14:paraId="72A3D3EC" w14:textId="77777777" w:rsidR="004123CE" w:rsidRPr="00C959DD" w:rsidRDefault="004123CE" w:rsidP="00343CF1">
            <w:pPr>
              <w:pStyle w:val="Ttulo"/>
              <w:spacing w:after="120"/>
              <w:jc w:val="both"/>
              <w:rPr>
                <w:rFonts w:ascii="Garamond" w:hAnsi="Garamond"/>
                <w:b w:val="0"/>
                <w:bCs/>
                <w:color w:val="000000" w:themeColor="text1"/>
                <w:sz w:val="24"/>
              </w:rPr>
            </w:pPr>
          </w:p>
          <w:p w14:paraId="0D3B0B7B" w14:textId="77777777" w:rsidR="004123CE" w:rsidRPr="00C959DD" w:rsidRDefault="004123CE" w:rsidP="00343CF1">
            <w:pPr>
              <w:spacing w:after="120"/>
              <w:ind w:left="360"/>
              <w:rPr>
                <w:rFonts w:ascii="Garamond" w:hAnsi="Garamond"/>
                <w:bCs/>
                <w:color w:val="000000" w:themeColor="text1"/>
              </w:rPr>
            </w:pPr>
            <w:r w:rsidRPr="00C959DD">
              <w:rPr>
                <w:rFonts w:ascii="Garamond" w:hAnsi="Garamond"/>
                <w:bCs/>
                <w:color w:val="000000" w:themeColor="text1"/>
              </w:rPr>
              <w:t>AÑO DE VIGENCIA</w:t>
            </w:r>
          </w:p>
          <w:p w14:paraId="0D0B940D" w14:textId="77777777" w:rsidR="004123CE" w:rsidRPr="00C959DD" w:rsidRDefault="004123CE" w:rsidP="00343CF1">
            <w:pPr>
              <w:spacing w:after="120"/>
              <w:ind w:left="360"/>
              <w:rPr>
                <w:rFonts w:ascii="Garamond" w:hAnsi="Garamond"/>
                <w:bCs/>
                <w:color w:val="000000" w:themeColor="text1"/>
              </w:rPr>
            </w:pPr>
          </w:p>
        </w:tc>
        <w:tc>
          <w:tcPr>
            <w:tcW w:w="6971" w:type="dxa"/>
          </w:tcPr>
          <w:p w14:paraId="0E27B00A" w14:textId="77777777" w:rsidR="004123CE" w:rsidRPr="00C959DD" w:rsidRDefault="004123CE" w:rsidP="00343CF1">
            <w:pPr>
              <w:spacing w:after="120"/>
              <w:rPr>
                <w:rFonts w:ascii="Garamond" w:hAnsi="Garamond"/>
                <w:bCs/>
                <w:color w:val="000000" w:themeColor="text1"/>
              </w:rPr>
            </w:pPr>
          </w:p>
          <w:p w14:paraId="34A6AF57" w14:textId="231E2988" w:rsidR="004123CE" w:rsidRPr="00C959DD" w:rsidRDefault="004123CE" w:rsidP="00343CF1">
            <w:pPr>
              <w:spacing w:after="120"/>
              <w:rPr>
                <w:rFonts w:ascii="Garamond" w:hAnsi="Garamond"/>
                <w:bCs/>
                <w:color w:val="000000" w:themeColor="text1"/>
              </w:rPr>
            </w:pPr>
            <w:r w:rsidRPr="00C959DD">
              <w:rPr>
                <w:rFonts w:ascii="Garamond" w:hAnsi="Garamond"/>
                <w:bCs/>
                <w:color w:val="000000" w:themeColor="text1"/>
              </w:rPr>
              <w:t>20</w:t>
            </w:r>
            <w:r w:rsidR="00255608" w:rsidRPr="00C959DD">
              <w:rPr>
                <w:rFonts w:ascii="Garamond" w:hAnsi="Garamond"/>
                <w:bCs/>
                <w:color w:val="000000" w:themeColor="text1"/>
              </w:rPr>
              <w:t>21</w:t>
            </w:r>
            <w:r w:rsidR="003031F6" w:rsidRPr="00C959DD">
              <w:rPr>
                <w:rFonts w:ascii="Garamond" w:hAnsi="Garamond"/>
                <w:bCs/>
                <w:color w:val="000000" w:themeColor="text1"/>
              </w:rPr>
              <w:t xml:space="preserve"> – </w:t>
            </w:r>
            <w:r w:rsidRPr="00C959DD">
              <w:rPr>
                <w:rFonts w:ascii="Garamond" w:hAnsi="Garamond"/>
                <w:bCs/>
                <w:color w:val="000000" w:themeColor="text1"/>
              </w:rPr>
              <w:t>20</w:t>
            </w:r>
            <w:r w:rsidR="00255608" w:rsidRPr="00C959DD">
              <w:rPr>
                <w:rFonts w:ascii="Garamond" w:hAnsi="Garamond"/>
                <w:bCs/>
                <w:color w:val="000000" w:themeColor="text1"/>
              </w:rPr>
              <w:t>22</w:t>
            </w:r>
            <w:r w:rsidR="003031F6" w:rsidRPr="00C959DD">
              <w:rPr>
                <w:rFonts w:ascii="Garamond" w:hAnsi="Garamond"/>
                <w:bCs/>
                <w:color w:val="000000" w:themeColor="text1"/>
              </w:rPr>
              <w:t xml:space="preserve"> -</w:t>
            </w:r>
            <w:r w:rsidRPr="00C959DD">
              <w:rPr>
                <w:rFonts w:ascii="Garamond" w:hAnsi="Garamond"/>
                <w:bCs/>
                <w:color w:val="000000" w:themeColor="text1"/>
              </w:rPr>
              <w:t xml:space="preserve"> 20</w:t>
            </w:r>
            <w:r w:rsidR="00255608" w:rsidRPr="00C959DD">
              <w:rPr>
                <w:rFonts w:ascii="Garamond" w:hAnsi="Garamond"/>
                <w:bCs/>
                <w:color w:val="000000" w:themeColor="text1"/>
              </w:rPr>
              <w:t>23</w:t>
            </w:r>
            <w:r w:rsidRPr="00C959DD">
              <w:rPr>
                <w:rFonts w:ascii="Garamond" w:hAnsi="Garamond"/>
                <w:bCs/>
                <w:color w:val="000000" w:themeColor="text1"/>
              </w:rPr>
              <w:t xml:space="preserve"> y 20</w:t>
            </w:r>
            <w:r w:rsidR="00255608" w:rsidRPr="00C959DD">
              <w:rPr>
                <w:rFonts w:ascii="Garamond" w:hAnsi="Garamond"/>
                <w:bCs/>
                <w:color w:val="000000" w:themeColor="text1"/>
              </w:rPr>
              <w:t>24</w:t>
            </w:r>
          </w:p>
          <w:p w14:paraId="60061E4C" w14:textId="77777777" w:rsidR="004123CE" w:rsidRPr="00C959DD" w:rsidRDefault="004123CE" w:rsidP="00343CF1">
            <w:pPr>
              <w:spacing w:after="120"/>
              <w:rPr>
                <w:rFonts w:ascii="Garamond" w:hAnsi="Garamond"/>
                <w:bCs/>
                <w:color w:val="000000" w:themeColor="text1"/>
              </w:rPr>
            </w:pPr>
          </w:p>
        </w:tc>
      </w:tr>
    </w:tbl>
    <w:p w14:paraId="44EAFD9C" w14:textId="77777777" w:rsidR="00F93637" w:rsidRPr="00C959DD" w:rsidRDefault="00F93637" w:rsidP="00343CF1">
      <w:pPr>
        <w:pStyle w:val="Subttulo"/>
        <w:numPr>
          <w:ilvl w:val="0"/>
          <w:numId w:val="0"/>
        </w:numPr>
        <w:spacing w:after="120"/>
        <w:ind w:left="720"/>
        <w:rPr>
          <w:rFonts w:ascii="Garamond" w:hAnsi="Garamond"/>
          <w:b w:val="0"/>
          <w:color w:val="000000" w:themeColor="text1"/>
          <w:sz w:val="24"/>
          <w:szCs w:val="24"/>
        </w:rPr>
      </w:pPr>
      <w:bookmarkStart w:id="2" w:name="_Toc251066177"/>
    </w:p>
    <w:p w14:paraId="62C8A769" w14:textId="36C0BC16" w:rsidR="00D92AD7" w:rsidRPr="00C959DD" w:rsidRDefault="00776F91" w:rsidP="00343CF1">
      <w:pPr>
        <w:pStyle w:val="Subttulo"/>
        <w:numPr>
          <w:ilvl w:val="0"/>
          <w:numId w:val="7"/>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PROBLEMA O NECESIDAD</w:t>
      </w:r>
      <w:r w:rsidR="00000440" w:rsidRPr="00C959DD">
        <w:rPr>
          <w:rFonts w:ascii="Garamond" w:hAnsi="Garamond"/>
          <w:b w:val="0"/>
          <w:color w:val="000000" w:themeColor="text1"/>
          <w:sz w:val="24"/>
          <w:szCs w:val="24"/>
        </w:rPr>
        <w:t xml:space="preserve"> </w:t>
      </w:r>
    </w:p>
    <w:tbl>
      <w:tblPr>
        <w:tblW w:w="10943"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943"/>
      </w:tblGrid>
      <w:tr w:rsidR="00226D7C" w:rsidRPr="00C959DD" w14:paraId="17050E07" w14:textId="77777777" w:rsidTr="00A57561">
        <w:trPr>
          <w:jc w:val="center"/>
        </w:trPr>
        <w:tc>
          <w:tcPr>
            <w:tcW w:w="10943" w:type="dxa"/>
            <w:shd w:val="clear" w:color="auto" w:fill="DBDBDB" w:themeFill="accent3" w:themeFillTint="66"/>
          </w:tcPr>
          <w:p w14:paraId="4B94D5A5" w14:textId="77777777" w:rsidR="00B77A6D" w:rsidRPr="00C959DD" w:rsidRDefault="00B77A6D" w:rsidP="00343CF1">
            <w:pPr>
              <w:spacing w:after="120"/>
              <w:ind w:left="360"/>
              <w:rPr>
                <w:rFonts w:ascii="Garamond" w:hAnsi="Garamond"/>
                <w:bCs/>
                <w:color w:val="000000" w:themeColor="text1"/>
              </w:rPr>
            </w:pPr>
          </w:p>
          <w:p w14:paraId="040AA255" w14:textId="566C2094" w:rsidR="00B77A6D" w:rsidRPr="00C959DD" w:rsidRDefault="00B77A6D" w:rsidP="00343CF1">
            <w:pPr>
              <w:spacing w:after="120"/>
              <w:ind w:left="360"/>
              <w:rPr>
                <w:rFonts w:ascii="Garamond" w:hAnsi="Garamond"/>
                <w:bCs/>
                <w:color w:val="000000" w:themeColor="text1"/>
              </w:rPr>
            </w:pPr>
            <w:r w:rsidRPr="00C959DD">
              <w:rPr>
                <w:rFonts w:ascii="Garamond" w:hAnsi="Garamond"/>
                <w:bCs/>
                <w:color w:val="000000" w:themeColor="text1"/>
              </w:rPr>
              <w:t>PROBLEMA O NECESIDAD</w:t>
            </w:r>
          </w:p>
          <w:p w14:paraId="45FB0818" w14:textId="77777777" w:rsidR="00B77A6D" w:rsidRPr="00C959DD" w:rsidRDefault="00B77A6D" w:rsidP="00343CF1">
            <w:pPr>
              <w:spacing w:after="120"/>
              <w:ind w:left="360"/>
              <w:rPr>
                <w:rFonts w:ascii="Garamond" w:hAnsi="Garamond"/>
                <w:bCs/>
                <w:color w:val="000000" w:themeColor="text1"/>
              </w:rPr>
            </w:pPr>
          </w:p>
        </w:tc>
      </w:tr>
      <w:tr w:rsidR="00FD49C5" w:rsidRPr="00C959DD" w14:paraId="353DB5CD" w14:textId="77777777" w:rsidTr="00302B41">
        <w:tblPrEx>
          <w:tblCellMar>
            <w:left w:w="70" w:type="dxa"/>
            <w:right w:w="70" w:type="dxa"/>
          </w:tblCellMar>
        </w:tblPrEx>
        <w:trPr>
          <w:trHeight w:val="274"/>
          <w:jc w:val="center"/>
        </w:trPr>
        <w:tc>
          <w:tcPr>
            <w:tcW w:w="10852" w:type="dxa"/>
          </w:tcPr>
          <w:p w14:paraId="145943F0" w14:textId="77777777" w:rsidR="00D10478" w:rsidRPr="00D00E6E" w:rsidRDefault="00D10478" w:rsidP="00D10478">
            <w:pPr>
              <w:rPr>
                <w:rFonts w:ascii="Garamond" w:hAnsi="Garamond"/>
                <w:b/>
                <w:color w:val="000000" w:themeColor="text1"/>
                <w:sz w:val="22"/>
                <w:szCs w:val="22"/>
                <w:highlight w:val="white"/>
                <w:lang w:val="es-ES" w:eastAsia="es-ES"/>
              </w:rPr>
            </w:pPr>
          </w:p>
          <w:p w14:paraId="3F90094E" w14:textId="2A176068" w:rsidR="00D10478" w:rsidRPr="00D00E6E" w:rsidRDefault="00D10478" w:rsidP="00091F94">
            <w:pPr>
              <w:pStyle w:val="Prrafodelista"/>
              <w:numPr>
                <w:ilvl w:val="0"/>
                <w:numId w:val="31"/>
              </w:numPr>
              <w:suppressAutoHyphens/>
              <w:spacing w:after="120"/>
              <w:jc w:val="both"/>
              <w:rPr>
                <w:rFonts w:ascii="Garamond" w:hAnsi="Garamond"/>
                <w:bCs/>
                <w:iCs/>
                <w:color w:val="000000" w:themeColor="text1"/>
                <w:sz w:val="22"/>
                <w:szCs w:val="22"/>
              </w:rPr>
            </w:pPr>
            <w:r w:rsidRPr="00D00E6E">
              <w:rPr>
                <w:rFonts w:ascii="Garamond" w:hAnsi="Garamond"/>
                <w:b/>
                <w:iCs/>
                <w:color w:val="000000" w:themeColor="text1"/>
                <w:sz w:val="22"/>
                <w:szCs w:val="22"/>
              </w:rPr>
              <w:t>Población total en Bosa desagregada por UPZ</w:t>
            </w:r>
            <w:r w:rsidRPr="00D00E6E">
              <w:rPr>
                <w:rFonts w:ascii="Garamond" w:hAnsi="Garamond"/>
                <w:bCs/>
                <w:iCs/>
                <w:color w:val="000000" w:themeColor="text1"/>
                <w:sz w:val="22"/>
                <w:szCs w:val="22"/>
              </w:rPr>
              <w:t xml:space="preserve">: </w:t>
            </w:r>
          </w:p>
          <w:p w14:paraId="13C1DB3E" w14:textId="77777777" w:rsidR="00D10478" w:rsidRPr="00D00E6E" w:rsidRDefault="00D10478" w:rsidP="00D10478">
            <w:pPr>
              <w:spacing w:after="120"/>
              <w:ind w:left="426"/>
              <w:jc w:val="both"/>
              <w:rPr>
                <w:rStyle w:val="Textoennegrita"/>
                <w:rFonts w:ascii="Garamond" w:hAnsi="Garamond"/>
                <w:b w:val="0"/>
                <w:color w:val="000000" w:themeColor="text1"/>
                <w:sz w:val="22"/>
                <w:szCs w:val="22"/>
                <w:shd w:val="clear" w:color="auto" w:fill="FFFFFF"/>
              </w:rPr>
            </w:pPr>
            <w:r w:rsidRPr="00D00E6E">
              <w:rPr>
                <w:rFonts w:ascii="Garamond" w:hAnsi="Garamond"/>
                <w:bCs/>
                <w:iCs/>
                <w:color w:val="000000" w:themeColor="text1"/>
                <w:sz w:val="22"/>
                <w:szCs w:val="22"/>
              </w:rPr>
              <w:lastRenderedPageBreak/>
              <w:t xml:space="preserve">De </w:t>
            </w:r>
            <w:r w:rsidRPr="00D00E6E">
              <w:rPr>
                <w:rStyle w:val="Textoennegrita"/>
                <w:rFonts w:ascii="Garamond" w:hAnsi="Garamond"/>
                <w:b w:val="0"/>
                <w:color w:val="000000" w:themeColor="text1"/>
                <w:sz w:val="22"/>
                <w:szCs w:val="22"/>
                <w:shd w:val="clear" w:color="auto" w:fill="FFFFFF"/>
              </w:rPr>
              <w:t xml:space="preserve">acuerdo con las proyecciones del Departamento Administrativo Nacional de Estadística –DANE en 2023 en Bogotá hay 7.968.095 personas y en la localidad de Bosa 729.781.  </w:t>
            </w:r>
          </w:p>
          <w:p w14:paraId="0F048E34" w14:textId="77777777" w:rsidR="00D10478" w:rsidRPr="00D00E6E" w:rsidRDefault="00D10478" w:rsidP="00D10478">
            <w:pPr>
              <w:spacing w:after="120"/>
              <w:ind w:left="426"/>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De acuerdo con la más reciente ficha local emitida por la Veeduría Distrital en la que se visualizan las proyecciones para el año 2023 respecto al número de habitantes en la localidad de Bosa actualmente habitan 729.781 personas distribuidas en cinco UPZ que son; UPZ (49) Apogeo: 36.013 personas, UPZ (84) Bosa occidental: 199.365 personas, UPZ (85) Bosa Central: </w:t>
            </w:r>
            <w:r w:rsidRPr="00D00E6E">
              <w:rPr>
                <w:rFonts w:ascii="Garamond" w:hAnsi="Garamond" w:cs="Calibri"/>
                <w:bCs/>
                <w:color w:val="000000" w:themeColor="text1"/>
                <w:sz w:val="22"/>
                <w:szCs w:val="22"/>
              </w:rPr>
              <w:t>237.111 personas</w:t>
            </w:r>
            <w:r w:rsidRPr="00D00E6E">
              <w:rPr>
                <w:rStyle w:val="Textoennegrita"/>
                <w:rFonts w:ascii="Garamond" w:hAnsi="Garamond"/>
                <w:b w:val="0"/>
                <w:color w:val="000000" w:themeColor="text1"/>
                <w:sz w:val="22"/>
                <w:szCs w:val="22"/>
                <w:shd w:val="clear" w:color="auto" w:fill="FFFFFF"/>
              </w:rPr>
              <w:t xml:space="preserve">, UPZ (86) El Porvenir: </w:t>
            </w:r>
            <w:r w:rsidRPr="00D00E6E">
              <w:rPr>
                <w:rFonts w:ascii="Garamond" w:hAnsi="Garamond" w:cs="Calibri"/>
                <w:bCs/>
                <w:color w:val="000000" w:themeColor="text1"/>
                <w:sz w:val="22"/>
                <w:szCs w:val="22"/>
              </w:rPr>
              <w:t>143.758 personas</w:t>
            </w:r>
            <w:r w:rsidRPr="00D00E6E">
              <w:rPr>
                <w:rStyle w:val="Textoennegrita"/>
                <w:rFonts w:ascii="Garamond" w:hAnsi="Garamond"/>
                <w:b w:val="0"/>
                <w:color w:val="000000" w:themeColor="text1"/>
                <w:sz w:val="22"/>
                <w:szCs w:val="22"/>
                <w:shd w:val="clear" w:color="auto" w:fill="FFFFFF"/>
              </w:rPr>
              <w:t xml:space="preserve"> y UPZ (87) Tintal Sur: </w:t>
            </w:r>
            <w:r w:rsidRPr="00D00E6E">
              <w:rPr>
                <w:rFonts w:ascii="Garamond" w:hAnsi="Garamond" w:cs="Calibri"/>
                <w:bCs/>
                <w:color w:val="000000" w:themeColor="text1"/>
                <w:sz w:val="22"/>
                <w:szCs w:val="22"/>
              </w:rPr>
              <w:t>113.534 personas</w:t>
            </w:r>
            <w:r w:rsidRPr="00D00E6E">
              <w:rPr>
                <w:rStyle w:val="Textoennegrita"/>
                <w:rFonts w:ascii="Garamond" w:hAnsi="Garamond"/>
                <w:b w:val="0"/>
                <w:color w:val="000000" w:themeColor="text1"/>
                <w:sz w:val="22"/>
                <w:szCs w:val="22"/>
                <w:shd w:val="clear" w:color="auto" w:fill="FFFFFF"/>
              </w:rPr>
              <w:t xml:space="preserve">.  </w:t>
            </w:r>
          </w:p>
          <w:p w14:paraId="3CD0089A" w14:textId="77777777" w:rsidR="00D10478" w:rsidRPr="00D00E6E" w:rsidRDefault="00D10478" w:rsidP="00D10478">
            <w:pPr>
              <w:spacing w:after="120"/>
              <w:ind w:left="426"/>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A continuación, se señala en la Tabla 1: la población por UPZ de acuerdo con el género para el año 2023 respecto a lo señalado por la Secretaría Distrital de Planeación a través del </w:t>
            </w:r>
            <w:r w:rsidRPr="00D00E6E">
              <w:rPr>
                <w:rStyle w:val="Textoennegrita"/>
                <w:rFonts w:ascii="Garamond" w:hAnsi="Garamond"/>
                <w:b w:val="0"/>
                <w:i/>
                <w:iCs/>
                <w:color w:val="000000" w:themeColor="text1"/>
                <w:sz w:val="22"/>
                <w:szCs w:val="22"/>
                <w:shd w:val="clear" w:color="auto" w:fill="FFFFFF"/>
              </w:rPr>
              <w:t>visor de población,</w:t>
            </w:r>
            <w:r w:rsidRPr="00D00E6E">
              <w:rPr>
                <w:rStyle w:val="Textoennegrita"/>
                <w:rFonts w:ascii="Garamond" w:hAnsi="Garamond"/>
                <w:b w:val="0"/>
                <w:color w:val="000000" w:themeColor="text1"/>
                <w:sz w:val="22"/>
                <w:szCs w:val="22"/>
                <w:shd w:val="clear" w:color="auto" w:fill="FFFFFF"/>
              </w:rPr>
              <w:t xml:space="preserve"> en la que muestra una proyección de la población total de Bosa desagregada por localidades y UPZ. En ella puede evidenciarse </w:t>
            </w:r>
            <w:r w:rsidRPr="00D00E6E">
              <w:rPr>
                <w:rStyle w:val="Textoennegrita"/>
                <w:rFonts w:ascii="Garamond" w:hAnsi="Garamond"/>
                <w:b w:val="0"/>
                <w:iCs/>
                <w:color w:val="000000" w:themeColor="text1"/>
                <w:sz w:val="22"/>
                <w:szCs w:val="22"/>
                <w:shd w:val="clear" w:color="auto" w:fill="FFFFFF"/>
              </w:rPr>
              <w:t>las UPZ</w:t>
            </w:r>
            <w:r w:rsidRPr="00D00E6E">
              <w:rPr>
                <w:rStyle w:val="Textoennegrita"/>
                <w:rFonts w:ascii="Garamond" w:hAnsi="Garamond"/>
                <w:b w:val="0"/>
                <w:color w:val="000000" w:themeColor="text1"/>
                <w:sz w:val="22"/>
                <w:szCs w:val="22"/>
                <w:shd w:val="clear" w:color="auto" w:fill="FFFFFF"/>
              </w:rPr>
              <w:t xml:space="preserve"> (84) Bosa occidental y la UPZ (85) Bosa Central son las más densamente pobladas, seguidas por la UPZ (86) El Porvenir y UPZ (87) Tintal Sur, y finalmente la UPZ (49) Apogeo que es la que tiene menos población.</w:t>
            </w:r>
          </w:p>
          <w:p w14:paraId="1B30FFD9" w14:textId="77777777" w:rsidR="00D10478" w:rsidRPr="00D00E6E" w:rsidRDefault="00D10478" w:rsidP="00C75EFC">
            <w:pPr>
              <w:spacing w:after="120"/>
              <w:jc w:val="both"/>
              <w:rPr>
                <w:rStyle w:val="Textoennegrita"/>
                <w:rFonts w:ascii="Garamond" w:hAnsi="Garamond"/>
                <w:b w:val="0"/>
                <w:color w:val="000000" w:themeColor="text1"/>
                <w:sz w:val="22"/>
                <w:szCs w:val="22"/>
                <w:shd w:val="clear" w:color="auto" w:fill="FFFFFF"/>
              </w:rPr>
            </w:pPr>
          </w:p>
          <w:p w14:paraId="41D3E19A" w14:textId="77777777" w:rsidR="00D10478" w:rsidRPr="00D00E6E" w:rsidRDefault="00D10478" w:rsidP="00D10478">
            <w:pPr>
              <w:spacing w:after="120"/>
              <w:ind w:left="426"/>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1. Población por UPZ desagregada por género para el año 2023</w:t>
            </w:r>
          </w:p>
          <w:tbl>
            <w:tblPr>
              <w:tblW w:w="3500" w:type="dxa"/>
              <w:jc w:val="center"/>
              <w:tblCellMar>
                <w:left w:w="70" w:type="dxa"/>
                <w:right w:w="70" w:type="dxa"/>
              </w:tblCellMar>
              <w:tblLook w:val="04A0" w:firstRow="1" w:lastRow="0" w:firstColumn="1" w:lastColumn="0" w:noHBand="0" w:noVBand="1"/>
            </w:tblPr>
            <w:tblGrid>
              <w:gridCol w:w="1800"/>
              <w:gridCol w:w="1700"/>
            </w:tblGrid>
            <w:tr w:rsidR="00226D7C" w:rsidRPr="00D00E6E" w14:paraId="2DCD8D40" w14:textId="77777777" w:rsidTr="00916377">
              <w:trPr>
                <w:trHeight w:val="315"/>
                <w:jc w:val="center"/>
              </w:trPr>
              <w:tc>
                <w:tcPr>
                  <w:tcW w:w="180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882AC81" w14:textId="77777777" w:rsidR="00D10478" w:rsidRPr="00D00E6E" w:rsidRDefault="00D10478" w:rsidP="00D10478">
                  <w:pPr>
                    <w:spacing w:after="120"/>
                    <w:ind w:left="426"/>
                    <w:jc w:val="center"/>
                    <w:rPr>
                      <w:rFonts w:ascii="Garamond" w:hAnsi="Garamond" w:cs="Calibri"/>
                      <w:bCs/>
                      <w:color w:val="000000" w:themeColor="text1"/>
                      <w:sz w:val="22"/>
                      <w:szCs w:val="22"/>
                      <w:lang w:eastAsia="es-CO"/>
                    </w:rPr>
                  </w:pPr>
                  <w:r w:rsidRPr="00D00E6E">
                    <w:rPr>
                      <w:rFonts w:ascii="Garamond" w:hAnsi="Garamond" w:cs="Calibri"/>
                      <w:bCs/>
                      <w:color w:val="000000" w:themeColor="text1"/>
                      <w:sz w:val="22"/>
                      <w:szCs w:val="22"/>
                    </w:rPr>
                    <w:t>UPZ</w:t>
                  </w:r>
                </w:p>
              </w:tc>
              <w:tc>
                <w:tcPr>
                  <w:tcW w:w="1700" w:type="dxa"/>
                  <w:tcBorders>
                    <w:top w:val="single" w:sz="8" w:space="0" w:color="auto"/>
                    <w:left w:val="nil"/>
                    <w:bottom w:val="single" w:sz="8" w:space="0" w:color="auto"/>
                    <w:right w:val="single" w:sz="8" w:space="0" w:color="auto"/>
                  </w:tcBorders>
                  <w:shd w:val="clear" w:color="000000" w:fill="D9D9D9"/>
                  <w:noWrap/>
                  <w:vAlign w:val="bottom"/>
                  <w:hideMark/>
                </w:tcPr>
                <w:p w14:paraId="4820CFB7"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Ambos Sexos</w:t>
                  </w:r>
                </w:p>
              </w:tc>
            </w:tr>
            <w:tr w:rsidR="00226D7C" w:rsidRPr="00D00E6E" w14:paraId="05DA0024"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41B0AE0F"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Apogeo</w:t>
                  </w:r>
                </w:p>
              </w:tc>
              <w:tc>
                <w:tcPr>
                  <w:tcW w:w="1700" w:type="dxa"/>
                  <w:tcBorders>
                    <w:top w:val="nil"/>
                    <w:left w:val="nil"/>
                    <w:bottom w:val="nil"/>
                    <w:right w:val="single" w:sz="8" w:space="0" w:color="auto"/>
                  </w:tcBorders>
                  <w:shd w:val="clear" w:color="auto" w:fill="auto"/>
                  <w:noWrap/>
                  <w:vAlign w:val="center"/>
                  <w:hideMark/>
                </w:tcPr>
                <w:p w14:paraId="32125F2D"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36.013</w:t>
                  </w:r>
                </w:p>
              </w:tc>
            </w:tr>
            <w:tr w:rsidR="00226D7C" w:rsidRPr="00D00E6E" w14:paraId="5AA02A56"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174420CC"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Bosa Occidental</w:t>
                  </w:r>
                </w:p>
              </w:tc>
              <w:tc>
                <w:tcPr>
                  <w:tcW w:w="1700" w:type="dxa"/>
                  <w:tcBorders>
                    <w:top w:val="nil"/>
                    <w:left w:val="nil"/>
                    <w:bottom w:val="nil"/>
                    <w:right w:val="single" w:sz="8" w:space="0" w:color="auto"/>
                  </w:tcBorders>
                  <w:shd w:val="clear" w:color="auto" w:fill="auto"/>
                  <w:noWrap/>
                  <w:vAlign w:val="center"/>
                  <w:hideMark/>
                </w:tcPr>
                <w:p w14:paraId="2BAB0309"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199.365</w:t>
                  </w:r>
                </w:p>
              </w:tc>
            </w:tr>
            <w:tr w:rsidR="00226D7C" w:rsidRPr="00D00E6E" w14:paraId="43E3B82D"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4D851CAD"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 xml:space="preserve">Bosa Central </w:t>
                  </w:r>
                </w:p>
              </w:tc>
              <w:tc>
                <w:tcPr>
                  <w:tcW w:w="1700" w:type="dxa"/>
                  <w:tcBorders>
                    <w:top w:val="nil"/>
                    <w:left w:val="nil"/>
                    <w:bottom w:val="nil"/>
                    <w:right w:val="single" w:sz="8" w:space="0" w:color="auto"/>
                  </w:tcBorders>
                  <w:shd w:val="clear" w:color="auto" w:fill="auto"/>
                  <w:noWrap/>
                  <w:vAlign w:val="center"/>
                  <w:hideMark/>
                </w:tcPr>
                <w:p w14:paraId="06AA0739"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237.111</w:t>
                  </w:r>
                </w:p>
              </w:tc>
            </w:tr>
            <w:tr w:rsidR="00226D7C" w:rsidRPr="00D00E6E" w14:paraId="37DEC37E" w14:textId="77777777" w:rsidTr="00916377">
              <w:trPr>
                <w:trHeight w:val="300"/>
                <w:jc w:val="center"/>
              </w:trPr>
              <w:tc>
                <w:tcPr>
                  <w:tcW w:w="1800" w:type="dxa"/>
                  <w:tcBorders>
                    <w:top w:val="nil"/>
                    <w:left w:val="single" w:sz="8" w:space="0" w:color="auto"/>
                    <w:bottom w:val="nil"/>
                    <w:right w:val="single" w:sz="8" w:space="0" w:color="auto"/>
                  </w:tcBorders>
                  <w:shd w:val="clear" w:color="auto" w:fill="auto"/>
                  <w:noWrap/>
                  <w:vAlign w:val="center"/>
                  <w:hideMark/>
                </w:tcPr>
                <w:p w14:paraId="121D5F1B"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El Porvenir</w:t>
                  </w:r>
                </w:p>
              </w:tc>
              <w:tc>
                <w:tcPr>
                  <w:tcW w:w="1700" w:type="dxa"/>
                  <w:tcBorders>
                    <w:top w:val="nil"/>
                    <w:left w:val="nil"/>
                    <w:bottom w:val="nil"/>
                    <w:right w:val="single" w:sz="8" w:space="0" w:color="auto"/>
                  </w:tcBorders>
                  <w:shd w:val="clear" w:color="auto" w:fill="auto"/>
                  <w:noWrap/>
                  <w:vAlign w:val="center"/>
                  <w:hideMark/>
                </w:tcPr>
                <w:p w14:paraId="0BD65099"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143.758</w:t>
                  </w:r>
                </w:p>
              </w:tc>
            </w:tr>
            <w:tr w:rsidR="00226D7C" w:rsidRPr="00D00E6E" w14:paraId="368C7AD9" w14:textId="77777777" w:rsidTr="00916377">
              <w:trPr>
                <w:trHeight w:val="315"/>
                <w:jc w:val="center"/>
              </w:trPr>
              <w:tc>
                <w:tcPr>
                  <w:tcW w:w="1800" w:type="dxa"/>
                  <w:tcBorders>
                    <w:top w:val="nil"/>
                    <w:left w:val="single" w:sz="8" w:space="0" w:color="auto"/>
                    <w:bottom w:val="single" w:sz="8" w:space="0" w:color="auto"/>
                    <w:right w:val="single" w:sz="8" w:space="0" w:color="auto"/>
                  </w:tcBorders>
                  <w:shd w:val="clear" w:color="auto" w:fill="auto"/>
                  <w:noWrap/>
                  <w:vAlign w:val="center"/>
                  <w:hideMark/>
                </w:tcPr>
                <w:p w14:paraId="77FE7E4E"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Tintal Sur</w:t>
                  </w:r>
                </w:p>
              </w:tc>
              <w:tc>
                <w:tcPr>
                  <w:tcW w:w="1700" w:type="dxa"/>
                  <w:tcBorders>
                    <w:top w:val="nil"/>
                    <w:left w:val="nil"/>
                    <w:bottom w:val="nil"/>
                    <w:right w:val="single" w:sz="8" w:space="0" w:color="auto"/>
                  </w:tcBorders>
                  <w:shd w:val="clear" w:color="auto" w:fill="auto"/>
                  <w:noWrap/>
                  <w:vAlign w:val="center"/>
                  <w:hideMark/>
                </w:tcPr>
                <w:p w14:paraId="794065C0"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113.534</w:t>
                  </w:r>
                </w:p>
              </w:tc>
            </w:tr>
            <w:tr w:rsidR="00226D7C" w:rsidRPr="00D00E6E" w14:paraId="38BCE2CD" w14:textId="77777777" w:rsidTr="00916377">
              <w:trPr>
                <w:trHeight w:val="315"/>
                <w:jc w:val="center"/>
              </w:trPr>
              <w:tc>
                <w:tcPr>
                  <w:tcW w:w="1800" w:type="dxa"/>
                  <w:tcBorders>
                    <w:top w:val="nil"/>
                    <w:left w:val="single" w:sz="8" w:space="0" w:color="auto"/>
                    <w:bottom w:val="single" w:sz="8" w:space="0" w:color="auto"/>
                    <w:right w:val="single" w:sz="8" w:space="0" w:color="auto"/>
                  </w:tcBorders>
                  <w:shd w:val="clear" w:color="000000" w:fill="D9D9D9"/>
                  <w:noWrap/>
                  <w:vAlign w:val="bottom"/>
                  <w:hideMark/>
                </w:tcPr>
                <w:p w14:paraId="4651B9AA"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Total</w:t>
                  </w:r>
                </w:p>
              </w:tc>
              <w:tc>
                <w:tcPr>
                  <w:tcW w:w="1700" w:type="dxa"/>
                  <w:tcBorders>
                    <w:top w:val="single" w:sz="8" w:space="0" w:color="auto"/>
                    <w:left w:val="nil"/>
                    <w:bottom w:val="single" w:sz="8" w:space="0" w:color="auto"/>
                    <w:right w:val="single" w:sz="8" w:space="0" w:color="auto"/>
                  </w:tcBorders>
                  <w:shd w:val="clear" w:color="000000" w:fill="D9D9D9"/>
                  <w:noWrap/>
                  <w:vAlign w:val="bottom"/>
                  <w:hideMark/>
                </w:tcPr>
                <w:p w14:paraId="484C78A3" w14:textId="77777777" w:rsidR="00D10478" w:rsidRPr="00D00E6E" w:rsidRDefault="00D10478" w:rsidP="00D10478">
                  <w:pPr>
                    <w:spacing w:after="120"/>
                    <w:ind w:left="426"/>
                    <w:jc w:val="center"/>
                    <w:rPr>
                      <w:rFonts w:ascii="Garamond" w:hAnsi="Garamond" w:cs="Calibri"/>
                      <w:bCs/>
                      <w:color w:val="000000" w:themeColor="text1"/>
                      <w:sz w:val="22"/>
                      <w:szCs w:val="22"/>
                    </w:rPr>
                  </w:pPr>
                  <w:r w:rsidRPr="00D00E6E">
                    <w:rPr>
                      <w:rFonts w:ascii="Garamond" w:hAnsi="Garamond" w:cs="Calibri"/>
                      <w:bCs/>
                      <w:color w:val="000000" w:themeColor="text1"/>
                      <w:sz w:val="22"/>
                      <w:szCs w:val="22"/>
                    </w:rPr>
                    <w:t>729.781</w:t>
                  </w:r>
                </w:p>
              </w:tc>
            </w:tr>
          </w:tbl>
          <w:p w14:paraId="4155A74B" w14:textId="77777777" w:rsidR="00D10478" w:rsidRPr="00D00E6E" w:rsidRDefault="00D10478" w:rsidP="00D10478">
            <w:pPr>
              <w:spacing w:after="120"/>
              <w:ind w:left="426"/>
              <w:jc w:val="center"/>
              <w:rPr>
                <w:rStyle w:val="Textoennegrita"/>
                <w:rFonts w:ascii="Garamond" w:hAnsi="Garamond"/>
                <w:b w:val="0"/>
                <w:i/>
                <w:color w:val="000000" w:themeColor="text1"/>
                <w:sz w:val="22"/>
                <w:szCs w:val="22"/>
                <w:shd w:val="clear" w:color="auto" w:fill="FFFFFF"/>
              </w:rPr>
            </w:pPr>
            <w:r w:rsidRPr="00D00E6E">
              <w:rPr>
                <w:rStyle w:val="Textoennegrita"/>
                <w:rFonts w:ascii="Garamond" w:hAnsi="Garamond"/>
                <w:b w:val="0"/>
                <w:i/>
                <w:color w:val="000000" w:themeColor="text1"/>
                <w:sz w:val="22"/>
                <w:szCs w:val="22"/>
                <w:shd w:val="clear" w:color="auto" w:fill="FFFFFF"/>
              </w:rPr>
              <w:t xml:space="preserve">Fuente: Adaptado de SDP – Proyecciones de Planeación 2023 </w:t>
            </w:r>
            <w:r w:rsidRPr="00D00E6E">
              <w:rPr>
                <w:rStyle w:val="Textoennegrita"/>
                <w:rFonts w:ascii="Garamond" w:hAnsi="Garamond"/>
                <w:b w:val="0"/>
                <w:color w:val="000000" w:themeColor="text1"/>
                <w:sz w:val="22"/>
                <w:szCs w:val="22"/>
                <w:shd w:val="clear" w:color="auto" w:fill="FFFFFF"/>
              </w:rPr>
              <w:t xml:space="preserve">(en línea, disponible en: </w:t>
            </w:r>
            <w:hyperlink r:id="rId11" w:history="1">
              <w:r w:rsidRPr="00D00E6E">
                <w:rPr>
                  <w:rStyle w:val="Hipervnculo"/>
                  <w:rFonts w:ascii="Garamond" w:hAnsi="Garamond"/>
                  <w:bCs/>
                  <w:color w:val="000000" w:themeColor="text1"/>
                  <w:sz w:val="22"/>
                  <w:szCs w:val="22"/>
                  <w:shd w:val="clear" w:color="auto" w:fill="FFFFFF"/>
                </w:rPr>
                <w:t>https://sdpbogota.maps.arcgis.com/apps/MapSeries/index.html?appid=2ac7960e89eb44709bc2dcae1eb96fb9</w:t>
              </w:r>
            </w:hyperlink>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13 de abril del 2023)</w:t>
            </w:r>
          </w:p>
          <w:p w14:paraId="0DFFB367" w14:textId="141CE924" w:rsidR="00D10478" w:rsidRPr="00D00E6E" w:rsidRDefault="00D10478" w:rsidP="00091F94">
            <w:pPr>
              <w:pStyle w:val="Prrafodelista"/>
              <w:numPr>
                <w:ilvl w:val="0"/>
                <w:numId w:val="31"/>
              </w:numPr>
              <w:suppressAutoHyphens/>
              <w:spacing w:after="120"/>
              <w:jc w:val="both"/>
              <w:rPr>
                <w:rStyle w:val="Textoennegrita"/>
                <w:rFonts w:ascii="Garamond" w:hAnsi="Garamond"/>
                <w:bCs w:val="0"/>
                <w:color w:val="000000" w:themeColor="text1"/>
                <w:sz w:val="22"/>
                <w:szCs w:val="22"/>
                <w:shd w:val="clear" w:color="auto" w:fill="FFFFFF"/>
              </w:rPr>
            </w:pPr>
            <w:r w:rsidRPr="00D00E6E">
              <w:rPr>
                <w:rStyle w:val="Textoennegrita"/>
                <w:rFonts w:ascii="Garamond" w:hAnsi="Garamond"/>
                <w:bCs w:val="0"/>
                <w:color w:val="000000" w:themeColor="text1"/>
                <w:sz w:val="22"/>
                <w:szCs w:val="22"/>
                <w:shd w:val="clear" w:color="auto" w:fill="FFFFFF"/>
              </w:rPr>
              <w:t xml:space="preserve">Principales delitos cometidos en Bogotá desagregados por género y UPZ en la localidad de Bosa: </w:t>
            </w:r>
          </w:p>
          <w:p w14:paraId="25923104" w14:textId="77777777" w:rsidR="00D10478" w:rsidRPr="00D00E6E" w:rsidRDefault="00D10478" w:rsidP="00D10478">
            <w:pPr>
              <w:spacing w:after="120"/>
              <w:ind w:left="436"/>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De acuerdo con el último boletín publicado por la Oficina de Análisis de Información y Estudios Estratégicos – OAIEE en cabeza de la Secretaría de Seguridad, Convivencia y Justicia Distrital para los meses de enero y febrero del 2023 se señalan como principales delitos cometidos en Bogotá los siguientes: homicidios, lesiones personales, delitos sexuales, violencia intrafamiliar, hurto a personas, hurto a residencias, hurto de automotores, hurto de bicicletas, delitos en Transmilenio, delitos en el transporte público, riñas y narcóticos</w:t>
            </w:r>
            <w:r w:rsidRPr="00D00E6E">
              <w:rPr>
                <w:rStyle w:val="Refdenotaalpie"/>
                <w:rFonts w:ascii="Garamond" w:hAnsi="Garamond"/>
                <w:bCs/>
                <w:color w:val="000000" w:themeColor="text1"/>
                <w:sz w:val="22"/>
                <w:szCs w:val="22"/>
                <w:shd w:val="clear" w:color="auto" w:fill="FFFFFF"/>
              </w:rPr>
              <w:footnoteReference w:id="1"/>
            </w:r>
            <w:r w:rsidRPr="00D00E6E">
              <w:rPr>
                <w:rStyle w:val="Textoennegrita"/>
                <w:rFonts w:ascii="Garamond" w:hAnsi="Garamond"/>
                <w:b w:val="0"/>
                <w:color w:val="000000" w:themeColor="text1"/>
                <w:sz w:val="22"/>
                <w:szCs w:val="22"/>
                <w:shd w:val="clear" w:color="auto" w:fill="FFFFFF"/>
              </w:rPr>
              <w:t>. A continuación, se presentarán las cifras pertinentes a los primeros cuatro delitos:</w:t>
            </w:r>
          </w:p>
          <w:p w14:paraId="746F1B93" w14:textId="77777777" w:rsidR="00D10478"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Cs w:val="0"/>
                <w:color w:val="000000" w:themeColor="text1"/>
                <w:sz w:val="22"/>
                <w:szCs w:val="22"/>
                <w:shd w:val="clear" w:color="auto" w:fill="FFFFFF"/>
              </w:rPr>
              <w:t>Homicidio:</w:t>
            </w:r>
            <w:r w:rsidRPr="00D00E6E">
              <w:rPr>
                <w:rStyle w:val="Textoennegrita"/>
                <w:rFonts w:ascii="Garamond" w:hAnsi="Garamond"/>
                <w:b w:val="0"/>
                <w:color w:val="000000" w:themeColor="text1"/>
                <w:sz w:val="22"/>
                <w:szCs w:val="22"/>
                <w:shd w:val="clear" w:color="auto" w:fill="FFFFFF"/>
              </w:rPr>
              <w:t xml:space="preserve"> En la tabla 2 que se muestra a continuación se verifica el número de homicidios ocurridos entre enero y febrero de los años 2022 y 2023. Puede visualizarse una disminución para el género femenino en un 33.3% y un aumento para el género masculino del 45.5% mostrando una variación general del 28.6%.</w:t>
            </w:r>
          </w:p>
          <w:p w14:paraId="2D758C1B" w14:textId="77777777" w:rsidR="00B50A52" w:rsidRPr="00D00E6E" w:rsidRDefault="00B50A52" w:rsidP="00D10478">
            <w:pPr>
              <w:spacing w:after="120"/>
              <w:jc w:val="both"/>
              <w:rPr>
                <w:rStyle w:val="Textoennegrita"/>
                <w:rFonts w:ascii="Garamond" w:hAnsi="Garamond"/>
                <w:b w:val="0"/>
                <w:color w:val="000000" w:themeColor="text1"/>
                <w:sz w:val="22"/>
                <w:szCs w:val="22"/>
                <w:shd w:val="clear" w:color="auto" w:fill="FFFFFF"/>
              </w:rPr>
            </w:pPr>
          </w:p>
          <w:p w14:paraId="6581CE49" w14:textId="177E2482"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Tabla 2. Comparativo del número de homicidios ocurridos entre enero y febrero del 2022 y el 2023</w:t>
            </w:r>
            <w:r w:rsidR="00FA5610" w:rsidRPr="00D00E6E">
              <w:rPr>
                <w:rStyle w:val="Textoennegrita"/>
                <w:rFonts w:ascii="Garamond" w:hAnsi="Garamond"/>
                <w:b w:val="0"/>
                <w:color w:val="000000" w:themeColor="text1"/>
                <w:sz w:val="22"/>
                <w:szCs w:val="22"/>
                <w:shd w:val="clear" w:color="auto" w:fill="FFFFFF"/>
              </w:rPr>
              <w:t xml:space="preserve"> desagregados por género</w:t>
            </w:r>
            <w:r w:rsidR="00B50A52">
              <w:rPr>
                <w:rStyle w:val="Textoennegrita"/>
                <w:rFonts w:ascii="Garamond" w:hAnsi="Garamond"/>
                <w:b w:val="0"/>
                <w:color w:val="000000" w:themeColor="text1"/>
                <w:sz w:val="22"/>
                <w:szCs w:val="22"/>
                <w:shd w:val="clear" w:color="auto" w:fill="FFFFFF"/>
              </w:rPr>
              <w:t>,</w:t>
            </w:r>
            <w:r w:rsidR="00B50A52">
              <w:rPr>
                <w:rStyle w:val="Textoennegrita"/>
                <w:rFonts w:ascii="Garamond" w:hAnsi="Garamond"/>
                <w:color w:val="000000" w:themeColor="text1"/>
                <w:sz w:val="22"/>
                <w:szCs w:val="22"/>
                <w:shd w:val="clear" w:color="auto" w:fill="FFFFFF"/>
              </w:rPr>
              <w:t xml:space="preserve"> </w:t>
            </w:r>
            <w:r w:rsidR="00B50A52" w:rsidRPr="00B50A52">
              <w:rPr>
                <w:rStyle w:val="Textoennegrita"/>
                <w:rFonts w:ascii="Garamond" w:hAnsi="Garamond"/>
                <w:b w:val="0"/>
                <w:bCs w:val="0"/>
                <w:color w:val="000000" w:themeColor="text1"/>
                <w:sz w:val="22"/>
                <w:szCs w:val="22"/>
                <w:shd w:val="clear" w:color="auto" w:fill="FFFFFF"/>
              </w:rPr>
              <w:t>localidad Bosa</w:t>
            </w:r>
            <w:r w:rsidR="006460A8" w:rsidRPr="00B50A52">
              <w:rPr>
                <w:rStyle w:val="Textoennegrita"/>
                <w:rFonts w:ascii="Garamond" w:hAnsi="Garamond"/>
                <w:b w:val="0"/>
                <w:bCs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226D7C" w:rsidRPr="00D00E6E" w14:paraId="38669C3D"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FD3B85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385391B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2022</w:t>
                  </w:r>
                </w:p>
              </w:tc>
              <w:tc>
                <w:tcPr>
                  <w:tcW w:w="1106" w:type="dxa"/>
                  <w:tcBorders>
                    <w:top w:val="single" w:sz="4" w:space="0" w:color="auto"/>
                    <w:left w:val="single" w:sz="4" w:space="0" w:color="auto"/>
                    <w:bottom w:val="single" w:sz="4" w:space="0" w:color="auto"/>
                    <w:right w:val="single" w:sz="4" w:space="0" w:color="auto"/>
                  </w:tcBorders>
                  <w:hideMark/>
                </w:tcPr>
                <w:p w14:paraId="7909BE1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2023</w:t>
                  </w:r>
                </w:p>
              </w:tc>
              <w:tc>
                <w:tcPr>
                  <w:tcW w:w="1108" w:type="dxa"/>
                  <w:tcBorders>
                    <w:top w:val="single" w:sz="4" w:space="0" w:color="auto"/>
                    <w:left w:val="single" w:sz="4" w:space="0" w:color="auto"/>
                    <w:bottom w:val="single" w:sz="4" w:space="0" w:color="auto"/>
                    <w:right w:val="single" w:sz="4" w:space="0" w:color="auto"/>
                  </w:tcBorders>
                  <w:hideMark/>
                </w:tcPr>
                <w:p w14:paraId="05CF7E49" w14:textId="3EA98AAE"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w:t>
                  </w:r>
                  <w:r w:rsidR="00C75EFC" w:rsidRPr="00D00E6E">
                    <w:rPr>
                      <w:rStyle w:val="Textoennegrita"/>
                      <w:rFonts w:ascii="Garamond" w:hAnsi="Garamond"/>
                      <w:b w:val="0"/>
                      <w:color w:val="000000" w:themeColor="text1"/>
                      <w:sz w:val="22"/>
                      <w:szCs w:val="22"/>
                      <w:shd w:val="clear" w:color="auto" w:fill="FFFFFF"/>
                    </w:rPr>
                    <w:t>Feb</w:t>
                  </w:r>
                </w:p>
              </w:tc>
              <w:tc>
                <w:tcPr>
                  <w:tcW w:w="1513" w:type="dxa"/>
                  <w:tcBorders>
                    <w:top w:val="single" w:sz="4" w:space="0" w:color="auto"/>
                    <w:left w:val="single" w:sz="4" w:space="0" w:color="auto"/>
                    <w:bottom w:val="single" w:sz="4" w:space="0" w:color="auto"/>
                    <w:right w:val="single" w:sz="4" w:space="0" w:color="auto"/>
                  </w:tcBorders>
                  <w:hideMark/>
                </w:tcPr>
                <w:p w14:paraId="042C73E4" w14:textId="5EADF92A"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Variación % Ene - </w:t>
                  </w:r>
                  <w:r w:rsidR="00C75EFC" w:rsidRPr="00D00E6E">
                    <w:rPr>
                      <w:rStyle w:val="Textoennegrita"/>
                      <w:rFonts w:ascii="Garamond" w:hAnsi="Garamond"/>
                      <w:b w:val="0"/>
                      <w:color w:val="000000" w:themeColor="text1"/>
                      <w:sz w:val="22"/>
                      <w:szCs w:val="22"/>
                      <w:shd w:val="clear" w:color="auto" w:fill="FFFFFF"/>
                    </w:rPr>
                    <w:t>Feb</w:t>
                  </w:r>
                </w:p>
              </w:tc>
            </w:tr>
            <w:tr w:rsidR="00226D7C" w:rsidRPr="00D00E6E" w14:paraId="70E579FD"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384A2A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2260E05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w:t>
                  </w:r>
                </w:p>
              </w:tc>
              <w:tc>
                <w:tcPr>
                  <w:tcW w:w="1106" w:type="dxa"/>
                  <w:tcBorders>
                    <w:top w:val="single" w:sz="4" w:space="0" w:color="auto"/>
                    <w:left w:val="single" w:sz="4" w:space="0" w:color="auto"/>
                    <w:bottom w:val="single" w:sz="4" w:space="0" w:color="auto"/>
                    <w:right w:val="single" w:sz="4" w:space="0" w:color="auto"/>
                  </w:tcBorders>
                  <w:hideMark/>
                </w:tcPr>
                <w:p w14:paraId="798B7D9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w:t>
                  </w:r>
                </w:p>
              </w:tc>
              <w:tc>
                <w:tcPr>
                  <w:tcW w:w="1108" w:type="dxa"/>
                  <w:tcBorders>
                    <w:top w:val="single" w:sz="4" w:space="0" w:color="auto"/>
                    <w:left w:val="single" w:sz="4" w:space="0" w:color="auto"/>
                    <w:bottom w:val="single" w:sz="4" w:space="0" w:color="auto"/>
                    <w:right w:val="single" w:sz="4" w:space="0" w:color="auto"/>
                  </w:tcBorders>
                  <w:hideMark/>
                </w:tcPr>
                <w:p w14:paraId="775DD9B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6676A6A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-33.3%</w:t>
                  </w:r>
                </w:p>
              </w:tc>
            </w:tr>
            <w:tr w:rsidR="00226D7C" w:rsidRPr="00D00E6E" w14:paraId="65498CFF"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2E85C6C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5D26F76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11</w:t>
                  </w:r>
                </w:p>
              </w:tc>
              <w:tc>
                <w:tcPr>
                  <w:tcW w:w="1106" w:type="dxa"/>
                  <w:tcBorders>
                    <w:top w:val="single" w:sz="4" w:space="0" w:color="auto"/>
                    <w:left w:val="single" w:sz="4" w:space="0" w:color="auto"/>
                    <w:bottom w:val="single" w:sz="4" w:space="0" w:color="auto"/>
                    <w:right w:val="single" w:sz="4" w:space="0" w:color="auto"/>
                  </w:tcBorders>
                  <w:hideMark/>
                </w:tcPr>
                <w:p w14:paraId="3AED74E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16</w:t>
                  </w:r>
                </w:p>
              </w:tc>
              <w:tc>
                <w:tcPr>
                  <w:tcW w:w="1108" w:type="dxa"/>
                  <w:tcBorders>
                    <w:top w:val="single" w:sz="4" w:space="0" w:color="auto"/>
                    <w:left w:val="single" w:sz="4" w:space="0" w:color="auto"/>
                    <w:bottom w:val="single" w:sz="4" w:space="0" w:color="auto"/>
                    <w:right w:val="single" w:sz="4" w:space="0" w:color="auto"/>
                  </w:tcBorders>
                  <w:hideMark/>
                </w:tcPr>
                <w:p w14:paraId="42AB410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5</w:t>
                  </w:r>
                </w:p>
              </w:tc>
              <w:tc>
                <w:tcPr>
                  <w:tcW w:w="1513" w:type="dxa"/>
                  <w:tcBorders>
                    <w:top w:val="single" w:sz="4" w:space="0" w:color="auto"/>
                    <w:left w:val="single" w:sz="4" w:space="0" w:color="auto"/>
                    <w:bottom w:val="single" w:sz="4" w:space="0" w:color="auto"/>
                    <w:right w:val="single" w:sz="4" w:space="0" w:color="auto"/>
                  </w:tcBorders>
                  <w:hideMark/>
                </w:tcPr>
                <w:p w14:paraId="3EEB55D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45.5%</w:t>
                  </w:r>
                </w:p>
              </w:tc>
            </w:tr>
            <w:tr w:rsidR="00226D7C" w:rsidRPr="00D00E6E" w14:paraId="63B89F97"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1B2F5B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5988661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14</w:t>
                  </w:r>
                </w:p>
              </w:tc>
              <w:tc>
                <w:tcPr>
                  <w:tcW w:w="1106" w:type="dxa"/>
                  <w:tcBorders>
                    <w:top w:val="single" w:sz="4" w:space="0" w:color="auto"/>
                    <w:left w:val="single" w:sz="4" w:space="0" w:color="auto"/>
                    <w:bottom w:val="single" w:sz="4" w:space="0" w:color="auto"/>
                    <w:right w:val="single" w:sz="4" w:space="0" w:color="auto"/>
                  </w:tcBorders>
                  <w:hideMark/>
                </w:tcPr>
                <w:p w14:paraId="60C12B3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18</w:t>
                  </w:r>
                </w:p>
              </w:tc>
              <w:tc>
                <w:tcPr>
                  <w:tcW w:w="1108" w:type="dxa"/>
                  <w:tcBorders>
                    <w:top w:val="single" w:sz="4" w:space="0" w:color="auto"/>
                    <w:left w:val="single" w:sz="4" w:space="0" w:color="auto"/>
                    <w:bottom w:val="single" w:sz="4" w:space="0" w:color="auto"/>
                    <w:right w:val="single" w:sz="4" w:space="0" w:color="auto"/>
                  </w:tcBorders>
                  <w:hideMark/>
                </w:tcPr>
                <w:p w14:paraId="6DA3B2E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3C13EEB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28.6%</w:t>
                  </w:r>
                </w:p>
              </w:tc>
            </w:tr>
          </w:tbl>
          <w:p w14:paraId="7EA3A185" w14:textId="3617B7F6" w:rsidR="00D10478" w:rsidRPr="00D00E6E" w:rsidRDefault="00D10478" w:rsidP="00A913D5">
            <w:pPr>
              <w:pStyle w:val="Textonotapie"/>
              <w:spacing w:after="120"/>
              <w:jc w:val="center"/>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2"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66787209" w14:textId="77777777" w:rsidR="00D10478" w:rsidRPr="00D00E6E" w:rsidRDefault="00D10478" w:rsidP="00D10478">
            <w:pPr>
              <w:pStyle w:val="Textonotapie"/>
              <w:spacing w:after="120"/>
              <w:jc w:val="center"/>
              <w:rPr>
                <w:rStyle w:val="Textoennegrita"/>
                <w:rFonts w:ascii="Garamond" w:hAnsi="Garamond"/>
                <w:b w:val="0"/>
                <w:color w:val="000000" w:themeColor="text1"/>
                <w:sz w:val="22"/>
                <w:szCs w:val="22"/>
              </w:rPr>
            </w:pPr>
          </w:p>
          <w:p w14:paraId="35BBB3E3" w14:textId="03CA5335" w:rsidR="00D10478" w:rsidRPr="00D00E6E" w:rsidRDefault="00D10478" w:rsidP="00D10478">
            <w:pPr>
              <w:spacing w:after="120"/>
              <w:jc w:val="center"/>
              <w:rPr>
                <w:rFonts w:ascii="Garamond" w:hAnsi="Garamond"/>
                <w:bCs/>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Gráfico 1. Comparativo del número de homicidios ocurridos entre enero y febrero del 2022 y el 2023</w:t>
            </w:r>
            <w:r w:rsidR="00B50A52">
              <w:rPr>
                <w:rStyle w:val="Textoennegrita"/>
                <w:rFonts w:ascii="Garamond" w:hAnsi="Garamond"/>
                <w:b w:val="0"/>
                <w:color w:val="000000" w:themeColor="text1"/>
                <w:sz w:val="22"/>
                <w:szCs w:val="22"/>
                <w:shd w:val="clear" w:color="auto" w:fill="FFFFFF"/>
              </w:rPr>
              <w:t>. Localidad Bosa.</w:t>
            </w:r>
          </w:p>
          <w:p w14:paraId="7CF0E586" w14:textId="77777777" w:rsidR="00D10478" w:rsidRPr="00D00E6E" w:rsidRDefault="00D10478" w:rsidP="00D10478">
            <w:pPr>
              <w:spacing w:after="120"/>
              <w:jc w:val="center"/>
              <w:rPr>
                <w:rStyle w:val="Textoennegrita"/>
                <w:rFonts w:ascii="Garamond" w:hAnsi="Garamond"/>
                <w:b w:val="0"/>
                <w:color w:val="000000" w:themeColor="text1"/>
                <w:sz w:val="22"/>
                <w:szCs w:val="22"/>
              </w:rPr>
            </w:pPr>
            <w:r w:rsidRPr="00D00E6E">
              <w:rPr>
                <w:rStyle w:val="Textoennegrita"/>
                <w:rFonts w:ascii="Garamond" w:hAnsi="Garamond"/>
                <w:b w:val="0"/>
                <w:noProof/>
                <w:color w:val="000000" w:themeColor="text1"/>
                <w:sz w:val="22"/>
                <w:szCs w:val="22"/>
              </w:rPr>
              <w:drawing>
                <wp:inline distT="0" distB="0" distL="0" distR="0" wp14:anchorId="55356250" wp14:editId="7C096AD4">
                  <wp:extent cx="5662151" cy="2461473"/>
                  <wp:effectExtent l="0" t="0" r="0" b="0"/>
                  <wp:docPr id="11838453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45348" name=""/>
                          <pic:cNvPicPr/>
                        </pic:nvPicPr>
                        <pic:blipFill>
                          <a:blip r:embed="rId13"/>
                          <a:stretch>
                            <a:fillRect/>
                          </a:stretch>
                        </pic:blipFill>
                        <pic:spPr>
                          <a:xfrm>
                            <a:off x="0" y="0"/>
                            <a:ext cx="5662151" cy="2461473"/>
                          </a:xfrm>
                          <a:prstGeom prst="rect">
                            <a:avLst/>
                          </a:prstGeom>
                        </pic:spPr>
                      </pic:pic>
                    </a:graphicData>
                  </a:graphic>
                </wp:inline>
              </w:drawing>
            </w:r>
          </w:p>
          <w:p w14:paraId="40A2529F"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4"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2E486ADD" w14:textId="252C6006"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El delito de homicidio respecto a las UPZ señala para el 2022 a las UPZ Central y occidental con </w:t>
            </w:r>
            <w:r w:rsidR="001820F8" w:rsidRPr="00D00E6E">
              <w:rPr>
                <w:rStyle w:val="Textoennegrita"/>
                <w:rFonts w:ascii="Garamond" w:hAnsi="Garamond"/>
                <w:b w:val="0"/>
                <w:color w:val="000000" w:themeColor="text1"/>
                <w:sz w:val="22"/>
                <w:szCs w:val="22"/>
                <w:shd w:val="clear" w:color="auto" w:fill="FFFFFF"/>
              </w:rPr>
              <w:t>más</w:t>
            </w:r>
            <w:r w:rsidRPr="00D00E6E">
              <w:rPr>
                <w:rStyle w:val="Textoennegrita"/>
                <w:rFonts w:ascii="Garamond" w:hAnsi="Garamond"/>
                <w:b w:val="0"/>
                <w:color w:val="000000" w:themeColor="text1"/>
                <w:sz w:val="22"/>
                <w:szCs w:val="22"/>
                <w:shd w:val="clear" w:color="auto" w:fill="FFFFFF"/>
              </w:rPr>
              <w:t xml:space="preserve"> casos, y para el 2023 a las UPZ Occidental y Tintal Sur. </w:t>
            </w:r>
          </w:p>
          <w:p w14:paraId="507DE96E" w14:textId="77777777" w:rsidR="00ED6521" w:rsidRPr="00D00E6E" w:rsidRDefault="00ED6521" w:rsidP="00D10478">
            <w:pPr>
              <w:spacing w:after="120"/>
              <w:jc w:val="both"/>
              <w:rPr>
                <w:rStyle w:val="Textoennegrita"/>
                <w:rFonts w:ascii="Garamond" w:hAnsi="Garamond"/>
                <w:b w:val="0"/>
                <w:color w:val="000000" w:themeColor="text1"/>
                <w:sz w:val="22"/>
                <w:szCs w:val="22"/>
              </w:rPr>
            </w:pPr>
          </w:p>
          <w:p w14:paraId="2B38769B" w14:textId="11D54A44"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3. Comparativo del número de homicidios ocurridos entre enero y febrero del 2022 y el 2023 por UPZ</w:t>
            </w:r>
            <w:r w:rsidR="00B50A52">
              <w:rPr>
                <w:rStyle w:val="Textoennegrita"/>
                <w:rFonts w:ascii="Garamond" w:hAnsi="Garamond"/>
                <w:b w:val="0"/>
                <w:color w:val="000000" w:themeColor="text1"/>
                <w:sz w:val="22"/>
                <w:szCs w:val="22"/>
                <w:shd w:val="clear" w:color="auto" w:fill="FFFFFF"/>
              </w:rPr>
              <w:t>, localidad Bosa.</w:t>
            </w:r>
          </w:p>
          <w:tbl>
            <w:tblPr>
              <w:tblStyle w:val="Tablaconcuadrcula"/>
              <w:tblW w:w="0" w:type="auto"/>
              <w:tblInd w:w="543" w:type="dxa"/>
              <w:tblLook w:val="04A0" w:firstRow="1" w:lastRow="0" w:firstColumn="1" w:lastColumn="0" w:noHBand="0" w:noVBand="1"/>
            </w:tblPr>
            <w:tblGrid>
              <w:gridCol w:w="1920"/>
              <w:gridCol w:w="1412"/>
              <w:gridCol w:w="1976"/>
              <w:gridCol w:w="2401"/>
              <w:gridCol w:w="2541"/>
            </w:tblGrid>
            <w:tr w:rsidR="00226D7C" w:rsidRPr="00D00E6E" w14:paraId="0FA81801"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302AD56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76489F2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2022</w:t>
                  </w:r>
                </w:p>
              </w:tc>
              <w:tc>
                <w:tcPr>
                  <w:tcW w:w="1985" w:type="dxa"/>
                  <w:tcBorders>
                    <w:top w:val="single" w:sz="4" w:space="0" w:color="auto"/>
                    <w:left w:val="single" w:sz="4" w:space="0" w:color="auto"/>
                    <w:bottom w:val="single" w:sz="4" w:space="0" w:color="auto"/>
                    <w:right w:val="single" w:sz="4" w:space="0" w:color="auto"/>
                  </w:tcBorders>
                  <w:hideMark/>
                </w:tcPr>
                <w:p w14:paraId="5B0DE4B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2023</w:t>
                  </w:r>
                </w:p>
              </w:tc>
              <w:tc>
                <w:tcPr>
                  <w:tcW w:w="2410" w:type="dxa"/>
                  <w:tcBorders>
                    <w:top w:val="single" w:sz="4" w:space="0" w:color="auto"/>
                    <w:left w:val="single" w:sz="4" w:space="0" w:color="auto"/>
                    <w:bottom w:val="single" w:sz="4" w:space="0" w:color="auto"/>
                    <w:right w:val="single" w:sz="4" w:space="0" w:color="auto"/>
                  </w:tcBorders>
                  <w:hideMark/>
                </w:tcPr>
                <w:p w14:paraId="3F0B588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Ene-Ene</w:t>
                  </w:r>
                </w:p>
              </w:tc>
              <w:tc>
                <w:tcPr>
                  <w:tcW w:w="2551" w:type="dxa"/>
                  <w:tcBorders>
                    <w:top w:val="single" w:sz="4" w:space="0" w:color="auto"/>
                    <w:left w:val="single" w:sz="4" w:space="0" w:color="auto"/>
                    <w:bottom w:val="single" w:sz="4" w:space="0" w:color="auto"/>
                    <w:right w:val="single" w:sz="4" w:space="0" w:color="auto"/>
                  </w:tcBorders>
                  <w:hideMark/>
                </w:tcPr>
                <w:p w14:paraId="31511BE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Ene</w:t>
                  </w:r>
                </w:p>
              </w:tc>
            </w:tr>
            <w:tr w:rsidR="00226D7C" w:rsidRPr="00D00E6E" w14:paraId="44F810AE"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3EADA2D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264D396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1985" w:type="dxa"/>
                  <w:tcBorders>
                    <w:top w:val="single" w:sz="4" w:space="0" w:color="auto"/>
                    <w:left w:val="single" w:sz="4" w:space="0" w:color="auto"/>
                    <w:bottom w:val="single" w:sz="4" w:space="0" w:color="auto"/>
                    <w:right w:val="single" w:sz="4" w:space="0" w:color="auto"/>
                  </w:tcBorders>
                  <w:hideMark/>
                </w:tcPr>
                <w:p w14:paraId="7BA0AED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2410" w:type="dxa"/>
                  <w:tcBorders>
                    <w:top w:val="single" w:sz="4" w:space="0" w:color="auto"/>
                    <w:left w:val="single" w:sz="4" w:space="0" w:color="auto"/>
                    <w:bottom w:val="single" w:sz="4" w:space="0" w:color="auto"/>
                    <w:right w:val="single" w:sz="4" w:space="0" w:color="auto"/>
                  </w:tcBorders>
                  <w:hideMark/>
                </w:tcPr>
                <w:p w14:paraId="5E612AD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50B4D91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r>
            <w:tr w:rsidR="00226D7C" w:rsidRPr="00D00E6E" w14:paraId="3A925E69"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7BA4C33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7AE122C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w:t>
                  </w:r>
                </w:p>
              </w:tc>
              <w:tc>
                <w:tcPr>
                  <w:tcW w:w="1985" w:type="dxa"/>
                  <w:tcBorders>
                    <w:top w:val="single" w:sz="4" w:space="0" w:color="auto"/>
                    <w:left w:val="single" w:sz="4" w:space="0" w:color="auto"/>
                    <w:bottom w:val="single" w:sz="4" w:space="0" w:color="auto"/>
                    <w:right w:val="single" w:sz="4" w:space="0" w:color="auto"/>
                  </w:tcBorders>
                  <w:hideMark/>
                </w:tcPr>
                <w:p w14:paraId="2A00801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703FC58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598ABD7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-66.7%</w:t>
                  </w:r>
                </w:p>
              </w:tc>
            </w:tr>
            <w:tr w:rsidR="00226D7C" w:rsidRPr="00D00E6E" w14:paraId="3B0A3F5A"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C3CAB2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5E7DC15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1985" w:type="dxa"/>
                  <w:tcBorders>
                    <w:top w:val="single" w:sz="4" w:space="0" w:color="auto"/>
                    <w:left w:val="single" w:sz="4" w:space="0" w:color="auto"/>
                    <w:bottom w:val="single" w:sz="4" w:space="0" w:color="auto"/>
                    <w:right w:val="single" w:sz="4" w:space="0" w:color="auto"/>
                  </w:tcBorders>
                  <w:hideMark/>
                </w:tcPr>
                <w:p w14:paraId="196E205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2410" w:type="dxa"/>
                  <w:tcBorders>
                    <w:top w:val="single" w:sz="4" w:space="0" w:color="auto"/>
                    <w:left w:val="single" w:sz="4" w:space="0" w:color="auto"/>
                    <w:bottom w:val="single" w:sz="4" w:space="0" w:color="auto"/>
                    <w:right w:val="single" w:sz="4" w:space="0" w:color="auto"/>
                  </w:tcBorders>
                  <w:hideMark/>
                </w:tcPr>
                <w:p w14:paraId="30DB49E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67AEE16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r>
            <w:tr w:rsidR="00226D7C" w:rsidRPr="00D00E6E" w14:paraId="48F13A63"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32D411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4A27616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w:t>
                  </w:r>
                </w:p>
              </w:tc>
              <w:tc>
                <w:tcPr>
                  <w:tcW w:w="1985" w:type="dxa"/>
                  <w:tcBorders>
                    <w:top w:val="single" w:sz="4" w:space="0" w:color="auto"/>
                    <w:left w:val="single" w:sz="4" w:space="0" w:color="auto"/>
                    <w:bottom w:val="single" w:sz="4" w:space="0" w:color="auto"/>
                    <w:right w:val="single" w:sz="4" w:space="0" w:color="auto"/>
                  </w:tcBorders>
                  <w:hideMark/>
                </w:tcPr>
                <w:p w14:paraId="63CFA56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w:t>
                  </w:r>
                </w:p>
              </w:tc>
              <w:tc>
                <w:tcPr>
                  <w:tcW w:w="2410" w:type="dxa"/>
                  <w:tcBorders>
                    <w:top w:val="single" w:sz="4" w:space="0" w:color="auto"/>
                    <w:left w:val="single" w:sz="4" w:space="0" w:color="auto"/>
                    <w:bottom w:val="single" w:sz="4" w:space="0" w:color="auto"/>
                    <w:right w:val="single" w:sz="4" w:space="0" w:color="auto"/>
                  </w:tcBorders>
                  <w:hideMark/>
                </w:tcPr>
                <w:p w14:paraId="300907C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657B5ED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r>
            <w:tr w:rsidR="00226D7C" w:rsidRPr="00D00E6E" w14:paraId="075D1433"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6959C63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Tintal Sur</w:t>
                  </w:r>
                </w:p>
              </w:tc>
              <w:tc>
                <w:tcPr>
                  <w:tcW w:w="1417" w:type="dxa"/>
                  <w:tcBorders>
                    <w:top w:val="single" w:sz="4" w:space="0" w:color="auto"/>
                    <w:left w:val="single" w:sz="4" w:space="0" w:color="auto"/>
                    <w:bottom w:val="single" w:sz="4" w:space="0" w:color="auto"/>
                    <w:right w:val="single" w:sz="4" w:space="0" w:color="auto"/>
                  </w:tcBorders>
                  <w:hideMark/>
                </w:tcPr>
                <w:p w14:paraId="341665E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1985" w:type="dxa"/>
                  <w:tcBorders>
                    <w:top w:val="single" w:sz="4" w:space="0" w:color="auto"/>
                    <w:left w:val="single" w:sz="4" w:space="0" w:color="auto"/>
                    <w:bottom w:val="single" w:sz="4" w:space="0" w:color="auto"/>
                    <w:right w:val="single" w:sz="4" w:space="0" w:color="auto"/>
                  </w:tcBorders>
                  <w:hideMark/>
                </w:tcPr>
                <w:p w14:paraId="5A4F352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w:t>
                  </w:r>
                </w:p>
              </w:tc>
              <w:tc>
                <w:tcPr>
                  <w:tcW w:w="2410" w:type="dxa"/>
                  <w:tcBorders>
                    <w:top w:val="single" w:sz="4" w:space="0" w:color="auto"/>
                    <w:left w:val="single" w:sz="4" w:space="0" w:color="auto"/>
                    <w:bottom w:val="single" w:sz="4" w:space="0" w:color="auto"/>
                    <w:right w:val="single" w:sz="4" w:space="0" w:color="auto"/>
                  </w:tcBorders>
                  <w:hideMark/>
                </w:tcPr>
                <w:p w14:paraId="2BB7709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w:t>
                  </w:r>
                </w:p>
              </w:tc>
              <w:tc>
                <w:tcPr>
                  <w:tcW w:w="2551" w:type="dxa"/>
                  <w:tcBorders>
                    <w:top w:val="single" w:sz="4" w:space="0" w:color="auto"/>
                    <w:left w:val="single" w:sz="4" w:space="0" w:color="auto"/>
                    <w:bottom w:val="single" w:sz="4" w:space="0" w:color="auto"/>
                    <w:right w:val="single" w:sz="4" w:space="0" w:color="auto"/>
                  </w:tcBorders>
                  <w:hideMark/>
                </w:tcPr>
                <w:p w14:paraId="37670CA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800%</w:t>
                  </w:r>
                </w:p>
              </w:tc>
            </w:tr>
            <w:tr w:rsidR="00226D7C" w:rsidRPr="00D00E6E" w14:paraId="0305BDD9" w14:textId="77777777" w:rsidTr="00916377">
              <w:tc>
                <w:tcPr>
                  <w:tcW w:w="1924" w:type="dxa"/>
                  <w:tcBorders>
                    <w:top w:val="single" w:sz="4" w:space="0" w:color="auto"/>
                    <w:left w:val="single" w:sz="4" w:space="0" w:color="auto"/>
                    <w:bottom w:val="single" w:sz="4" w:space="0" w:color="auto"/>
                    <w:right w:val="single" w:sz="4" w:space="0" w:color="auto"/>
                  </w:tcBorders>
                </w:tcPr>
                <w:p w14:paraId="18DC9E7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TOTAL, GENERAL </w:t>
                  </w:r>
                </w:p>
              </w:tc>
              <w:tc>
                <w:tcPr>
                  <w:tcW w:w="1417" w:type="dxa"/>
                  <w:tcBorders>
                    <w:top w:val="single" w:sz="4" w:space="0" w:color="auto"/>
                    <w:left w:val="single" w:sz="4" w:space="0" w:color="auto"/>
                    <w:bottom w:val="single" w:sz="4" w:space="0" w:color="auto"/>
                    <w:right w:val="single" w:sz="4" w:space="0" w:color="auto"/>
                  </w:tcBorders>
                </w:tcPr>
                <w:p w14:paraId="62B87FC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14</w:t>
                  </w:r>
                </w:p>
              </w:tc>
              <w:tc>
                <w:tcPr>
                  <w:tcW w:w="1985" w:type="dxa"/>
                  <w:tcBorders>
                    <w:top w:val="single" w:sz="4" w:space="0" w:color="auto"/>
                    <w:left w:val="single" w:sz="4" w:space="0" w:color="auto"/>
                    <w:bottom w:val="single" w:sz="4" w:space="0" w:color="auto"/>
                    <w:right w:val="single" w:sz="4" w:space="0" w:color="auto"/>
                  </w:tcBorders>
                </w:tcPr>
                <w:p w14:paraId="5B0A6D0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18</w:t>
                  </w:r>
                </w:p>
              </w:tc>
              <w:tc>
                <w:tcPr>
                  <w:tcW w:w="2410" w:type="dxa"/>
                  <w:tcBorders>
                    <w:top w:val="single" w:sz="4" w:space="0" w:color="auto"/>
                    <w:left w:val="single" w:sz="4" w:space="0" w:color="auto"/>
                    <w:bottom w:val="single" w:sz="4" w:space="0" w:color="auto"/>
                    <w:right w:val="single" w:sz="4" w:space="0" w:color="auto"/>
                  </w:tcBorders>
                </w:tcPr>
                <w:p w14:paraId="3A06665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tcPr>
                <w:p w14:paraId="228FD5B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28.6%</w:t>
                  </w:r>
                </w:p>
              </w:tc>
            </w:tr>
          </w:tbl>
          <w:p w14:paraId="0E50D972"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5"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4EB292F4" w14:textId="77777777" w:rsidR="00D10478" w:rsidRPr="00D00E6E" w:rsidRDefault="00D10478" w:rsidP="00D10478">
            <w:pPr>
              <w:pStyle w:val="Textonotapie"/>
              <w:spacing w:after="120"/>
              <w:jc w:val="center"/>
              <w:rPr>
                <w:rStyle w:val="Textoennegrita"/>
                <w:rFonts w:ascii="Garamond" w:hAnsi="Garamond"/>
                <w:b w:val="0"/>
                <w:color w:val="000000" w:themeColor="text1"/>
                <w:sz w:val="22"/>
                <w:szCs w:val="22"/>
                <w:lang w:val="es-MX"/>
              </w:rPr>
            </w:pPr>
          </w:p>
          <w:p w14:paraId="33BC6F63" w14:textId="77777777"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Cs w:val="0"/>
                <w:color w:val="000000" w:themeColor="text1"/>
                <w:sz w:val="22"/>
                <w:szCs w:val="22"/>
              </w:rPr>
              <w:t>Lesiones personales:</w:t>
            </w:r>
            <w:r w:rsidRPr="00D00E6E">
              <w:rPr>
                <w:rStyle w:val="Textoennegrita"/>
                <w:rFonts w:ascii="Garamond" w:hAnsi="Garamond"/>
                <w:b w:val="0"/>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En la tabla 4 que se muestra a continuación se verifica el número de lesiones personales ocurridas entre enero y febrero de los años 2022 y 2023. Puede visualizarse un aumento para el género femenino en un 0.7% y una disminución para el género masculino del 14.4% mostrando una variación general del - 7.2%.</w:t>
            </w:r>
          </w:p>
          <w:p w14:paraId="4F32920E" w14:textId="77777777" w:rsidR="00ED6521" w:rsidRPr="00D00E6E" w:rsidRDefault="00ED6521" w:rsidP="00D10478">
            <w:pPr>
              <w:spacing w:after="120"/>
              <w:jc w:val="both"/>
              <w:rPr>
                <w:rStyle w:val="Textoennegrita"/>
                <w:rFonts w:ascii="Garamond" w:hAnsi="Garamond"/>
                <w:b w:val="0"/>
                <w:color w:val="000000" w:themeColor="text1"/>
                <w:sz w:val="22"/>
                <w:szCs w:val="22"/>
                <w:lang w:val="es-ES_tradnl"/>
              </w:rPr>
            </w:pPr>
          </w:p>
          <w:p w14:paraId="5F09ED26" w14:textId="35DA055B"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4. Comparativo del número de lesiones personales ocurridas entre enero y febrero del 2022 y el 2023 desagregados por género</w:t>
            </w:r>
            <w:r w:rsidR="00B50A52">
              <w:rPr>
                <w:rStyle w:val="Textoennegrita"/>
                <w:rFonts w:ascii="Garamond" w:hAnsi="Garamond"/>
                <w:b w:val="0"/>
                <w:color w:val="000000" w:themeColor="text1"/>
                <w:sz w:val="22"/>
                <w:szCs w:val="22"/>
                <w:shd w:val="clear" w:color="auto" w:fill="FFFFFF"/>
              </w:rPr>
              <w:t>, Localidad de Bosa</w:t>
            </w:r>
            <w:r w:rsidRPr="00D00E6E">
              <w:rPr>
                <w:rStyle w:val="Textoennegrita"/>
                <w:rFonts w:ascii="Garamond" w:hAnsi="Garamond"/>
                <w:b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226D7C" w:rsidRPr="00D00E6E" w14:paraId="2EF42B9E"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1ADBAFE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78F74C3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 feb 2022</w:t>
                  </w:r>
                </w:p>
              </w:tc>
              <w:tc>
                <w:tcPr>
                  <w:tcW w:w="1106" w:type="dxa"/>
                  <w:tcBorders>
                    <w:top w:val="single" w:sz="4" w:space="0" w:color="auto"/>
                    <w:left w:val="single" w:sz="4" w:space="0" w:color="auto"/>
                    <w:bottom w:val="single" w:sz="4" w:space="0" w:color="auto"/>
                    <w:right w:val="single" w:sz="4" w:space="0" w:color="auto"/>
                  </w:tcBorders>
                  <w:hideMark/>
                </w:tcPr>
                <w:p w14:paraId="4233AF0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 feb 2023</w:t>
                  </w:r>
                </w:p>
              </w:tc>
              <w:tc>
                <w:tcPr>
                  <w:tcW w:w="1108" w:type="dxa"/>
                  <w:tcBorders>
                    <w:top w:val="single" w:sz="4" w:space="0" w:color="auto"/>
                    <w:left w:val="single" w:sz="4" w:space="0" w:color="auto"/>
                    <w:bottom w:val="single" w:sz="4" w:space="0" w:color="auto"/>
                    <w:right w:val="single" w:sz="4" w:space="0" w:color="auto"/>
                  </w:tcBorders>
                  <w:hideMark/>
                </w:tcPr>
                <w:p w14:paraId="53CE595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1513" w:type="dxa"/>
                  <w:tcBorders>
                    <w:top w:val="single" w:sz="4" w:space="0" w:color="auto"/>
                    <w:left w:val="single" w:sz="4" w:space="0" w:color="auto"/>
                    <w:bottom w:val="single" w:sz="4" w:space="0" w:color="auto"/>
                    <w:right w:val="single" w:sz="4" w:space="0" w:color="auto"/>
                  </w:tcBorders>
                  <w:hideMark/>
                </w:tcPr>
                <w:p w14:paraId="2E452DA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2F147989"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683A13B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1713C3C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145</w:t>
                  </w:r>
                </w:p>
              </w:tc>
              <w:tc>
                <w:tcPr>
                  <w:tcW w:w="1106" w:type="dxa"/>
                  <w:tcBorders>
                    <w:top w:val="single" w:sz="4" w:space="0" w:color="auto"/>
                    <w:left w:val="single" w:sz="4" w:space="0" w:color="auto"/>
                    <w:bottom w:val="single" w:sz="4" w:space="0" w:color="auto"/>
                    <w:right w:val="single" w:sz="4" w:space="0" w:color="auto"/>
                  </w:tcBorders>
                  <w:hideMark/>
                </w:tcPr>
                <w:p w14:paraId="6C4A70C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146</w:t>
                  </w:r>
                </w:p>
              </w:tc>
              <w:tc>
                <w:tcPr>
                  <w:tcW w:w="1108" w:type="dxa"/>
                  <w:tcBorders>
                    <w:top w:val="single" w:sz="4" w:space="0" w:color="auto"/>
                    <w:left w:val="single" w:sz="4" w:space="0" w:color="auto"/>
                    <w:bottom w:val="single" w:sz="4" w:space="0" w:color="auto"/>
                    <w:right w:val="single" w:sz="4" w:space="0" w:color="auto"/>
                  </w:tcBorders>
                  <w:hideMark/>
                </w:tcPr>
                <w:p w14:paraId="7ED540B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5620456E" w14:textId="080C485B"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r w:rsidR="00B50A52">
                    <w:rPr>
                      <w:rStyle w:val="Textoennegrita"/>
                      <w:rFonts w:ascii="Garamond" w:hAnsi="Garamond"/>
                      <w:b w:val="0"/>
                      <w:color w:val="000000" w:themeColor="text1"/>
                      <w:sz w:val="22"/>
                      <w:szCs w:val="22"/>
                      <w:shd w:val="clear" w:color="auto" w:fill="FFFFFF"/>
                    </w:rPr>
                    <w:t>.</w:t>
                  </w:r>
                  <w:r w:rsidRPr="00D00E6E">
                    <w:rPr>
                      <w:rStyle w:val="Textoennegrita"/>
                      <w:rFonts w:ascii="Garamond" w:hAnsi="Garamond"/>
                      <w:b w:val="0"/>
                      <w:color w:val="000000" w:themeColor="text1"/>
                      <w:sz w:val="22"/>
                      <w:szCs w:val="22"/>
                      <w:shd w:val="clear" w:color="auto" w:fill="FFFFFF"/>
                    </w:rPr>
                    <w:t>7%</w:t>
                  </w:r>
                </w:p>
              </w:tc>
            </w:tr>
            <w:tr w:rsidR="00226D7C" w:rsidRPr="00D00E6E" w14:paraId="4F1C48E1"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F8737D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4175057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160</w:t>
                  </w:r>
                </w:p>
              </w:tc>
              <w:tc>
                <w:tcPr>
                  <w:tcW w:w="1106" w:type="dxa"/>
                  <w:tcBorders>
                    <w:top w:val="single" w:sz="4" w:space="0" w:color="auto"/>
                    <w:left w:val="single" w:sz="4" w:space="0" w:color="auto"/>
                    <w:bottom w:val="single" w:sz="4" w:space="0" w:color="auto"/>
                    <w:right w:val="single" w:sz="4" w:space="0" w:color="auto"/>
                  </w:tcBorders>
                  <w:hideMark/>
                </w:tcPr>
                <w:p w14:paraId="4160B84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137</w:t>
                  </w:r>
                </w:p>
              </w:tc>
              <w:tc>
                <w:tcPr>
                  <w:tcW w:w="1108" w:type="dxa"/>
                  <w:tcBorders>
                    <w:top w:val="single" w:sz="4" w:space="0" w:color="auto"/>
                    <w:left w:val="single" w:sz="4" w:space="0" w:color="auto"/>
                    <w:bottom w:val="single" w:sz="4" w:space="0" w:color="auto"/>
                    <w:right w:val="single" w:sz="4" w:space="0" w:color="auto"/>
                  </w:tcBorders>
                  <w:hideMark/>
                </w:tcPr>
                <w:p w14:paraId="368B095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-23</w:t>
                  </w:r>
                </w:p>
              </w:tc>
              <w:tc>
                <w:tcPr>
                  <w:tcW w:w="1513" w:type="dxa"/>
                  <w:tcBorders>
                    <w:top w:val="single" w:sz="4" w:space="0" w:color="auto"/>
                    <w:left w:val="single" w:sz="4" w:space="0" w:color="auto"/>
                    <w:bottom w:val="single" w:sz="4" w:space="0" w:color="auto"/>
                    <w:right w:val="single" w:sz="4" w:space="0" w:color="auto"/>
                  </w:tcBorders>
                  <w:hideMark/>
                </w:tcPr>
                <w:p w14:paraId="0EF1036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-14.4%</w:t>
                  </w:r>
                </w:p>
              </w:tc>
            </w:tr>
            <w:tr w:rsidR="00226D7C" w:rsidRPr="00D00E6E" w14:paraId="0CD0BE60"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0B24BE0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1B99CCC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305</w:t>
                  </w:r>
                </w:p>
              </w:tc>
              <w:tc>
                <w:tcPr>
                  <w:tcW w:w="1106" w:type="dxa"/>
                  <w:tcBorders>
                    <w:top w:val="single" w:sz="4" w:space="0" w:color="auto"/>
                    <w:left w:val="single" w:sz="4" w:space="0" w:color="auto"/>
                    <w:bottom w:val="single" w:sz="4" w:space="0" w:color="auto"/>
                    <w:right w:val="single" w:sz="4" w:space="0" w:color="auto"/>
                  </w:tcBorders>
                  <w:hideMark/>
                </w:tcPr>
                <w:p w14:paraId="7652EDA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283</w:t>
                  </w:r>
                </w:p>
              </w:tc>
              <w:tc>
                <w:tcPr>
                  <w:tcW w:w="1108" w:type="dxa"/>
                  <w:tcBorders>
                    <w:top w:val="single" w:sz="4" w:space="0" w:color="auto"/>
                    <w:left w:val="single" w:sz="4" w:space="0" w:color="auto"/>
                    <w:bottom w:val="single" w:sz="4" w:space="0" w:color="auto"/>
                    <w:right w:val="single" w:sz="4" w:space="0" w:color="auto"/>
                  </w:tcBorders>
                  <w:hideMark/>
                </w:tcPr>
                <w:p w14:paraId="6672F77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-22</w:t>
                  </w:r>
                </w:p>
              </w:tc>
              <w:tc>
                <w:tcPr>
                  <w:tcW w:w="1513" w:type="dxa"/>
                  <w:tcBorders>
                    <w:top w:val="single" w:sz="4" w:space="0" w:color="auto"/>
                    <w:left w:val="single" w:sz="4" w:space="0" w:color="auto"/>
                    <w:bottom w:val="single" w:sz="4" w:space="0" w:color="auto"/>
                    <w:right w:val="single" w:sz="4" w:space="0" w:color="auto"/>
                  </w:tcBorders>
                  <w:hideMark/>
                </w:tcPr>
                <w:p w14:paraId="638BFF5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-7.2%</w:t>
                  </w:r>
                </w:p>
              </w:tc>
            </w:tr>
          </w:tbl>
          <w:p w14:paraId="3F241AB4"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6"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67213D36" w14:textId="77777777"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p>
          <w:p w14:paraId="013627F3" w14:textId="7D5CCC34" w:rsidR="00D10478" w:rsidRPr="00D00E6E" w:rsidRDefault="00D10478" w:rsidP="00D10478">
            <w:pPr>
              <w:pStyle w:val="Prrafodelista"/>
              <w:spacing w:after="120"/>
              <w:ind w:left="1080"/>
              <w:jc w:val="center"/>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t>Gráfico 2. Comparativo del número de lesiones personales ocurridas entre enero y febrero del 2022 y el 2023</w:t>
            </w:r>
            <w:r w:rsidR="00B50A52">
              <w:rPr>
                <w:rStyle w:val="Textoennegrita"/>
                <w:rFonts w:ascii="Garamond" w:hAnsi="Garamond"/>
                <w:b w:val="0"/>
                <w:color w:val="000000" w:themeColor="text1"/>
                <w:sz w:val="22"/>
                <w:szCs w:val="22"/>
                <w:shd w:val="clear" w:color="auto" w:fill="FFFFFF"/>
              </w:rPr>
              <w:t>, , Localidad de Bosa</w:t>
            </w:r>
            <w:r w:rsidRPr="00D00E6E">
              <w:rPr>
                <w:rFonts w:ascii="Garamond" w:hAnsi="Garamond"/>
                <w:bCs/>
                <w:noProof/>
                <w:color w:val="000000" w:themeColor="text1"/>
                <w:sz w:val="22"/>
                <w:szCs w:val="22"/>
              </w:rPr>
              <w:t xml:space="preserve"> </w:t>
            </w:r>
            <w:r w:rsidRPr="00D00E6E">
              <w:rPr>
                <w:rStyle w:val="Textoennegrita"/>
                <w:rFonts w:ascii="Garamond" w:hAnsi="Garamond"/>
                <w:b w:val="0"/>
                <w:noProof/>
                <w:color w:val="000000" w:themeColor="text1"/>
                <w:sz w:val="22"/>
                <w:szCs w:val="22"/>
                <w:shd w:val="clear" w:color="auto" w:fill="FFFFFF"/>
              </w:rPr>
              <w:drawing>
                <wp:inline distT="0" distB="0" distL="0" distR="0" wp14:anchorId="10544A12" wp14:editId="0CAA3C2E">
                  <wp:extent cx="5761219" cy="2530059"/>
                  <wp:effectExtent l="0" t="0" r="0" b="3810"/>
                  <wp:docPr id="1272157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57935" name=""/>
                          <pic:cNvPicPr/>
                        </pic:nvPicPr>
                        <pic:blipFill>
                          <a:blip r:embed="rId17"/>
                          <a:stretch>
                            <a:fillRect/>
                          </a:stretch>
                        </pic:blipFill>
                        <pic:spPr>
                          <a:xfrm>
                            <a:off x="0" y="0"/>
                            <a:ext cx="5761219" cy="2530059"/>
                          </a:xfrm>
                          <a:prstGeom prst="rect">
                            <a:avLst/>
                          </a:prstGeom>
                        </pic:spPr>
                      </pic:pic>
                    </a:graphicData>
                  </a:graphic>
                </wp:inline>
              </w:drawing>
            </w:r>
          </w:p>
          <w:p w14:paraId="15A734E6"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8"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4AA5280F" w14:textId="77777777" w:rsidR="00D10478" w:rsidRPr="00D00E6E" w:rsidRDefault="00D10478" w:rsidP="00D10478">
            <w:pPr>
              <w:spacing w:after="120"/>
              <w:jc w:val="both"/>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lastRenderedPageBreak/>
              <w:t xml:space="preserve">El delito de lesiones personales respecto a las UPZ señala para el 2022 a las UPZ Central y occidental con más casos, y para el 2023 a las UPZ Central y Occidental. </w:t>
            </w:r>
          </w:p>
          <w:p w14:paraId="3CFE97E3" w14:textId="77777777" w:rsidR="00D10478" w:rsidRPr="00D00E6E" w:rsidRDefault="00D10478" w:rsidP="00D10478">
            <w:pPr>
              <w:pStyle w:val="Textonotapie"/>
              <w:spacing w:after="120"/>
              <w:rPr>
                <w:rFonts w:ascii="Garamond" w:hAnsi="Garamond"/>
                <w:bCs/>
                <w:color w:val="000000" w:themeColor="text1"/>
                <w:sz w:val="22"/>
                <w:szCs w:val="22"/>
              </w:rPr>
            </w:pPr>
          </w:p>
          <w:p w14:paraId="0E15A5C0" w14:textId="6C12EF1C"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5. Comparativo del número de casos de lesiones personales ocurridas entre enero y febrero del 2022 y el 2023</w:t>
            </w:r>
            <w:r w:rsidRPr="00D00E6E">
              <w:rPr>
                <w:rFonts w:ascii="Garamond" w:hAnsi="Garamond"/>
                <w:bCs/>
                <w:noProof/>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desagregados por UPZ</w:t>
            </w:r>
            <w:r w:rsidR="00B50A52">
              <w:rPr>
                <w:rStyle w:val="Textoennegrita"/>
                <w:rFonts w:ascii="Garamond" w:hAnsi="Garamond"/>
                <w:b w:val="0"/>
                <w:color w:val="000000" w:themeColor="text1"/>
                <w:sz w:val="22"/>
                <w:szCs w:val="22"/>
                <w:shd w:val="clear" w:color="auto" w:fill="FFFFFF"/>
              </w:rPr>
              <w:t>, Localidad de Bosa</w:t>
            </w:r>
          </w:p>
          <w:tbl>
            <w:tblPr>
              <w:tblStyle w:val="Tablaconcuadrcula"/>
              <w:tblW w:w="0" w:type="auto"/>
              <w:tblInd w:w="543" w:type="dxa"/>
              <w:tblLook w:val="04A0" w:firstRow="1" w:lastRow="0" w:firstColumn="1" w:lastColumn="0" w:noHBand="0" w:noVBand="1"/>
            </w:tblPr>
            <w:tblGrid>
              <w:gridCol w:w="1892"/>
              <w:gridCol w:w="1397"/>
              <w:gridCol w:w="1936"/>
              <w:gridCol w:w="2362"/>
              <w:gridCol w:w="2495"/>
            </w:tblGrid>
            <w:tr w:rsidR="00226D7C" w:rsidRPr="00D00E6E" w14:paraId="23DF988D"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6F8478C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UPZ</w:t>
                  </w:r>
                </w:p>
              </w:tc>
              <w:tc>
                <w:tcPr>
                  <w:tcW w:w="1397" w:type="dxa"/>
                  <w:tcBorders>
                    <w:top w:val="single" w:sz="4" w:space="0" w:color="auto"/>
                    <w:left w:val="single" w:sz="4" w:space="0" w:color="auto"/>
                    <w:bottom w:val="single" w:sz="4" w:space="0" w:color="auto"/>
                    <w:right w:val="single" w:sz="4" w:space="0" w:color="auto"/>
                  </w:tcBorders>
                  <w:hideMark/>
                </w:tcPr>
                <w:p w14:paraId="4819ABA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 feb2022</w:t>
                  </w:r>
                </w:p>
              </w:tc>
              <w:tc>
                <w:tcPr>
                  <w:tcW w:w="1936" w:type="dxa"/>
                  <w:tcBorders>
                    <w:top w:val="single" w:sz="4" w:space="0" w:color="auto"/>
                    <w:left w:val="single" w:sz="4" w:space="0" w:color="auto"/>
                    <w:bottom w:val="single" w:sz="4" w:space="0" w:color="auto"/>
                    <w:right w:val="single" w:sz="4" w:space="0" w:color="auto"/>
                  </w:tcBorders>
                  <w:hideMark/>
                </w:tcPr>
                <w:p w14:paraId="1BDB053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2023</w:t>
                  </w:r>
                </w:p>
              </w:tc>
              <w:tc>
                <w:tcPr>
                  <w:tcW w:w="2362" w:type="dxa"/>
                  <w:tcBorders>
                    <w:top w:val="single" w:sz="4" w:space="0" w:color="auto"/>
                    <w:left w:val="single" w:sz="4" w:space="0" w:color="auto"/>
                    <w:bottom w:val="single" w:sz="4" w:space="0" w:color="auto"/>
                    <w:right w:val="single" w:sz="4" w:space="0" w:color="auto"/>
                  </w:tcBorders>
                  <w:hideMark/>
                </w:tcPr>
                <w:p w14:paraId="3C63661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2495" w:type="dxa"/>
                  <w:tcBorders>
                    <w:top w:val="single" w:sz="4" w:space="0" w:color="auto"/>
                    <w:left w:val="single" w:sz="4" w:space="0" w:color="auto"/>
                    <w:bottom w:val="single" w:sz="4" w:space="0" w:color="auto"/>
                    <w:right w:val="single" w:sz="4" w:space="0" w:color="auto"/>
                  </w:tcBorders>
                  <w:hideMark/>
                </w:tcPr>
                <w:p w14:paraId="4C4F93A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0318FB4A"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53EC25E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Apogeo</w:t>
                  </w:r>
                </w:p>
              </w:tc>
              <w:tc>
                <w:tcPr>
                  <w:tcW w:w="1397" w:type="dxa"/>
                  <w:tcBorders>
                    <w:top w:val="single" w:sz="4" w:space="0" w:color="auto"/>
                    <w:left w:val="single" w:sz="4" w:space="0" w:color="auto"/>
                    <w:bottom w:val="single" w:sz="4" w:space="0" w:color="auto"/>
                    <w:right w:val="single" w:sz="4" w:space="0" w:color="auto"/>
                  </w:tcBorders>
                  <w:hideMark/>
                </w:tcPr>
                <w:p w14:paraId="2575D53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18</w:t>
                  </w:r>
                </w:p>
              </w:tc>
              <w:tc>
                <w:tcPr>
                  <w:tcW w:w="1936" w:type="dxa"/>
                  <w:tcBorders>
                    <w:top w:val="single" w:sz="4" w:space="0" w:color="auto"/>
                    <w:left w:val="single" w:sz="4" w:space="0" w:color="auto"/>
                    <w:bottom w:val="single" w:sz="4" w:space="0" w:color="auto"/>
                    <w:right w:val="single" w:sz="4" w:space="0" w:color="auto"/>
                  </w:tcBorders>
                  <w:hideMark/>
                </w:tcPr>
                <w:p w14:paraId="3482A7A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15</w:t>
                  </w:r>
                </w:p>
              </w:tc>
              <w:tc>
                <w:tcPr>
                  <w:tcW w:w="2362" w:type="dxa"/>
                  <w:tcBorders>
                    <w:top w:val="single" w:sz="4" w:space="0" w:color="auto"/>
                    <w:left w:val="single" w:sz="4" w:space="0" w:color="auto"/>
                    <w:bottom w:val="single" w:sz="4" w:space="0" w:color="auto"/>
                    <w:right w:val="single" w:sz="4" w:space="0" w:color="auto"/>
                  </w:tcBorders>
                  <w:hideMark/>
                </w:tcPr>
                <w:p w14:paraId="1367973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w:t>
                  </w:r>
                </w:p>
              </w:tc>
              <w:tc>
                <w:tcPr>
                  <w:tcW w:w="2495" w:type="dxa"/>
                  <w:tcBorders>
                    <w:top w:val="single" w:sz="4" w:space="0" w:color="auto"/>
                    <w:left w:val="single" w:sz="4" w:space="0" w:color="auto"/>
                    <w:bottom w:val="single" w:sz="4" w:space="0" w:color="auto"/>
                    <w:right w:val="single" w:sz="4" w:space="0" w:color="auto"/>
                  </w:tcBorders>
                  <w:hideMark/>
                </w:tcPr>
                <w:p w14:paraId="08215DD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-16.7</w:t>
                  </w:r>
                </w:p>
              </w:tc>
            </w:tr>
            <w:tr w:rsidR="00226D7C" w:rsidRPr="00D00E6E" w14:paraId="65D9BB04"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706CE99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Bosa Central</w:t>
                  </w:r>
                </w:p>
              </w:tc>
              <w:tc>
                <w:tcPr>
                  <w:tcW w:w="1397" w:type="dxa"/>
                  <w:tcBorders>
                    <w:top w:val="single" w:sz="4" w:space="0" w:color="auto"/>
                    <w:left w:val="single" w:sz="4" w:space="0" w:color="auto"/>
                    <w:bottom w:val="single" w:sz="4" w:space="0" w:color="auto"/>
                    <w:right w:val="single" w:sz="4" w:space="0" w:color="auto"/>
                  </w:tcBorders>
                  <w:hideMark/>
                </w:tcPr>
                <w:p w14:paraId="1D4B6B4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114</w:t>
                  </w:r>
                </w:p>
              </w:tc>
              <w:tc>
                <w:tcPr>
                  <w:tcW w:w="1936" w:type="dxa"/>
                  <w:tcBorders>
                    <w:top w:val="single" w:sz="4" w:space="0" w:color="auto"/>
                    <w:left w:val="single" w:sz="4" w:space="0" w:color="auto"/>
                    <w:bottom w:val="single" w:sz="4" w:space="0" w:color="auto"/>
                    <w:right w:val="single" w:sz="4" w:space="0" w:color="auto"/>
                  </w:tcBorders>
                  <w:hideMark/>
                </w:tcPr>
                <w:p w14:paraId="715E7C2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96</w:t>
                  </w:r>
                </w:p>
              </w:tc>
              <w:tc>
                <w:tcPr>
                  <w:tcW w:w="2362" w:type="dxa"/>
                  <w:tcBorders>
                    <w:top w:val="single" w:sz="4" w:space="0" w:color="auto"/>
                    <w:left w:val="single" w:sz="4" w:space="0" w:color="auto"/>
                    <w:bottom w:val="single" w:sz="4" w:space="0" w:color="auto"/>
                    <w:right w:val="single" w:sz="4" w:space="0" w:color="auto"/>
                  </w:tcBorders>
                  <w:hideMark/>
                </w:tcPr>
                <w:p w14:paraId="50CD87F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-18</w:t>
                  </w:r>
                </w:p>
              </w:tc>
              <w:tc>
                <w:tcPr>
                  <w:tcW w:w="2495" w:type="dxa"/>
                  <w:tcBorders>
                    <w:top w:val="single" w:sz="4" w:space="0" w:color="auto"/>
                    <w:left w:val="single" w:sz="4" w:space="0" w:color="auto"/>
                    <w:bottom w:val="single" w:sz="4" w:space="0" w:color="auto"/>
                    <w:right w:val="single" w:sz="4" w:space="0" w:color="auto"/>
                  </w:tcBorders>
                  <w:hideMark/>
                </w:tcPr>
                <w:p w14:paraId="77E6A1C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-15.8</w:t>
                  </w:r>
                </w:p>
              </w:tc>
            </w:tr>
            <w:tr w:rsidR="00226D7C" w:rsidRPr="00D00E6E" w14:paraId="3459FF54"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6CE8736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Bosa occidental </w:t>
                  </w:r>
                </w:p>
              </w:tc>
              <w:tc>
                <w:tcPr>
                  <w:tcW w:w="1397" w:type="dxa"/>
                  <w:tcBorders>
                    <w:top w:val="single" w:sz="4" w:space="0" w:color="auto"/>
                    <w:left w:val="single" w:sz="4" w:space="0" w:color="auto"/>
                    <w:bottom w:val="single" w:sz="4" w:space="0" w:color="auto"/>
                    <w:right w:val="single" w:sz="4" w:space="0" w:color="auto"/>
                  </w:tcBorders>
                  <w:hideMark/>
                </w:tcPr>
                <w:p w14:paraId="2C9F0B6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98</w:t>
                  </w:r>
                </w:p>
              </w:tc>
              <w:tc>
                <w:tcPr>
                  <w:tcW w:w="1936" w:type="dxa"/>
                  <w:tcBorders>
                    <w:top w:val="single" w:sz="4" w:space="0" w:color="auto"/>
                    <w:left w:val="single" w:sz="4" w:space="0" w:color="auto"/>
                    <w:bottom w:val="single" w:sz="4" w:space="0" w:color="auto"/>
                    <w:right w:val="single" w:sz="4" w:space="0" w:color="auto"/>
                  </w:tcBorders>
                  <w:hideMark/>
                </w:tcPr>
                <w:p w14:paraId="6C8667F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86</w:t>
                  </w:r>
                </w:p>
              </w:tc>
              <w:tc>
                <w:tcPr>
                  <w:tcW w:w="2362" w:type="dxa"/>
                  <w:tcBorders>
                    <w:top w:val="single" w:sz="4" w:space="0" w:color="auto"/>
                    <w:left w:val="single" w:sz="4" w:space="0" w:color="auto"/>
                    <w:bottom w:val="single" w:sz="4" w:space="0" w:color="auto"/>
                    <w:right w:val="single" w:sz="4" w:space="0" w:color="auto"/>
                  </w:tcBorders>
                  <w:hideMark/>
                </w:tcPr>
                <w:p w14:paraId="7B4FED0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-12</w:t>
                  </w:r>
                </w:p>
              </w:tc>
              <w:tc>
                <w:tcPr>
                  <w:tcW w:w="2495" w:type="dxa"/>
                  <w:tcBorders>
                    <w:top w:val="single" w:sz="4" w:space="0" w:color="auto"/>
                    <w:left w:val="single" w:sz="4" w:space="0" w:color="auto"/>
                    <w:bottom w:val="single" w:sz="4" w:space="0" w:color="auto"/>
                    <w:right w:val="single" w:sz="4" w:space="0" w:color="auto"/>
                  </w:tcBorders>
                  <w:hideMark/>
                </w:tcPr>
                <w:p w14:paraId="44455EF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-12.2</w:t>
                  </w:r>
                </w:p>
              </w:tc>
            </w:tr>
            <w:tr w:rsidR="00226D7C" w:rsidRPr="00D00E6E" w14:paraId="41EB58AF"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7BA5172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porvenir</w:t>
                  </w:r>
                </w:p>
              </w:tc>
              <w:tc>
                <w:tcPr>
                  <w:tcW w:w="1397" w:type="dxa"/>
                  <w:tcBorders>
                    <w:top w:val="single" w:sz="4" w:space="0" w:color="auto"/>
                    <w:left w:val="single" w:sz="4" w:space="0" w:color="auto"/>
                    <w:bottom w:val="single" w:sz="4" w:space="0" w:color="auto"/>
                    <w:right w:val="single" w:sz="4" w:space="0" w:color="auto"/>
                  </w:tcBorders>
                  <w:hideMark/>
                </w:tcPr>
                <w:p w14:paraId="0776F52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47</w:t>
                  </w:r>
                </w:p>
              </w:tc>
              <w:tc>
                <w:tcPr>
                  <w:tcW w:w="1936" w:type="dxa"/>
                  <w:tcBorders>
                    <w:top w:val="single" w:sz="4" w:space="0" w:color="auto"/>
                    <w:left w:val="single" w:sz="4" w:space="0" w:color="auto"/>
                    <w:bottom w:val="single" w:sz="4" w:space="0" w:color="auto"/>
                    <w:right w:val="single" w:sz="4" w:space="0" w:color="auto"/>
                  </w:tcBorders>
                  <w:hideMark/>
                </w:tcPr>
                <w:p w14:paraId="79A706D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53</w:t>
                  </w:r>
                </w:p>
              </w:tc>
              <w:tc>
                <w:tcPr>
                  <w:tcW w:w="2362" w:type="dxa"/>
                  <w:tcBorders>
                    <w:top w:val="single" w:sz="4" w:space="0" w:color="auto"/>
                    <w:left w:val="single" w:sz="4" w:space="0" w:color="auto"/>
                    <w:bottom w:val="single" w:sz="4" w:space="0" w:color="auto"/>
                    <w:right w:val="single" w:sz="4" w:space="0" w:color="auto"/>
                  </w:tcBorders>
                  <w:hideMark/>
                </w:tcPr>
                <w:p w14:paraId="17BD8E9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w:t>
                  </w:r>
                </w:p>
              </w:tc>
              <w:tc>
                <w:tcPr>
                  <w:tcW w:w="2495" w:type="dxa"/>
                  <w:tcBorders>
                    <w:top w:val="single" w:sz="4" w:space="0" w:color="auto"/>
                    <w:left w:val="single" w:sz="4" w:space="0" w:color="auto"/>
                    <w:bottom w:val="single" w:sz="4" w:space="0" w:color="auto"/>
                    <w:right w:val="single" w:sz="4" w:space="0" w:color="auto"/>
                  </w:tcBorders>
                  <w:hideMark/>
                </w:tcPr>
                <w:p w14:paraId="5E140AB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12.8%</w:t>
                  </w:r>
                </w:p>
              </w:tc>
            </w:tr>
            <w:tr w:rsidR="00226D7C" w:rsidRPr="00D00E6E" w14:paraId="171CDA0D"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7CB5FB6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Tintal Sur</w:t>
                  </w:r>
                </w:p>
              </w:tc>
              <w:tc>
                <w:tcPr>
                  <w:tcW w:w="1397" w:type="dxa"/>
                  <w:tcBorders>
                    <w:top w:val="single" w:sz="4" w:space="0" w:color="auto"/>
                    <w:left w:val="single" w:sz="4" w:space="0" w:color="auto"/>
                    <w:bottom w:val="single" w:sz="4" w:space="0" w:color="auto"/>
                    <w:right w:val="single" w:sz="4" w:space="0" w:color="auto"/>
                  </w:tcBorders>
                  <w:hideMark/>
                </w:tcPr>
                <w:p w14:paraId="6C798ED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w:t>
                  </w:r>
                </w:p>
              </w:tc>
              <w:tc>
                <w:tcPr>
                  <w:tcW w:w="1936" w:type="dxa"/>
                  <w:tcBorders>
                    <w:top w:val="single" w:sz="4" w:space="0" w:color="auto"/>
                    <w:left w:val="single" w:sz="4" w:space="0" w:color="auto"/>
                    <w:bottom w:val="single" w:sz="4" w:space="0" w:color="auto"/>
                    <w:right w:val="single" w:sz="4" w:space="0" w:color="auto"/>
                  </w:tcBorders>
                  <w:hideMark/>
                </w:tcPr>
                <w:p w14:paraId="0E6A408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33</w:t>
                  </w:r>
                </w:p>
              </w:tc>
              <w:tc>
                <w:tcPr>
                  <w:tcW w:w="2362" w:type="dxa"/>
                  <w:tcBorders>
                    <w:top w:val="single" w:sz="4" w:space="0" w:color="auto"/>
                    <w:left w:val="single" w:sz="4" w:space="0" w:color="auto"/>
                    <w:bottom w:val="single" w:sz="4" w:space="0" w:color="auto"/>
                    <w:right w:val="single" w:sz="4" w:space="0" w:color="auto"/>
                  </w:tcBorders>
                  <w:hideMark/>
                </w:tcPr>
                <w:p w14:paraId="1D39395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5%</w:t>
                  </w:r>
                </w:p>
              </w:tc>
              <w:tc>
                <w:tcPr>
                  <w:tcW w:w="2495" w:type="dxa"/>
                  <w:tcBorders>
                    <w:top w:val="single" w:sz="4" w:space="0" w:color="auto"/>
                    <w:left w:val="single" w:sz="4" w:space="0" w:color="auto"/>
                    <w:bottom w:val="single" w:sz="4" w:space="0" w:color="auto"/>
                    <w:right w:val="single" w:sz="4" w:space="0" w:color="auto"/>
                  </w:tcBorders>
                  <w:hideMark/>
                </w:tcPr>
                <w:p w14:paraId="375A1D2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17.9%</w:t>
                  </w:r>
                </w:p>
              </w:tc>
            </w:tr>
            <w:tr w:rsidR="00226D7C" w:rsidRPr="00D00E6E" w14:paraId="4AC62393" w14:textId="77777777" w:rsidTr="00916377">
              <w:tc>
                <w:tcPr>
                  <w:tcW w:w="1892" w:type="dxa"/>
                  <w:tcBorders>
                    <w:top w:val="single" w:sz="4" w:space="0" w:color="auto"/>
                    <w:left w:val="single" w:sz="4" w:space="0" w:color="auto"/>
                    <w:bottom w:val="single" w:sz="4" w:space="0" w:color="auto"/>
                    <w:right w:val="single" w:sz="4" w:space="0" w:color="auto"/>
                  </w:tcBorders>
                  <w:hideMark/>
                </w:tcPr>
                <w:p w14:paraId="48E5F4B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397" w:type="dxa"/>
                  <w:tcBorders>
                    <w:top w:val="single" w:sz="4" w:space="0" w:color="auto"/>
                    <w:left w:val="single" w:sz="4" w:space="0" w:color="auto"/>
                    <w:bottom w:val="single" w:sz="4" w:space="0" w:color="auto"/>
                    <w:right w:val="single" w:sz="4" w:space="0" w:color="auto"/>
                  </w:tcBorders>
                  <w:hideMark/>
                </w:tcPr>
                <w:p w14:paraId="38EB1CE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305</w:t>
                  </w:r>
                </w:p>
              </w:tc>
              <w:tc>
                <w:tcPr>
                  <w:tcW w:w="1936" w:type="dxa"/>
                  <w:tcBorders>
                    <w:top w:val="single" w:sz="4" w:space="0" w:color="auto"/>
                    <w:left w:val="single" w:sz="4" w:space="0" w:color="auto"/>
                    <w:bottom w:val="single" w:sz="4" w:space="0" w:color="auto"/>
                    <w:right w:val="single" w:sz="4" w:space="0" w:color="auto"/>
                  </w:tcBorders>
                  <w:hideMark/>
                </w:tcPr>
                <w:p w14:paraId="2EC18C4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283</w:t>
                  </w:r>
                </w:p>
              </w:tc>
              <w:tc>
                <w:tcPr>
                  <w:tcW w:w="2362" w:type="dxa"/>
                  <w:tcBorders>
                    <w:top w:val="single" w:sz="4" w:space="0" w:color="auto"/>
                    <w:left w:val="single" w:sz="4" w:space="0" w:color="auto"/>
                    <w:bottom w:val="single" w:sz="4" w:space="0" w:color="auto"/>
                    <w:right w:val="single" w:sz="4" w:space="0" w:color="auto"/>
                  </w:tcBorders>
                  <w:hideMark/>
                </w:tcPr>
                <w:p w14:paraId="522EA9D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-22%</w:t>
                  </w:r>
                </w:p>
              </w:tc>
              <w:tc>
                <w:tcPr>
                  <w:tcW w:w="2495" w:type="dxa"/>
                  <w:tcBorders>
                    <w:top w:val="single" w:sz="4" w:space="0" w:color="auto"/>
                    <w:left w:val="single" w:sz="4" w:space="0" w:color="auto"/>
                    <w:bottom w:val="single" w:sz="4" w:space="0" w:color="auto"/>
                    <w:right w:val="single" w:sz="4" w:space="0" w:color="auto"/>
                  </w:tcBorders>
                  <w:hideMark/>
                </w:tcPr>
                <w:p w14:paraId="6336DCE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-7.2%</w:t>
                  </w:r>
                </w:p>
              </w:tc>
            </w:tr>
          </w:tbl>
          <w:p w14:paraId="2E4F9013" w14:textId="77777777" w:rsidR="00D10478" w:rsidRPr="00D00E6E" w:rsidRDefault="00D10478" w:rsidP="00D10478">
            <w:pPr>
              <w:pStyle w:val="Textonotapie"/>
              <w:spacing w:after="120"/>
              <w:jc w:val="center"/>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19"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5A5F30C7" w14:textId="77777777" w:rsidR="007C5679" w:rsidRPr="00D00E6E" w:rsidRDefault="007C5679" w:rsidP="00D10478">
            <w:pPr>
              <w:spacing w:after="120"/>
              <w:jc w:val="both"/>
              <w:rPr>
                <w:rStyle w:val="Textoennegrita"/>
                <w:rFonts w:ascii="Garamond" w:hAnsi="Garamond"/>
                <w:bCs w:val="0"/>
                <w:color w:val="000000" w:themeColor="text1"/>
                <w:sz w:val="22"/>
                <w:szCs w:val="22"/>
              </w:rPr>
            </w:pPr>
          </w:p>
          <w:p w14:paraId="3D57024B" w14:textId="5FD6B012"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Cs w:val="0"/>
                <w:color w:val="000000" w:themeColor="text1"/>
                <w:sz w:val="22"/>
                <w:szCs w:val="22"/>
              </w:rPr>
              <w:t>Delitos sexuales:</w:t>
            </w:r>
            <w:r w:rsidRPr="00D00E6E">
              <w:rPr>
                <w:rStyle w:val="Textoennegrita"/>
                <w:rFonts w:ascii="Garamond" w:hAnsi="Garamond"/>
                <w:b w:val="0"/>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En la tabla </w:t>
            </w:r>
            <w:r w:rsidR="00B50A52">
              <w:rPr>
                <w:rStyle w:val="Textoennegrita"/>
                <w:rFonts w:ascii="Garamond" w:hAnsi="Garamond"/>
                <w:b w:val="0"/>
                <w:color w:val="000000" w:themeColor="text1"/>
                <w:sz w:val="22"/>
                <w:szCs w:val="22"/>
                <w:shd w:val="clear" w:color="auto" w:fill="FFFFFF"/>
              </w:rPr>
              <w:t>6</w:t>
            </w:r>
            <w:r w:rsidRPr="00D00E6E">
              <w:rPr>
                <w:rStyle w:val="Textoennegrita"/>
                <w:rFonts w:ascii="Garamond" w:hAnsi="Garamond"/>
                <w:b w:val="0"/>
                <w:color w:val="000000" w:themeColor="text1"/>
                <w:sz w:val="22"/>
                <w:szCs w:val="22"/>
                <w:shd w:val="clear" w:color="auto" w:fill="FFFFFF"/>
              </w:rPr>
              <w:t xml:space="preserve"> que se muestra a continuación se verifica el número de delitos sexuales ocurridos entre enero y febrero de los años 2022 y 2023. Puede visualizarse una disminución para el género femenino en un 96% y un aumento para el género masculino del 42.9% mostrando una variación general del -4%.</w:t>
            </w:r>
          </w:p>
          <w:p w14:paraId="4DFFC579" w14:textId="77777777" w:rsidR="00D10478" w:rsidRPr="00D00E6E" w:rsidRDefault="00D10478" w:rsidP="00D10478">
            <w:pPr>
              <w:spacing w:after="120"/>
              <w:jc w:val="both"/>
              <w:rPr>
                <w:rStyle w:val="Textoennegrita"/>
                <w:rFonts w:ascii="Garamond" w:hAnsi="Garamond"/>
                <w:b w:val="0"/>
                <w:color w:val="000000" w:themeColor="text1"/>
                <w:sz w:val="22"/>
                <w:szCs w:val="22"/>
                <w:lang w:val="es-ES_tradnl"/>
              </w:rPr>
            </w:pPr>
          </w:p>
          <w:p w14:paraId="68477EB5" w14:textId="4A2D7C2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6. Comparativo del número de casos de delitos sexuales ocurridos entre enero y febrero del 2022 y el 2023 desagregados por género</w:t>
            </w:r>
            <w:r w:rsidR="00B50A52">
              <w:rPr>
                <w:rStyle w:val="Textoennegrita"/>
                <w:rFonts w:ascii="Garamond" w:hAnsi="Garamond"/>
                <w:b w:val="0"/>
                <w:color w:val="000000" w:themeColor="text1"/>
                <w:sz w:val="22"/>
                <w:szCs w:val="22"/>
                <w:shd w:val="clear" w:color="auto" w:fill="FFFFFF"/>
              </w:rPr>
              <w:t>, Localidad de Bosa</w:t>
            </w:r>
            <w:r w:rsidRPr="00D00E6E">
              <w:rPr>
                <w:rStyle w:val="Textoennegrita"/>
                <w:rFonts w:ascii="Garamond" w:hAnsi="Garamond"/>
                <w:b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226D7C" w:rsidRPr="00D00E6E" w14:paraId="4FF74B00"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19D4D81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1572F19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2022</w:t>
                  </w:r>
                </w:p>
              </w:tc>
              <w:tc>
                <w:tcPr>
                  <w:tcW w:w="1106" w:type="dxa"/>
                  <w:tcBorders>
                    <w:top w:val="single" w:sz="4" w:space="0" w:color="auto"/>
                    <w:left w:val="single" w:sz="4" w:space="0" w:color="auto"/>
                    <w:bottom w:val="single" w:sz="4" w:space="0" w:color="auto"/>
                    <w:right w:val="single" w:sz="4" w:space="0" w:color="auto"/>
                  </w:tcBorders>
                  <w:hideMark/>
                </w:tcPr>
                <w:p w14:paraId="75AB757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2023</w:t>
                  </w:r>
                </w:p>
              </w:tc>
              <w:tc>
                <w:tcPr>
                  <w:tcW w:w="1108" w:type="dxa"/>
                  <w:tcBorders>
                    <w:top w:val="single" w:sz="4" w:space="0" w:color="auto"/>
                    <w:left w:val="single" w:sz="4" w:space="0" w:color="auto"/>
                    <w:bottom w:val="single" w:sz="4" w:space="0" w:color="auto"/>
                    <w:right w:val="single" w:sz="4" w:space="0" w:color="auto"/>
                  </w:tcBorders>
                  <w:hideMark/>
                </w:tcPr>
                <w:p w14:paraId="4DC62BD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1513" w:type="dxa"/>
                  <w:tcBorders>
                    <w:top w:val="single" w:sz="4" w:space="0" w:color="auto"/>
                    <w:left w:val="single" w:sz="4" w:space="0" w:color="auto"/>
                    <w:bottom w:val="single" w:sz="4" w:space="0" w:color="auto"/>
                    <w:right w:val="single" w:sz="4" w:space="0" w:color="auto"/>
                  </w:tcBorders>
                  <w:hideMark/>
                </w:tcPr>
                <w:p w14:paraId="468DFB8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6B3D9810"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D051A7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27D5FEE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83</w:t>
                  </w:r>
                </w:p>
              </w:tc>
              <w:tc>
                <w:tcPr>
                  <w:tcW w:w="1106" w:type="dxa"/>
                  <w:tcBorders>
                    <w:top w:val="single" w:sz="4" w:space="0" w:color="auto"/>
                    <w:left w:val="single" w:sz="4" w:space="0" w:color="auto"/>
                    <w:bottom w:val="single" w:sz="4" w:space="0" w:color="auto"/>
                    <w:right w:val="single" w:sz="4" w:space="0" w:color="auto"/>
                  </w:tcBorders>
                  <w:hideMark/>
                </w:tcPr>
                <w:p w14:paraId="57A1E24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75</w:t>
                  </w:r>
                </w:p>
              </w:tc>
              <w:tc>
                <w:tcPr>
                  <w:tcW w:w="1108" w:type="dxa"/>
                  <w:tcBorders>
                    <w:top w:val="single" w:sz="4" w:space="0" w:color="auto"/>
                    <w:left w:val="single" w:sz="4" w:space="0" w:color="auto"/>
                    <w:bottom w:val="single" w:sz="4" w:space="0" w:color="auto"/>
                    <w:right w:val="single" w:sz="4" w:space="0" w:color="auto"/>
                  </w:tcBorders>
                  <w:hideMark/>
                </w:tcPr>
                <w:p w14:paraId="7872944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w:t>
                  </w:r>
                </w:p>
              </w:tc>
              <w:tc>
                <w:tcPr>
                  <w:tcW w:w="1513" w:type="dxa"/>
                  <w:tcBorders>
                    <w:top w:val="single" w:sz="4" w:space="0" w:color="auto"/>
                    <w:left w:val="single" w:sz="4" w:space="0" w:color="auto"/>
                    <w:bottom w:val="single" w:sz="4" w:space="0" w:color="auto"/>
                    <w:right w:val="single" w:sz="4" w:space="0" w:color="auto"/>
                  </w:tcBorders>
                  <w:hideMark/>
                </w:tcPr>
                <w:p w14:paraId="5EAE995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-96%</w:t>
                  </w:r>
                </w:p>
              </w:tc>
            </w:tr>
            <w:tr w:rsidR="00226D7C" w:rsidRPr="00D00E6E" w14:paraId="661F438F"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4FF888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4A24D63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w:t>
                  </w:r>
                </w:p>
              </w:tc>
              <w:tc>
                <w:tcPr>
                  <w:tcW w:w="1106" w:type="dxa"/>
                  <w:tcBorders>
                    <w:top w:val="single" w:sz="4" w:space="0" w:color="auto"/>
                    <w:left w:val="single" w:sz="4" w:space="0" w:color="auto"/>
                    <w:bottom w:val="single" w:sz="4" w:space="0" w:color="auto"/>
                    <w:right w:val="single" w:sz="4" w:space="0" w:color="auto"/>
                  </w:tcBorders>
                  <w:hideMark/>
                </w:tcPr>
                <w:p w14:paraId="023BDB6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w:t>
                  </w:r>
                </w:p>
              </w:tc>
              <w:tc>
                <w:tcPr>
                  <w:tcW w:w="1108" w:type="dxa"/>
                  <w:tcBorders>
                    <w:top w:val="single" w:sz="4" w:space="0" w:color="auto"/>
                    <w:left w:val="single" w:sz="4" w:space="0" w:color="auto"/>
                    <w:bottom w:val="single" w:sz="4" w:space="0" w:color="auto"/>
                    <w:right w:val="single" w:sz="4" w:space="0" w:color="auto"/>
                  </w:tcBorders>
                  <w:hideMark/>
                </w:tcPr>
                <w:p w14:paraId="4D5C877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w:t>
                  </w:r>
                </w:p>
              </w:tc>
              <w:tc>
                <w:tcPr>
                  <w:tcW w:w="1513" w:type="dxa"/>
                  <w:tcBorders>
                    <w:top w:val="single" w:sz="4" w:space="0" w:color="auto"/>
                    <w:left w:val="single" w:sz="4" w:space="0" w:color="auto"/>
                    <w:bottom w:val="single" w:sz="4" w:space="0" w:color="auto"/>
                    <w:right w:val="single" w:sz="4" w:space="0" w:color="auto"/>
                  </w:tcBorders>
                  <w:hideMark/>
                </w:tcPr>
                <w:p w14:paraId="71C6791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42.9%</w:t>
                  </w:r>
                </w:p>
              </w:tc>
            </w:tr>
            <w:tr w:rsidR="00226D7C" w:rsidRPr="00D00E6E" w14:paraId="2C57C11B"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86FC2C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No reporta </w:t>
                  </w:r>
                </w:p>
              </w:tc>
              <w:tc>
                <w:tcPr>
                  <w:tcW w:w="1106" w:type="dxa"/>
                  <w:tcBorders>
                    <w:top w:val="single" w:sz="4" w:space="0" w:color="auto"/>
                    <w:left w:val="single" w:sz="4" w:space="0" w:color="auto"/>
                    <w:bottom w:val="single" w:sz="4" w:space="0" w:color="auto"/>
                    <w:right w:val="single" w:sz="4" w:space="0" w:color="auto"/>
                  </w:tcBorders>
                  <w:hideMark/>
                </w:tcPr>
                <w:p w14:paraId="528F3EF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1106" w:type="dxa"/>
                  <w:tcBorders>
                    <w:top w:val="single" w:sz="4" w:space="0" w:color="auto"/>
                    <w:left w:val="single" w:sz="4" w:space="0" w:color="auto"/>
                    <w:bottom w:val="single" w:sz="4" w:space="0" w:color="auto"/>
                    <w:right w:val="single" w:sz="4" w:space="0" w:color="auto"/>
                  </w:tcBorders>
                  <w:hideMark/>
                </w:tcPr>
                <w:p w14:paraId="5C6FE6F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1108" w:type="dxa"/>
                  <w:tcBorders>
                    <w:top w:val="single" w:sz="4" w:space="0" w:color="auto"/>
                    <w:left w:val="single" w:sz="4" w:space="0" w:color="auto"/>
                    <w:bottom w:val="single" w:sz="4" w:space="0" w:color="auto"/>
                    <w:right w:val="single" w:sz="4" w:space="0" w:color="auto"/>
                  </w:tcBorders>
                  <w:hideMark/>
                </w:tcPr>
                <w:p w14:paraId="4BFD86D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1513" w:type="dxa"/>
                  <w:tcBorders>
                    <w:top w:val="single" w:sz="4" w:space="0" w:color="auto"/>
                    <w:left w:val="single" w:sz="4" w:space="0" w:color="auto"/>
                    <w:bottom w:val="single" w:sz="4" w:space="0" w:color="auto"/>
                    <w:right w:val="single" w:sz="4" w:space="0" w:color="auto"/>
                  </w:tcBorders>
                  <w:hideMark/>
                </w:tcPr>
                <w:p w14:paraId="582C08B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100%</w:t>
                  </w:r>
                </w:p>
              </w:tc>
            </w:tr>
            <w:tr w:rsidR="00226D7C" w:rsidRPr="00D00E6E" w14:paraId="1A5D9CD6"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3D97F41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097CC51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90</w:t>
                  </w:r>
                </w:p>
              </w:tc>
              <w:tc>
                <w:tcPr>
                  <w:tcW w:w="1106" w:type="dxa"/>
                  <w:tcBorders>
                    <w:top w:val="single" w:sz="4" w:space="0" w:color="auto"/>
                    <w:left w:val="single" w:sz="4" w:space="0" w:color="auto"/>
                    <w:bottom w:val="single" w:sz="4" w:space="0" w:color="auto"/>
                    <w:right w:val="single" w:sz="4" w:space="0" w:color="auto"/>
                  </w:tcBorders>
                  <w:hideMark/>
                </w:tcPr>
                <w:p w14:paraId="12A0F06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86</w:t>
                  </w:r>
                </w:p>
              </w:tc>
              <w:tc>
                <w:tcPr>
                  <w:tcW w:w="1108" w:type="dxa"/>
                  <w:tcBorders>
                    <w:top w:val="single" w:sz="4" w:space="0" w:color="auto"/>
                    <w:left w:val="single" w:sz="4" w:space="0" w:color="auto"/>
                    <w:bottom w:val="single" w:sz="4" w:space="0" w:color="auto"/>
                    <w:right w:val="single" w:sz="4" w:space="0" w:color="auto"/>
                  </w:tcBorders>
                  <w:hideMark/>
                </w:tcPr>
                <w:p w14:paraId="4334318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445C0CA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-4-4%</w:t>
                  </w:r>
                </w:p>
              </w:tc>
            </w:tr>
          </w:tbl>
          <w:p w14:paraId="14568C7F" w14:textId="77777777" w:rsidR="00D10478" w:rsidRPr="00D00E6E" w:rsidRDefault="00D10478" w:rsidP="00D10478">
            <w:pPr>
              <w:pStyle w:val="Textonotapie"/>
              <w:spacing w:after="120"/>
              <w:jc w:val="center"/>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0"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598F1E4D" w14:textId="77777777" w:rsidR="007C5679" w:rsidRDefault="007C5679" w:rsidP="00D10478">
            <w:pPr>
              <w:spacing w:after="120"/>
              <w:jc w:val="center"/>
              <w:rPr>
                <w:rStyle w:val="Textoennegrita"/>
                <w:rFonts w:ascii="Garamond" w:hAnsi="Garamond"/>
                <w:b w:val="0"/>
                <w:color w:val="000000" w:themeColor="text1"/>
                <w:sz w:val="22"/>
                <w:szCs w:val="22"/>
                <w:shd w:val="clear" w:color="auto" w:fill="FFFFFF"/>
              </w:rPr>
            </w:pPr>
          </w:p>
          <w:p w14:paraId="66241F51" w14:textId="77777777" w:rsidR="008C3007" w:rsidRDefault="008C3007" w:rsidP="00D10478">
            <w:pPr>
              <w:spacing w:after="120"/>
              <w:jc w:val="center"/>
              <w:rPr>
                <w:rStyle w:val="Textoennegrita"/>
                <w:rFonts w:ascii="Garamond" w:hAnsi="Garamond"/>
                <w:b w:val="0"/>
                <w:color w:val="000000" w:themeColor="text1"/>
                <w:sz w:val="22"/>
                <w:szCs w:val="22"/>
                <w:shd w:val="clear" w:color="auto" w:fill="FFFFFF"/>
              </w:rPr>
            </w:pPr>
          </w:p>
          <w:p w14:paraId="271AC0D3" w14:textId="77777777" w:rsidR="008C3007" w:rsidRDefault="008C3007" w:rsidP="00D10478">
            <w:pPr>
              <w:spacing w:after="120"/>
              <w:jc w:val="center"/>
              <w:rPr>
                <w:rStyle w:val="Textoennegrita"/>
                <w:rFonts w:ascii="Garamond" w:hAnsi="Garamond"/>
                <w:b w:val="0"/>
                <w:color w:val="000000" w:themeColor="text1"/>
                <w:sz w:val="22"/>
                <w:szCs w:val="22"/>
                <w:shd w:val="clear" w:color="auto" w:fill="FFFFFF"/>
              </w:rPr>
            </w:pPr>
          </w:p>
          <w:p w14:paraId="461D5F5D" w14:textId="77777777" w:rsidR="008C3007" w:rsidRDefault="008C3007" w:rsidP="00D10478">
            <w:pPr>
              <w:spacing w:after="120"/>
              <w:jc w:val="center"/>
              <w:rPr>
                <w:rStyle w:val="Textoennegrita"/>
                <w:rFonts w:ascii="Garamond" w:hAnsi="Garamond"/>
                <w:b w:val="0"/>
                <w:color w:val="000000" w:themeColor="text1"/>
                <w:sz w:val="22"/>
                <w:szCs w:val="22"/>
                <w:shd w:val="clear" w:color="auto" w:fill="FFFFFF"/>
              </w:rPr>
            </w:pPr>
          </w:p>
          <w:p w14:paraId="083686D7" w14:textId="77777777" w:rsidR="008C3007" w:rsidRPr="00D00E6E" w:rsidRDefault="008C3007" w:rsidP="00D10478">
            <w:pPr>
              <w:spacing w:after="120"/>
              <w:jc w:val="center"/>
              <w:rPr>
                <w:rStyle w:val="Textoennegrita"/>
                <w:rFonts w:ascii="Garamond" w:hAnsi="Garamond"/>
                <w:b w:val="0"/>
                <w:color w:val="000000" w:themeColor="text1"/>
                <w:sz w:val="22"/>
                <w:szCs w:val="22"/>
                <w:shd w:val="clear" w:color="auto" w:fill="FFFFFF"/>
              </w:rPr>
            </w:pPr>
          </w:p>
          <w:p w14:paraId="575893F1" w14:textId="2EDF90E4"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Gráfico 3. Comparativo del número de casos de delitos sexuales ocurridos entre enero y febrero del 2022 y el 2023</w:t>
            </w:r>
            <w:r w:rsidR="008C3007">
              <w:rPr>
                <w:rStyle w:val="Textoennegrita"/>
                <w:rFonts w:ascii="Garamond" w:hAnsi="Garamond"/>
                <w:b w:val="0"/>
                <w:color w:val="000000" w:themeColor="text1"/>
                <w:sz w:val="22"/>
                <w:szCs w:val="22"/>
                <w:shd w:val="clear" w:color="auto" w:fill="FFFFFF"/>
              </w:rPr>
              <w:t>, Localidad de Bosa</w:t>
            </w:r>
          </w:p>
          <w:p w14:paraId="7C305A0A" w14:textId="77777777" w:rsidR="00D10478" w:rsidRPr="00D00E6E" w:rsidRDefault="00D10478" w:rsidP="00D10478">
            <w:pPr>
              <w:pStyle w:val="Prrafodelista"/>
              <w:spacing w:after="120"/>
              <w:ind w:left="7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noProof/>
                <w:color w:val="000000" w:themeColor="text1"/>
                <w:sz w:val="22"/>
                <w:szCs w:val="22"/>
                <w:shd w:val="clear" w:color="auto" w:fill="FFFFFF"/>
              </w:rPr>
              <w:drawing>
                <wp:inline distT="0" distB="0" distL="0" distR="0" wp14:anchorId="79D3678E" wp14:editId="3E38B14A">
                  <wp:extent cx="5730737" cy="2552921"/>
                  <wp:effectExtent l="0" t="0" r="3810" b="0"/>
                  <wp:docPr id="7763994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99424" name=""/>
                          <pic:cNvPicPr/>
                        </pic:nvPicPr>
                        <pic:blipFill>
                          <a:blip r:embed="rId21"/>
                          <a:stretch>
                            <a:fillRect/>
                          </a:stretch>
                        </pic:blipFill>
                        <pic:spPr>
                          <a:xfrm>
                            <a:off x="0" y="0"/>
                            <a:ext cx="5730737" cy="2552921"/>
                          </a:xfrm>
                          <a:prstGeom prst="rect">
                            <a:avLst/>
                          </a:prstGeom>
                        </pic:spPr>
                      </pic:pic>
                    </a:graphicData>
                  </a:graphic>
                </wp:inline>
              </w:drawing>
            </w:r>
          </w:p>
          <w:p w14:paraId="65FB3B80" w14:textId="77777777" w:rsidR="00D10478"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2"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3F0A288C" w14:textId="77777777" w:rsidR="008C3007" w:rsidRPr="00D00E6E" w:rsidRDefault="008C3007" w:rsidP="00D10478">
            <w:pPr>
              <w:pStyle w:val="Textonotapie"/>
              <w:spacing w:after="120"/>
              <w:jc w:val="center"/>
              <w:rPr>
                <w:rFonts w:ascii="Garamond" w:hAnsi="Garamond"/>
                <w:bCs/>
                <w:color w:val="000000" w:themeColor="text1"/>
                <w:sz w:val="22"/>
                <w:szCs w:val="22"/>
              </w:rPr>
            </w:pPr>
          </w:p>
          <w:p w14:paraId="72267FBA" w14:textId="61163ECC"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mayor número de casos de delitos sexuales para los años 2022 y 2023 fueron para las UPZ Central y occidental.</w:t>
            </w:r>
          </w:p>
          <w:p w14:paraId="166767BC" w14:textId="77777777" w:rsidR="00ED6521" w:rsidRPr="00D00E6E" w:rsidRDefault="00ED6521" w:rsidP="00D10478">
            <w:pPr>
              <w:spacing w:after="120"/>
              <w:jc w:val="both"/>
              <w:rPr>
                <w:rStyle w:val="Textoennegrita"/>
                <w:rFonts w:ascii="Garamond" w:hAnsi="Garamond"/>
                <w:b w:val="0"/>
                <w:color w:val="000000" w:themeColor="text1"/>
                <w:sz w:val="22"/>
                <w:szCs w:val="22"/>
              </w:rPr>
            </w:pPr>
          </w:p>
          <w:p w14:paraId="49FF07CB" w14:textId="4E00C74C"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7. Comparativo del número de casos de delitos sexuales ocurridos entre enero y febrero del 2022 y el 2023 desagregados por UPZ</w:t>
            </w:r>
            <w:r w:rsidR="00B50A52">
              <w:rPr>
                <w:rStyle w:val="Textoennegrita"/>
                <w:rFonts w:ascii="Garamond" w:hAnsi="Garamond"/>
                <w:b w:val="0"/>
                <w:color w:val="000000" w:themeColor="text1"/>
                <w:sz w:val="22"/>
                <w:szCs w:val="22"/>
                <w:shd w:val="clear" w:color="auto" w:fill="FFFFFF"/>
              </w:rPr>
              <w:t>, Localidad de Bosa</w:t>
            </w:r>
          </w:p>
          <w:tbl>
            <w:tblPr>
              <w:tblStyle w:val="Tablaconcuadrcula"/>
              <w:tblW w:w="0" w:type="auto"/>
              <w:tblInd w:w="543" w:type="dxa"/>
              <w:tblLook w:val="04A0" w:firstRow="1" w:lastRow="0" w:firstColumn="1" w:lastColumn="0" w:noHBand="0" w:noVBand="1"/>
            </w:tblPr>
            <w:tblGrid>
              <w:gridCol w:w="1919"/>
              <w:gridCol w:w="1412"/>
              <w:gridCol w:w="1976"/>
              <w:gridCol w:w="2402"/>
              <w:gridCol w:w="2541"/>
            </w:tblGrid>
            <w:tr w:rsidR="00226D7C" w:rsidRPr="00D00E6E" w14:paraId="1A3BE4EA"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57DACF1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00475EC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2022</w:t>
                  </w:r>
                </w:p>
              </w:tc>
              <w:tc>
                <w:tcPr>
                  <w:tcW w:w="1985" w:type="dxa"/>
                  <w:tcBorders>
                    <w:top w:val="single" w:sz="4" w:space="0" w:color="auto"/>
                    <w:left w:val="single" w:sz="4" w:space="0" w:color="auto"/>
                    <w:bottom w:val="single" w:sz="4" w:space="0" w:color="auto"/>
                    <w:right w:val="single" w:sz="4" w:space="0" w:color="auto"/>
                  </w:tcBorders>
                  <w:hideMark/>
                </w:tcPr>
                <w:p w14:paraId="4D0ACAD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2023</w:t>
                  </w:r>
                </w:p>
              </w:tc>
              <w:tc>
                <w:tcPr>
                  <w:tcW w:w="2410" w:type="dxa"/>
                  <w:tcBorders>
                    <w:top w:val="single" w:sz="4" w:space="0" w:color="auto"/>
                    <w:left w:val="single" w:sz="4" w:space="0" w:color="auto"/>
                    <w:bottom w:val="single" w:sz="4" w:space="0" w:color="auto"/>
                    <w:right w:val="single" w:sz="4" w:space="0" w:color="auto"/>
                  </w:tcBorders>
                  <w:hideMark/>
                </w:tcPr>
                <w:p w14:paraId="32143A7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2551" w:type="dxa"/>
                  <w:tcBorders>
                    <w:top w:val="single" w:sz="4" w:space="0" w:color="auto"/>
                    <w:left w:val="single" w:sz="4" w:space="0" w:color="auto"/>
                    <w:bottom w:val="single" w:sz="4" w:space="0" w:color="auto"/>
                    <w:right w:val="single" w:sz="4" w:space="0" w:color="auto"/>
                  </w:tcBorders>
                  <w:hideMark/>
                </w:tcPr>
                <w:p w14:paraId="4D142E2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1CBD8A38"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6C9AED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0244382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w:t>
                  </w:r>
                </w:p>
              </w:tc>
              <w:tc>
                <w:tcPr>
                  <w:tcW w:w="1985" w:type="dxa"/>
                  <w:tcBorders>
                    <w:top w:val="single" w:sz="4" w:space="0" w:color="auto"/>
                    <w:left w:val="single" w:sz="4" w:space="0" w:color="auto"/>
                    <w:bottom w:val="single" w:sz="4" w:space="0" w:color="auto"/>
                    <w:right w:val="single" w:sz="4" w:space="0" w:color="auto"/>
                  </w:tcBorders>
                  <w:hideMark/>
                </w:tcPr>
                <w:p w14:paraId="0E2C15A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4C47727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2551" w:type="dxa"/>
                  <w:tcBorders>
                    <w:top w:val="single" w:sz="4" w:space="0" w:color="auto"/>
                    <w:left w:val="single" w:sz="4" w:space="0" w:color="auto"/>
                    <w:bottom w:val="single" w:sz="4" w:space="0" w:color="auto"/>
                    <w:right w:val="single" w:sz="4" w:space="0" w:color="auto"/>
                  </w:tcBorders>
                  <w:hideMark/>
                </w:tcPr>
                <w:p w14:paraId="6BFE7AE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r>
            <w:tr w:rsidR="00226D7C" w:rsidRPr="00D00E6E" w14:paraId="2BBD1C1F"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2E6C56E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0D4E4CC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32</w:t>
                  </w:r>
                </w:p>
              </w:tc>
              <w:tc>
                <w:tcPr>
                  <w:tcW w:w="1985" w:type="dxa"/>
                  <w:tcBorders>
                    <w:top w:val="single" w:sz="4" w:space="0" w:color="auto"/>
                    <w:left w:val="single" w:sz="4" w:space="0" w:color="auto"/>
                    <w:bottom w:val="single" w:sz="4" w:space="0" w:color="auto"/>
                    <w:right w:val="single" w:sz="4" w:space="0" w:color="auto"/>
                  </w:tcBorders>
                  <w:hideMark/>
                </w:tcPr>
                <w:p w14:paraId="0FE47A5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28</w:t>
                  </w:r>
                </w:p>
              </w:tc>
              <w:tc>
                <w:tcPr>
                  <w:tcW w:w="2410" w:type="dxa"/>
                  <w:tcBorders>
                    <w:top w:val="single" w:sz="4" w:space="0" w:color="auto"/>
                    <w:left w:val="single" w:sz="4" w:space="0" w:color="auto"/>
                    <w:bottom w:val="single" w:sz="4" w:space="0" w:color="auto"/>
                    <w:right w:val="single" w:sz="4" w:space="0" w:color="auto"/>
                  </w:tcBorders>
                  <w:hideMark/>
                </w:tcPr>
                <w:p w14:paraId="4B35FB6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70F96C5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-12.5%</w:t>
                  </w:r>
                </w:p>
              </w:tc>
            </w:tr>
            <w:tr w:rsidR="00226D7C" w:rsidRPr="00D00E6E" w14:paraId="2A6D699E"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0EC89D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5D708F8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26</w:t>
                  </w:r>
                </w:p>
              </w:tc>
              <w:tc>
                <w:tcPr>
                  <w:tcW w:w="1985" w:type="dxa"/>
                  <w:tcBorders>
                    <w:top w:val="single" w:sz="4" w:space="0" w:color="auto"/>
                    <w:left w:val="single" w:sz="4" w:space="0" w:color="auto"/>
                    <w:bottom w:val="single" w:sz="4" w:space="0" w:color="auto"/>
                    <w:right w:val="single" w:sz="4" w:space="0" w:color="auto"/>
                  </w:tcBorders>
                  <w:hideMark/>
                </w:tcPr>
                <w:p w14:paraId="423F6ED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25</w:t>
                  </w:r>
                </w:p>
              </w:tc>
              <w:tc>
                <w:tcPr>
                  <w:tcW w:w="2410" w:type="dxa"/>
                  <w:tcBorders>
                    <w:top w:val="single" w:sz="4" w:space="0" w:color="auto"/>
                    <w:left w:val="single" w:sz="4" w:space="0" w:color="auto"/>
                    <w:bottom w:val="single" w:sz="4" w:space="0" w:color="auto"/>
                    <w:right w:val="single" w:sz="4" w:space="0" w:color="auto"/>
                  </w:tcBorders>
                  <w:hideMark/>
                </w:tcPr>
                <w:p w14:paraId="168BC91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2551" w:type="dxa"/>
                  <w:tcBorders>
                    <w:top w:val="single" w:sz="4" w:space="0" w:color="auto"/>
                    <w:left w:val="single" w:sz="4" w:space="0" w:color="auto"/>
                    <w:bottom w:val="single" w:sz="4" w:space="0" w:color="auto"/>
                    <w:right w:val="single" w:sz="4" w:space="0" w:color="auto"/>
                  </w:tcBorders>
                  <w:hideMark/>
                </w:tcPr>
                <w:p w14:paraId="0BADED1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-3.8%</w:t>
                  </w:r>
                </w:p>
              </w:tc>
            </w:tr>
            <w:tr w:rsidR="00226D7C" w:rsidRPr="00D00E6E" w14:paraId="7B7CD33D"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279993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4DF752A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19</w:t>
                  </w:r>
                </w:p>
              </w:tc>
              <w:tc>
                <w:tcPr>
                  <w:tcW w:w="1985" w:type="dxa"/>
                  <w:tcBorders>
                    <w:top w:val="single" w:sz="4" w:space="0" w:color="auto"/>
                    <w:left w:val="single" w:sz="4" w:space="0" w:color="auto"/>
                    <w:bottom w:val="single" w:sz="4" w:space="0" w:color="auto"/>
                    <w:right w:val="single" w:sz="4" w:space="0" w:color="auto"/>
                  </w:tcBorders>
                  <w:hideMark/>
                </w:tcPr>
                <w:p w14:paraId="242BC18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21</w:t>
                  </w:r>
                </w:p>
              </w:tc>
              <w:tc>
                <w:tcPr>
                  <w:tcW w:w="2410" w:type="dxa"/>
                  <w:tcBorders>
                    <w:top w:val="single" w:sz="4" w:space="0" w:color="auto"/>
                    <w:left w:val="single" w:sz="4" w:space="0" w:color="auto"/>
                    <w:bottom w:val="single" w:sz="4" w:space="0" w:color="auto"/>
                    <w:right w:val="single" w:sz="4" w:space="0" w:color="auto"/>
                  </w:tcBorders>
                  <w:hideMark/>
                </w:tcPr>
                <w:p w14:paraId="3DACAD4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w:t>
                  </w:r>
                </w:p>
              </w:tc>
              <w:tc>
                <w:tcPr>
                  <w:tcW w:w="2551" w:type="dxa"/>
                  <w:tcBorders>
                    <w:top w:val="single" w:sz="4" w:space="0" w:color="auto"/>
                    <w:left w:val="single" w:sz="4" w:space="0" w:color="auto"/>
                    <w:bottom w:val="single" w:sz="4" w:space="0" w:color="auto"/>
                    <w:right w:val="single" w:sz="4" w:space="0" w:color="auto"/>
                  </w:tcBorders>
                  <w:hideMark/>
                </w:tcPr>
                <w:p w14:paraId="2480C7C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10.5%</w:t>
                  </w:r>
                </w:p>
              </w:tc>
            </w:tr>
            <w:tr w:rsidR="00226D7C" w:rsidRPr="00D00E6E" w14:paraId="7E9C27E4"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7EC0C2F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Tintal Sur</w:t>
                  </w:r>
                </w:p>
              </w:tc>
              <w:tc>
                <w:tcPr>
                  <w:tcW w:w="1417" w:type="dxa"/>
                  <w:tcBorders>
                    <w:top w:val="single" w:sz="4" w:space="0" w:color="auto"/>
                    <w:left w:val="single" w:sz="4" w:space="0" w:color="auto"/>
                    <w:bottom w:val="single" w:sz="4" w:space="0" w:color="auto"/>
                    <w:right w:val="single" w:sz="4" w:space="0" w:color="auto"/>
                  </w:tcBorders>
                  <w:hideMark/>
                </w:tcPr>
                <w:p w14:paraId="44048F0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11</w:t>
                  </w:r>
                </w:p>
              </w:tc>
              <w:tc>
                <w:tcPr>
                  <w:tcW w:w="1985" w:type="dxa"/>
                  <w:tcBorders>
                    <w:top w:val="single" w:sz="4" w:space="0" w:color="auto"/>
                    <w:left w:val="single" w:sz="4" w:space="0" w:color="auto"/>
                    <w:bottom w:val="single" w:sz="4" w:space="0" w:color="auto"/>
                    <w:right w:val="single" w:sz="4" w:space="0" w:color="auto"/>
                  </w:tcBorders>
                  <w:hideMark/>
                </w:tcPr>
                <w:p w14:paraId="7DEF6E1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w:t>
                  </w:r>
                </w:p>
              </w:tc>
              <w:tc>
                <w:tcPr>
                  <w:tcW w:w="2410" w:type="dxa"/>
                  <w:tcBorders>
                    <w:top w:val="single" w:sz="4" w:space="0" w:color="auto"/>
                    <w:left w:val="single" w:sz="4" w:space="0" w:color="auto"/>
                    <w:bottom w:val="single" w:sz="4" w:space="0" w:color="auto"/>
                    <w:right w:val="single" w:sz="4" w:space="0" w:color="auto"/>
                  </w:tcBorders>
                  <w:hideMark/>
                </w:tcPr>
                <w:p w14:paraId="655F0F7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w:t>
                  </w:r>
                </w:p>
              </w:tc>
              <w:tc>
                <w:tcPr>
                  <w:tcW w:w="2551" w:type="dxa"/>
                  <w:tcBorders>
                    <w:top w:val="single" w:sz="4" w:space="0" w:color="auto"/>
                    <w:left w:val="single" w:sz="4" w:space="0" w:color="auto"/>
                    <w:bottom w:val="single" w:sz="4" w:space="0" w:color="auto"/>
                    <w:right w:val="single" w:sz="4" w:space="0" w:color="auto"/>
                  </w:tcBorders>
                  <w:hideMark/>
                </w:tcPr>
                <w:p w14:paraId="0AE1418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-9.1%</w:t>
                  </w:r>
                </w:p>
              </w:tc>
            </w:tr>
            <w:tr w:rsidR="00226D7C" w:rsidRPr="00D00E6E" w14:paraId="4F46F1D3"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7B3511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417" w:type="dxa"/>
                  <w:tcBorders>
                    <w:top w:val="single" w:sz="4" w:space="0" w:color="auto"/>
                    <w:left w:val="single" w:sz="4" w:space="0" w:color="auto"/>
                    <w:bottom w:val="single" w:sz="4" w:space="0" w:color="auto"/>
                    <w:right w:val="single" w:sz="4" w:space="0" w:color="auto"/>
                  </w:tcBorders>
                  <w:hideMark/>
                </w:tcPr>
                <w:p w14:paraId="453A8B3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90</w:t>
                  </w:r>
                </w:p>
              </w:tc>
              <w:tc>
                <w:tcPr>
                  <w:tcW w:w="1985" w:type="dxa"/>
                  <w:tcBorders>
                    <w:top w:val="single" w:sz="4" w:space="0" w:color="auto"/>
                    <w:left w:val="single" w:sz="4" w:space="0" w:color="auto"/>
                    <w:bottom w:val="single" w:sz="4" w:space="0" w:color="auto"/>
                    <w:right w:val="single" w:sz="4" w:space="0" w:color="auto"/>
                  </w:tcBorders>
                  <w:hideMark/>
                </w:tcPr>
                <w:p w14:paraId="71FA943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86</w:t>
                  </w:r>
                </w:p>
              </w:tc>
              <w:tc>
                <w:tcPr>
                  <w:tcW w:w="2410" w:type="dxa"/>
                  <w:tcBorders>
                    <w:top w:val="single" w:sz="4" w:space="0" w:color="auto"/>
                    <w:left w:val="single" w:sz="4" w:space="0" w:color="auto"/>
                    <w:bottom w:val="single" w:sz="4" w:space="0" w:color="auto"/>
                    <w:right w:val="single" w:sz="4" w:space="0" w:color="auto"/>
                  </w:tcBorders>
                  <w:hideMark/>
                </w:tcPr>
                <w:p w14:paraId="3515E64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2551" w:type="dxa"/>
                  <w:tcBorders>
                    <w:top w:val="single" w:sz="4" w:space="0" w:color="auto"/>
                    <w:left w:val="single" w:sz="4" w:space="0" w:color="auto"/>
                    <w:bottom w:val="single" w:sz="4" w:space="0" w:color="auto"/>
                    <w:right w:val="single" w:sz="4" w:space="0" w:color="auto"/>
                  </w:tcBorders>
                  <w:hideMark/>
                </w:tcPr>
                <w:p w14:paraId="242F8D2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-4.4%</w:t>
                  </w:r>
                </w:p>
              </w:tc>
            </w:tr>
          </w:tbl>
          <w:p w14:paraId="6FB811A1"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3"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10EA2851" w14:textId="77777777" w:rsidR="00A403EE" w:rsidRPr="00D00E6E" w:rsidRDefault="00A403EE" w:rsidP="00D10478">
            <w:pPr>
              <w:spacing w:after="120"/>
              <w:jc w:val="both"/>
              <w:rPr>
                <w:rStyle w:val="Textoennegrita"/>
                <w:rFonts w:ascii="Garamond" w:hAnsi="Garamond"/>
                <w:b w:val="0"/>
                <w:color w:val="000000" w:themeColor="text1"/>
                <w:sz w:val="22"/>
                <w:szCs w:val="22"/>
              </w:rPr>
            </w:pPr>
          </w:p>
          <w:p w14:paraId="03892F80" w14:textId="7E835F40" w:rsidR="00D10478" w:rsidRPr="00D00E6E" w:rsidRDefault="00D10478" w:rsidP="00D10478">
            <w:pPr>
              <w:spacing w:after="120"/>
              <w:jc w:val="both"/>
              <w:rPr>
                <w:rStyle w:val="Textoennegrita"/>
                <w:rFonts w:ascii="Garamond" w:hAnsi="Garamond"/>
                <w:b w:val="0"/>
                <w:color w:val="000000" w:themeColor="text1"/>
                <w:sz w:val="22"/>
                <w:szCs w:val="22"/>
                <w:lang w:val="es-ES_tradnl"/>
              </w:rPr>
            </w:pPr>
            <w:r w:rsidRPr="00D00E6E">
              <w:rPr>
                <w:rStyle w:val="Textoennegrita"/>
                <w:rFonts w:ascii="Garamond" w:hAnsi="Garamond"/>
                <w:bCs w:val="0"/>
                <w:color w:val="000000" w:themeColor="text1"/>
                <w:sz w:val="22"/>
                <w:szCs w:val="22"/>
              </w:rPr>
              <w:t>Violencia intrafamiliar:</w:t>
            </w:r>
            <w:r w:rsidRPr="00D00E6E">
              <w:rPr>
                <w:rStyle w:val="Textoennegrita"/>
                <w:rFonts w:ascii="Garamond" w:hAnsi="Garamond"/>
                <w:b w:val="0"/>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En la tabla 8 que se muestra a continuación se verifica el número de casos de violencia intrafamiliar ocurridos entre enero y febrero de los años 2022 y 2023. Puede visualizarse una disminución para el género femenino en un 11.9% y un aumento para el género masculino del 60.2% mostrando una variación general del 9.5%.</w:t>
            </w:r>
          </w:p>
          <w:p w14:paraId="3D3F5AC8" w14:textId="77777777" w:rsidR="00B50A52" w:rsidRDefault="00B50A52" w:rsidP="00D10478">
            <w:pPr>
              <w:spacing w:after="120"/>
              <w:jc w:val="center"/>
              <w:rPr>
                <w:rStyle w:val="Textoennegrita"/>
                <w:rFonts w:ascii="Garamond" w:hAnsi="Garamond"/>
                <w:b w:val="0"/>
                <w:color w:val="000000" w:themeColor="text1"/>
                <w:sz w:val="22"/>
                <w:szCs w:val="22"/>
                <w:shd w:val="clear" w:color="auto" w:fill="FFFFFF"/>
              </w:rPr>
            </w:pPr>
          </w:p>
          <w:p w14:paraId="5879BD41" w14:textId="77777777" w:rsidR="00B50A52" w:rsidRDefault="00B50A52" w:rsidP="00D10478">
            <w:pPr>
              <w:spacing w:after="120"/>
              <w:jc w:val="center"/>
              <w:rPr>
                <w:rStyle w:val="Textoennegrita"/>
                <w:rFonts w:ascii="Garamond" w:hAnsi="Garamond"/>
                <w:b w:val="0"/>
                <w:color w:val="000000" w:themeColor="text1"/>
                <w:sz w:val="22"/>
                <w:szCs w:val="22"/>
                <w:shd w:val="clear" w:color="auto" w:fill="FFFFFF"/>
              </w:rPr>
            </w:pPr>
          </w:p>
          <w:p w14:paraId="293A2409" w14:textId="77777777" w:rsidR="00B50A52" w:rsidRDefault="00B50A52" w:rsidP="00D10478">
            <w:pPr>
              <w:spacing w:after="120"/>
              <w:jc w:val="center"/>
              <w:rPr>
                <w:rStyle w:val="Textoennegrita"/>
                <w:rFonts w:ascii="Garamond" w:hAnsi="Garamond"/>
                <w:b w:val="0"/>
                <w:color w:val="000000" w:themeColor="text1"/>
                <w:sz w:val="22"/>
                <w:szCs w:val="22"/>
                <w:shd w:val="clear" w:color="auto" w:fill="FFFFFF"/>
              </w:rPr>
            </w:pPr>
          </w:p>
          <w:p w14:paraId="4E3487E9" w14:textId="515E4998"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lang w:val="es-ES"/>
              </w:rPr>
            </w:pPr>
            <w:r w:rsidRPr="00D00E6E">
              <w:rPr>
                <w:rStyle w:val="Textoennegrita"/>
                <w:rFonts w:ascii="Garamond" w:hAnsi="Garamond"/>
                <w:b w:val="0"/>
                <w:color w:val="000000" w:themeColor="text1"/>
                <w:sz w:val="22"/>
                <w:szCs w:val="22"/>
                <w:shd w:val="clear" w:color="auto" w:fill="FFFFFF"/>
              </w:rPr>
              <w:t>Tabla 8. Comparativo del número de casos de violencia intrafamiliar ocurridos entre enero y febrero del 2022 y el 2023 desagregados por género</w:t>
            </w:r>
            <w:r w:rsidR="00B50A52">
              <w:rPr>
                <w:rStyle w:val="Textoennegrita"/>
                <w:rFonts w:ascii="Garamond" w:hAnsi="Garamond"/>
                <w:b w:val="0"/>
                <w:color w:val="000000" w:themeColor="text1"/>
                <w:sz w:val="22"/>
                <w:szCs w:val="22"/>
                <w:shd w:val="clear" w:color="auto" w:fill="FFFFFF"/>
              </w:rPr>
              <w:t>, Localidad de Bosa</w:t>
            </w:r>
            <w:r w:rsidRPr="00D00E6E">
              <w:rPr>
                <w:rStyle w:val="Textoennegrita"/>
                <w:rFonts w:ascii="Garamond" w:hAnsi="Garamond"/>
                <w:b w:val="0"/>
                <w:color w:val="000000" w:themeColor="text1"/>
                <w:sz w:val="22"/>
                <w:szCs w:val="22"/>
                <w:shd w:val="clear" w:color="auto" w:fill="FFFFFF"/>
              </w:rPr>
              <w:t>.</w:t>
            </w:r>
          </w:p>
          <w:tbl>
            <w:tblPr>
              <w:tblStyle w:val="Tablaconcuadrcula"/>
              <w:tblW w:w="0" w:type="auto"/>
              <w:jc w:val="center"/>
              <w:tblLook w:val="04A0" w:firstRow="1" w:lastRow="0" w:firstColumn="1" w:lastColumn="0" w:noHBand="0" w:noVBand="1"/>
            </w:tblPr>
            <w:tblGrid>
              <w:gridCol w:w="2050"/>
              <w:gridCol w:w="1106"/>
              <w:gridCol w:w="1106"/>
              <w:gridCol w:w="1108"/>
              <w:gridCol w:w="1513"/>
            </w:tblGrid>
            <w:tr w:rsidR="00226D7C" w:rsidRPr="00D00E6E" w14:paraId="0683A21C"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504EC65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Sexo de la víctima </w:t>
                  </w:r>
                </w:p>
              </w:tc>
              <w:tc>
                <w:tcPr>
                  <w:tcW w:w="1106" w:type="dxa"/>
                  <w:tcBorders>
                    <w:top w:val="single" w:sz="4" w:space="0" w:color="auto"/>
                    <w:left w:val="single" w:sz="4" w:space="0" w:color="auto"/>
                    <w:bottom w:val="single" w:sz="4" w:space="0" w:color="auto"/>
                    <w:right w:val="single" w:sz="4" w:space="0" w:color="auto"/>
                  </w:tcBorders>
                  <w:hideMark/>
                </w:tcPr>
                <w:p w14:paraId="791BE97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 feb 2022</w:t>
                  </w:r>
                </w:p>
              </w:tc>
              <w:tc>
                <w:tcPr>
                  <w:tcW w:w="1106" w:type="dxa"/>
                  <w:tcBorders>
                    <w:top w:val="single" w:sz="4" w:space="0" w:color="auto"/>
                    <w:left w:val="single" w:sz="4" w:space="0" w:color="auto"/>
                    <w:bottom w:val="single" w:sz="4" w:space="0" w:color="auto"/>
                    <w:right w:val="single" w:sz="4" w:space="0" w:color="auto"/>
                  </w:tcBorders>
                  <w:hideMark/>
                </w:tcPr>
                <w:p w14:paraId="3ED98A9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2023</w:t>
                  </w:r>
                </w:p>
              </w:tc>
              <w:tc>
                <w:tcPr>
                  <w:tcW w:w="1108" w:type="dxa"/>
                  <w:tcBorders>
                    <w:top w:val="single" w:sz="4" w:space="0" w:color="auto"/>
                    <w:left w:val="single" w:sz="4" w:space="0" w:color="auto"/>
                    <w:bottom w:val="single" w:sz="4" w:space="0" w:color="auto"/>
                    <w:right w:val="single" w:sz="4" w:space="0" w:color="auto"/>
                  </w:tcBorders>
                  <w:hideMark/>
                </w:tcPr>
                <w:p w14:paraId="3AA5F05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1513" w:type="dxa"/>
                  <w:tcBorders>
                    <w:top w:val="single" w:sz="4" w:space="0" w:color="auto"/>
                    <w:left w:val="single" w:sz="4" w:space="0" w:color="auto"/>
                    <w:bottom w:val="single" w:sz="4" w:space="0" w:color="auto"/>
                    <w:right w:val="single" w:sz="4" w:space="0" w:color="auto"/>
                  </w:tcBorders>
                  <w:hideMark/>
                </w:tcPr>
                <w:p w14:paraId="0B02D3C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48BBE5CC"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02EEC8B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Femenino</w:t>
                  </w:r>
                </w:p>
              </w:tc>
              <w:tc>
                <w:tcPr>
                  <w:tcW w:w="1106" w:type="dxa"/>
                  <w:tcBorders>
                    <w:top w:val="single" w:sz="4" w:space="0" w:color="auto"/>
                    <w:left w:val="single" w:sz="4" w:space="0" w:color="auto"/>
                    <w:bottom w:val="single" w:sz="4" w:space="0" w:color="auto"/>
                    <w:right w:val="single" w:sz="4" w:space="0" w:color="auto"/>
                  </w:tcBorders>
                  <w:hideMark/>
                </w:tcPr>
                <w:p w14:paraId="1D96E55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494</w:t>
                  </w:r>
                </w:p>
              </w:tc>
              <w:tc>
                <w:tcPr>
                  <w:tcW w:w="1106" w:type="dxa"/>
                  <w:tcBorders>
                    <w:top w:val="single" w:sz="4" w:space="0" w:color="auto"/>
                    <w:left w:val="single" w:sz="4" w:space="0" w:color="auto"/>
                    <w:bottom w:val="single" w:sz="4" w:space="0" w:color="auto"/>
                    <w:right w:val="single" w:sz="4" w:space="0" w:color="auto"/>
                  </w:tcBorders>
                  <w:hideMark/>
                </w:tcPr>
                <w:p w14:paraId="40E8A0F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435</w:t>
                  </w:r>
                </w:p>
              </w:tc>
              <w:tc>
                <w:tcPr>
                  <w:tcW w:w="1108" w:type="dxa"/>
                  <w:tcBorders>
                    <w:top w:val="single" w:sz="4" w:space="0" w:color="auto"/>
                    <w:left w:val="single" w:sz="4" w:space="0" w:color="auto"/>
                    <w:bottom w:val="single" w:sz="4" w:space="0" w:color="auto"/>
                    <w:right w:val="single" w:sz="4" w:space="0" w:color="auto"/>
                  </w:tcBorders>
                  <w:hideMark/>
                </w:tcPr>
                <w:p w14:paraId="3774A96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-59</w:t>
                  </w:r>
                </w:p>
              </w:tc>
              <w:tc>
                <w:tcPr>
                  <w:tcW w:w="1513" w:type="dxa"/>
                  <w:tcBorders>
                    <w:top w:val="single" w:sz="4" w:space="0" w:color="auto"/>
                    <w:left w:val="single" w:sz="4" w:space="0" w:color="auto"/>
                    <w:bottom w:val="single" w:sz="4" w:space="0" w:color="auto"/>
                    <w:right w:val="single" w:sz="4" w:space="0" w:color="auto"/>
                  </w:tcBorders>
                  <w:hideMark/>
                </w:tcPr>
                <w:p w14:paraId="1192D32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-11.9%</w:t>
                  </w:r>
                </w:p>
              </w:tc>
            </w:tr>
            <w:tr w:rsidR="00226D7C" w:rsidRPr="00D00E6E" w14:paraId="39C8BBAB"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6B6BA06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Masculino</w:t>
                  </w:r>
                </w:p>
              </w:tc>
              <w:tc>
                <w:tcPr>
                  <w:tcW w:w="1106" w:type="dxa"/>
                  <w:tcBorders>
                    <w:top w:val="single" w:sz="4" w:space="0" w:color="auto"/>
                    <w:left w:val="single" w:sz="4" w:space="0" w:color="auto"/>
                    <w:bottom w:val="single" w:sz="4" w:space="0" w:color="auto"/>
                    <w:right w:val="single" w:sz="4" w:space="0" w:color="auto"/>
                  </w:tcBorders>
                  <w:hideMark/>
                </w:tcPr>
                <w:p w14:paraId="1AF52201"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201</w:t>
                  </w:r>
                </w:p>
              </w:tc>
              <w:tc>
                <w:tcPr>
                  <w:tcW w:w="1106" w:type="dxa"/>
                  <w:tcBorders>
                    <w:top w:val="single" w:sz="4" w:space="0" w:color="auto"/>
                    <w:left w:val="single" w:sz="4" w:space="0" w:color="auto"/>
                    <w:bottom w:val="single" w:sz="4" w:space="0" w:color="auto"/>
                    <w:right w:val="single" w:sz="4" w:space="0" w:color="auto"/>
                  </w:tcBorders>
                  <w:hideMark/>
                </w:tcPr>
                <w:p w14:paraId="492635A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322</w:t>
                  </w:r>
                </w:p>
              </w:tc>
              <w:tc>
                <w:tcPr>
                  <w:tcW w:w="1108" w:type="dxa"/>
                  <w:tcBorders>
                    <w:top w:val="single" w:sz="4" w:space="0" w:color="auto"/>
                    <w:left w:val="single" w:sz="4" w:space="0" w:color="auto"/>
                    <w:bottom w:val="single" w:sz="4" w:space="0" w:color="auto"/>
                    <w:right w:val="single" w:sz="4" w:space="0" w:color="auto"/>
                  </w:tcBorders>
                  <w:hideMark/>
                </w:tcPr>
                <w:p w14:paraId="59E48DA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121</w:t>
                  </w:r>
                </w:p>
              </w:tc>
              <w:tc>
                <w:tcPr>
                  <w:tcW w:w="1513" w:type="dxa"/>
                  <w:tcBorders>
                    <w:top w:val="single" w:sz="4" w:space="0" w:color="auto"/>
                    <w:left w:val="single" w:sz="4" w:space="0" w:color="auto"/>
                    <w:bottom w:val="single" w:sz="4" w:space="0" w:color="auto"/>
                    <w:right w:val="single" w:sz="4" w:space="0" w:color="auto"/>
                  </w:tcBorders>
                  <w:hideMark/>
                </w:tcPr>
                <w:p w14:paraId="301BE90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60.2%</w:t>
                  </w:r>
                </w:p>
              </w:tc>
            </w:tr>
            <w:tr w:rsidR="00226D7C" w:rsidRPr="00D00E6E" w14:paraId="6BA57810"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64D4531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No reporta </w:t>
                  </w:r>
                </w:p>
              </w:tc>
              <w:tc>
                <w:tcPr>
                  <w:tcW w:w="1106" w:type="dxa"/>
                  <w:tcBorders>
                    <w:top w:val="single" w:sz="4" w:space="0" w:color="auto"/>
                    <w:left w:val="single" w:sz="4" w:space="0" w:color="auto"/>
                    <w:bottom w:val="single" w:sz="4" w:space="0" w:color="auto"/>
                    <w:right w:val="single" w:sz="4" w:space="0" w:color="auto"/>
                  </w:tcBorders>
                  <w:hideMark/>
                </w:tcPr>
                <w:p w14:paraId="40841CC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0</w:t>
                  </w:r>
                </w:p>
              </w:tc>
              <w:tc>
                <w:tcPr>
                  <w:tcW w:w="1106" w:type="dxa"/>
                  <w:tcBorders>
                    <w:top w:val="single" w:sz="4" w:space="0" w:color="auto"/>
                    <w:left w:val="single" w:sz="4" w:space="0" w:color="auto"/>
                    <w:bottom w:val="single" w:sz="4" w:space="0" w:color="auto"/>
                    <w:right w:val="single" w:sz="4" w:space="0" w:color="auto"/>
                  </w:tcBorders>
                  <w:hideMark/>
                </w:tcPr>
                <w:p w14:paraId="2751CBF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1108" w:type="dxa"/>
                  <w:tcBorders>
                    <w:top w:val="single" w:sz="4" w:space="0" w:color="auto"/>
                    <w:left w:val="single" w:sz="4" w:space="0" w:color="auto"/>
                    <w:bottom w:val="single" w:sz="4" w:space="0" w:color="auto"/>
                    <w:right w:val="single" w:sz="4" w:space="0" w:color="auto"/>
                  </w:tcBorders>
                  <w:hideMark/>
                </w:tcPr>
                <w:p w14:paraId="0809FD3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w:t>
                  </w:r>
                </w:p>
              </w:tc>
              <w:tc>
                <w:tcPr>
                  <w:tcW w:w="1513" w:type="dxa"/>
                  <w:tcBorders>
                    <w:top w:val="single" w:sz="4" w:space="0" w:color="auto"/>
                    <w:left w:val="single" w:sz="4" w:space="0" w:color="auto"/>
                    <w:bottom w:val="single" w:sz="4" w:space="0" w:color="auto"/>
                    <w:right w:val="single" w:sz="4" w:space="0" w:color="auto"/>
                  </w:tcBorders>
                  <w:hideMark/>
                </w:tcPr>
                <w:p w14:paraId="024351C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100%</w:t>
                  </w:r>
                </w:p>
              </w:tc>
            </w:tr>
            <w:tr w:rsidR="00226D7C" w:rsidRPr="00D00E6E" w14:paraId="712A3A53" w14:textId="77777777" w:rsidTr="00916377">
              <w:trPr>
                <w:jc w:val="center"/>
              </w:trPr>
              <w:tc>
                <w:tcPr>
                  <w:tcW w:w="2050" w:type="dxa"/>
                  <w:tcBorders>
                    <w:top w:val="single" w:sz="4" w:space="0" w:color="auto"/>
                    <w:left w:val="single" w:sz="4" w:space="0" w:color="auto"/>
                    <w:bottom w:val="single" w:sz="4" w:space="0" w:color="auto"/>
                    <w:right w:val="single" w:sz="4" w:space="0" w:color="auto"/>
                  </w:tcBorders>
                  <w:hideMark/>
                </w:tcPr>
                <w:p w14:paraId="45FBFB2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 general</w:t>
                  </w:r>
                </w:p>
              </w:tc>
              <w:tc>
                <w:tcPr>
                  <w:tcW w:w="1106" w:type="dxa"/>
                  <w:tcBorders>
                    <w:top w:val="single" w:sz="4" w:space="0" w:color="auto"/>
                    <w:left w:val="single" w:sz="4" w:space="0" w:color="auto"/>
                    <w:bottom w:val="single" w:sz="4" w:space="0" w:color="auto"/>
                    <w:right w:val="single" w:sz="4" w:space="0" w:color="auto"/>
                  </w:tcBorders>
                  <w:hideMark/>
                </w:tcPr>
                <w:p w14:paraId="6EDF8D0A"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695</w:t>
                  </w:r>
                </w:p>
              </w:tc>
              <w:tc>
                <w:tcPr>
                  <w:tcW w:w="1106" w:type="dxa"/>
                  <w:tcBorders>
                    <w:top w:val="single" w:sz="4" w:space="0" w:color="auto"/>
                    <w:left w:val="single" w:sz="4" w:space="0" w:color="auto"/>
                    <w:bottom w:val="single" w:sz="4" w:space="0" w:color="auto"/>
                    <w:right w:val="single" w:sz="4" w:space="0" w:color="auto"/>
                  </w:tcBorders>
                  <w:hideMark/>
                </w:tcPr>
                <w:p w14:paraId="1132B27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761</w:t>
                  </w:r>
                </w:p>
              </w:tc>
              <w:tc>
                <w:tcPr>
                  <w:tcW w:w="1108" w:type="dxa"/>
                  <w:tcBorders>
                    <w:top w:val="single" w:sz="4" w:space="0" w:color="auto"/>
                    <w:left w:val="single" w:sz="4" w:space="0" w:color="auto"/>
                    <w:bottom w:val="single" w:sz="4" w:space="0" w:color="auto"/>
                    <w:right w:val="single" w:sz="4" w:space="0" w:color="auto"/>
                  </w:tcBorders>
                  <w:hideMark/>
                </w:tcPr>
                <w:p w14:paraId="60F5668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66</w:t>
                  </w:r>
                </w:p>
              </w:tc>
              <w:tc>
                <w:tcPr>
                  <w:tcW w:w="1513" w:type="dxa"/>
                  <w:tcBorders>
                    <w:top w:val="single" w:sz="4" w:space="0" w:color="auto"/>
                    <w:left w:val="single" w:sz="4" w:space="0" w:color="auto"/>
                    <w:bottom w:val="single" w:sz="4" w:space="0" w:color="auto"/>
                    <w:right w:val="single" w:sz="4" w:space="0" w:color="auto"/>
                  </w:tcBorders>
                  <w:hideMark/>
                </w:tcPr>
                <w:p w14:paraId="416C41E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9.5%</w:t>
                  </w:r>
                </w:p>
              </w:tc>
            </w:tr>
          </w:tbl>
          <w:p w14:paraId="7C0C6D72" w14:textId="77777777" w:rsidR="00D10478" w:rsidRPr="00D00E6E" w:rsidRDefault="00D10478" w:rsidP="00D10478">
            <w:pPr>
              <w:pStyle w:val="Textonotapie"/>
              <w:spacing w:after="120"/>
              <w:jc w:val="center"/>
              <w:rPr>
                <w:rStyle w:val="Textoennegrita"/>
                <w:rFonts w:ascii="Garamond" w:hAnsi="Garamond"/>
                <w:b w:val="0"/>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4"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03CFB2D1" w14:textId="77F4F295"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Gráfico 4. Comparativo de casos de violencia intrafamiliar ocurridos entre enero y febrero del 2022 y el 2023</w:t>
            </w:r>
            <w:r w:rsidR="008C3007">
              <w:rPr>
                <w:rStyle w:val="Textoennegrita"/>
                <w:rFonts w:ascii="Garamond" w:hAnsi="Garamond"/>
                <w:b w:val="0"/>
                <w:color w:val="000000" w:themeColor="text1"/>
                <w:sz w:val="22"/>
                <w:szCs w:val="22"/>
                <w:shd w:val="clear" w:color="auto" w:fill="FFFFFF"/>
              </w:rPr>
              <w:t>, Localidad de Bosa</w:t>
            </w:r>
            <w:r w:rsidR="008C3007" w:rsidRPr="00D00E6E">
              <w:rPr>
                <w:rStyle w:val="Textoennegrita"/>
                <w:rFonts w:ascii="Garamond" w:hAnsi="Garamond"/>
                <w:b w:val="0"/>
                <w:noProof/>
                <w:color w:val="000000" w:themeColor="text1"/>
                <w:sz w:val="22"/>
                <w:szCs w:val="22"/>
                <w:shd w:val="clear" w:color="auto" w:fill="FFFFFF"/>
              </w:rPr>
              <w:t xml:space="preserve"> </w:t>
            </w:r>
            <w:r w:rsidRPr="00D00E6E">
              <w:rPr>
                <w:rStyle w:val="Textoennegrita"/>
                <w:rFonts w:ascii="Garamond" w:hAnsi="Garamond"/>
                <w:b w:val="0"/>
                <w:noProof/>
                <w:color w:val="000000" w:themeColor="text1"/>
                <w:sz w:val="22"/>
                <w:szCs w:val="22"/>
                <w:shd w:val="clear" w:color="auto" w:fill="FFFFFF"/>
              </w:rPr>
              <w:drawing>
                <wp:inline distT="0" distB="0" distL="0" distR="0" wp14:anchorId="1FF643B8" wp14:editId="4590A988">
                  <wp:extent cx="5715495" cy="2484335"/>
                  <wp:effectExtent l="0" t="0" r="0" b="0"/>
                  <wp:docPr id="714522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22278" name=""/>
                          <pic:cNvPicPr/>
                        </pic:nvPicPr>
                        <pic:blipFill>
                          <a:blip r:embed="rId25"/>
                          <a:stretch>
                            <a:fillRect/>
                          </a:stretch>
                        </pic:blipFill>
                        <pic:spPr>
                          <a:xfrm>
                            <a:off x="0" y="0"/>
                            <a:ext cx="5715495" cy="2484335"/>
                          </a:xfrm>
                          <a:prstGeom prst="rect">
                            <a:avLst/>
                          </a:prstGeom>
                        </pic:spPr>
                      </pic:pic>
                    </a:graphicData>
                  </a:graphic>
                </wp:inline>
              </w:drawing>
            </w:r>
          </w:p>
          <w:p w14:paraId="520BADE7"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6"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251B56AE" w14:textId="77777777" w:rsidR="00D10478" w:rsidRPr="00D00E6E" w:rsidRDefault="00D10478" w:rsidP="00D10478">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El delito de violencia intrafamiliar respecto a las UPZ señala para el 2022 a las UPZ Central y occidental con más casos, y para el 2023 a las UPZ Central y Occidental. </w:t>
            </w:r>
          </w:p>
          <w:p w14:paraId="1D89B96C" w14:textId="77777777" w:rsidR="00ED6521" w:rsidRPr="00D00E6E" w:rsidRDefault="00ED6521" w:rsidP="00D10478">
            <w:pPr>
              <w:spacing w:after="120"/>
              <w:jc w:val="both"/>
              <w:rPr>
                <w:rStyle w:val="Textoennegrita"/>
                <w:rFonts w:ascii="Garamond" w:hAnsi="Garamond"/>
                <w:b w:val="0"/>
                <w:color w:val="000000" w:themeColor="text1"/>
                <w:sz w:val="22"/>
                <w:szCs w:val="22"/>
              </w:rPr>
            </w:pPr>
          </w:p>
          <w:p w14:paraId="24D909E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9. Comparativo del número de casos de violencia intrafamiliar ocurridos entre enero y febrero del 2022 y el 2023 desagregados por UPZ</w:t>
            </w:r>
          </w:p>
          <w:tbl>
            <w:tblPr>
              <w:tblStyle w:val="Tablaconcuadrcula"/>
              <w:tblW w:w="0" w:type="auto"/>
              <w:tblInd w:w="543" w:type="dxa"/>
              <w:tblLook w:val="04A0" w:firstRow="1" w:lastRow="0" w:firstColumn="1" w:lastColumn="0" w:noHBand="0" w:noVBand="1"/>
            </w:tblPr>
            <w:tblGrid>
              <w:gridCol w:w="1919"/>
              <w:gridCol w:w="1412"/>
              <w:gridCol w:w="1976"/>
              <w:gridCol w:w="2402"/>
              <w:gridCol w:w="2541"/>
            </w:tblGrid>
            <w:tr w:rsidR="00226D7C" w:rsidRPr="00D00E6E" w14:paraId="6FF0083E"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355EDC8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UPZ</w:t>
                  </w:r>
                </w:p>
              </w:tc>
              <w:tc>
                <w:tcPr>
                  <w:tcW w:w="1417" w:type="dxa"/>
                  <w:tcBorders>
                    <w:top w:val="single" w:sz="4" w:space="0" w:color="auto"/>
                    <w:left w:val="single" w:sz="4" w:space="0" w:color="auto"/>
                    <w:bottom w:val="single" w:sz="4" w:space="0" w:color="auto"/>
                    <w:right w:val="single" w:sz="4" w:space="0" w:color="auto"/>
                  </w:tcBorders>
                  <w:hideMark/>
                </w:tcPr>
                <w:p w14:paraId="13401F69"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2022</w:t>
                  </w:r>
                </w:p>
              </w:tc>
              <w:tc>
                <w:tcPr>
                  <w:tcW w:w="1985" w:type="dxa"/>
                  <w:tcBorders>
                    <w:top w:val="single" w:sz="4" w:space="0" w:color="auto"/>
                    <w:left w:val="single" w:sz="4" w:space="0" w:color="auto"/>
                    <w:bottom w:val="single" w:sz="4" w:space="0" w:color="auto"/>
                    <w:right w:val="single" w:sz="4" w:space="0" w:color="auto"/>
                  </w:tcBorders>
                  <w:hideMark/>
                </w:tcPr>
                <w:p w14:paraId="1E01C13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Ene-feb 2023</w:t>
                  </w:r>
                </w:p>
              </w:tc>
              <w:tc>
                <w:tcPr>
                  <w:tcW w:w="2410" w:type="dxa"/>
                  <w:tcBorders>
                    <w:top w:val="single" w:sz="4" w:space="0" w:color="auto"/>
                    <w:left w:val="single" w:sz="4" w:space="0" w:color="auto"/>
                    <w:bottom w:val="single" w:sz="4" w:space="0" w:color="auto"/>
                    <w:right w:val="single" w:sz="4" w:space="0" w:color="auto"/>
                  </w:tcBorders>
                  <w:hideMark/>
                </w:tcPr>
                <w:p w14:paraId="445ED63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Diferencia Ene-Feb</w:t>
                  </w:r>
                </w:p>
              </w:tc>
              <w:tc>
                <w:tcPr>
                  <w:tcW w:w="2551" w:type="dxa"/>
                  <w:tcBorders>
                    <w:top w:val="single" w:sz="4" w:space="0" w:color="auto"/>
                    <w:left w:val="single" w:sz="4" w:space="0" w:color="auto"/>
                    <w:bottom w:val="single" w:sz="4" w:space="0" w:color="auto"/>
                    <w:right w:val="single" w:sz="4" w:space="0" w:color="auto"/>
                  </w:tcBorders>
                  <w:hideMark/>
                </w:tcPr>
                <w:p w14:paraId="054CD766"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Variación % Ene – Feb</w:t>
                  </w:r>
                </w:p>
              </w:tc>
            </w:tr>
            <w:tr w:rsidR="00226D7C" w:rsidRPr="00D00E6E" w14:paraId="3FC463C2"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6679287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Apogeo</w:t>
                  </w:r>
                </w:p>
              </w:tc>
              <w:tc>
                <w:tcPr>
                  <w:tcW w:w="1417" w:type="dxa"/>
                  <w:tcBorders>
                    <w:top w:val="single" w:sz="4" w:space="0" w:color="auto"/>
                    <w:left w:val="single" w:sz="4" w:space="0" w:color="auto"/>
                    <w:bottom w:val="single" w:sz="4" w:space="0" w:color="auto"/>
                    <w:right w:val="single" w:sz="4" w:space="0" w:color="auto"/>
                  </w:tcBorders>
                  <w:hideMark/>
                </w:tcPr>
                <w:p w14:paraId="51120D1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29</w:t>
                  </w:r>
                </w:p>
              </w:tc>
              <w:tc>
                <w:tcPr>
                  <w:tcW w:w="1985" w:type="dxa"/>
                  <w:tcBorders>
                    <w:top w:val="single" w:sz="4" w:space="0" w:color="auto"/>
                    <w:left w:val="single" w:sz="4" w:space="0" w:color="auto"/>
                    <w:bottom w:val="single" w:sz="4" w:space="0" w:color="auto"/>
                    <w:right w:val="single" w:sz="4" w:space="0" w:color="auto"/>
                  </w:tcBorders>
                  <w:hideMark/>
                </w:tcPr>
                <w:p w14:paraId="3C8DC7A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36</w:t>
                  </w:r>
                </w:p>
              </w:tc>
              <w:tc>
                <w:tcPr>
                  <w:tcW w:w="2410" w:type="dxa"/>
                  <w:tcBorders>
                    <w:top w:val="single" w:sz="4" w:space="0" w:color="auto"/>
                    <w:left w:val="single" w:sz="4" w:space="0" w:color="auto"/>
                    <w:bottom w:val="single" w:sz="4" w:space="0" w:color="auto"/>
                    <w:right w:val="single" w:sz="4" w:space="0" w:color="auto"/>
                  </w:tcBorders>
                  <w:hideMark/>
                </w:tcPr>
                <w:p w14:paraId="2630713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w:t>
                  </w:r>
                </w:p>
              </w:tc>
              <w:tc>
                <w:tcPr>
                  <w:tcW w:w="2551" w:type="dxa"/>
                  <w:tcBorders>
                    <w:top w:val="single" w:sz="4" w:space="0" w:color="auto"/>
                    <w:left w:val="single" w:sz="4" w:space="0" w:color="auto"/>
                    <w:bottom w:val="single" w:sz="4" w:space="0" w:color="auto"/>
                    <w:right w:val="single" w:sz="4" w:space="0" w:color="auto"/>
                  </w:tcBorders>
                  <w:hideMark/>
                </w:tcPr>
                <w:p w14:paraId="2B74ED6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24.1%</w:t>
                  </w:r>
                </w:p>
              </w:tc>
            </w:tr>
            <w:tr w:rsidR="00226D7C" w:rsidRPr="00D00E6E" w14:paraId="3B0B93FC"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6C33CD0F"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Bosa Central</w:t>
                  </w:r>
                </w:p>
              </w:tc>
              <w:tc>
                <w:tcPr>
                  <w:tcW w:w="1417" w:type="dxa"/>
                  <w:tcBorders>
                    <w:top w:val="single" w:sz="4" w:space="0" w:color="auto"/>
                    <w:left w:val="single" w:sz="4" w:space="0" w:color="auto"/>
                    <w:bottom w:val="single" w:sz="4" w:space="0" w:color="auto"/>
                    <w:right w:val="single" w:sz="4" w:space="0" w:color="auto"/>
                  </w:tcBorders>
                  <w:hideMark/>
                </w:tcPr>
                <w:p w14:paraId="1A4EB28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326</w:t>
                  </w:r>
                </w:p>
              </w:tc>
              <w:tc>
                <w:tcPr>
                  <w:tcW w:w="1985" w:type="dxa"/>
                  <w:tcBorders>
                    <w:top w:val="single" w:sz="4" w:space="0" w:color="auto"/>
                    <w:left w:val="single" w:sz="4" w:space="0" w:color="auto"/>
                    <w:bottom w:val="single" w:sz="4" w:space="0" w:color="auto"/>
                    <w:right w:val="single" w:sz="4" w:space="0" w:color="auto"/>
                  </w:tcBorders>
                  <w:hideMark/>
                </w:tcPr>
                <w:p w14:paraId="5822FB0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350</w:t>
                  </w:r>
                </w:p>
              </w:tc>
              <w:tc>
                <w:tcPr>
                  <w:tcW w:w="2410" w:type="dxa"/>
                  <w:tcBorders>
                    <w:top w:val="single" w:sz="4" w:space="0" w:color="auto"/>
                    <w:left w:val="single" w:sz="4" w:space="0" w:color="auto"/>
                    <w:bottom w:val="single" w:sz="4" w:space="0" w:color="auto"/>
                    <w:right w:val="single" w:sz="4" w:space="0" w:color="auto"/>
                  </w:tcBorders>
                  <w:hideMark/>
                </w:tcPr>
                <w:p w14:paraId="5104C7D5"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24</w:t>
                  </w:r>
                </w:p>
              </w:tc>
              <w:tc>
                <w:tcPr>
                  <w:tcW w:w="2551" w:type="dxa"/>
                  <w:tcBorders>
                    <w:top w:val="single" w:sz="4" w:space="0" w:color="auto"/>
                    <w:left w:val="single" w:sz="4" w:space="0" w:color="auto"/>
                    <w:bottom w:val="single" w:sz="4" w:space="0" w:color="auto"/>
                    <w:right w:val="single" w:sz="4" w:space="0" w:color="auto"/>
                  </w:tcBorders>
                  <w:hideMark/>
                </w:tcPr>
                <w:p w14:paraId="3F73082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7.4%</w:t>
                  </w:r>
                </w:p>
              </w:tc>
            </w:tr>
            <w:tr w:rsidR="00226D7C" w:rsidRPr="00D00E6E" w14:paraId="79C4D64D"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4638F4A7"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 xml:space="preserve">Bosa occidental </w:t>
                  </w:r>
                </w:p>
              </w:tc>
              <w:tc>
                <w:tcPr>
                  <w:tcW w:w="1417" w:type="dxa"/>
                  <w:tcBorders>
                    <w:top w:val="single" w:sz="4" w:space="0" w:color="auto"/>
                    <w:left w:val="single" w:sz="4" w:space="0" w:color="auto"/>
                    <w:bottom w:val="single" w:sz="4" w:space="0" w:color="auto"/>
                    <w:right w:val="single" w:sz="4" w:space="0" w:color="auto"/>
                  </w:tcBorders>
                  <w:hideMark/>
                </w:tcPr>
                <w:p w14:paraId="120E76C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176</w:t>
                  </w:r>
                </w:p>
              </w:tc>
              <w:tc>
                <w:tcPr>
                  <w:tcW w:w="1985" w:type="dxa"/>
                  <w:tcBorders>
                    <w:top w:val="single" w:sz="4" w:space="0" w:color="auto"/>
                    <w:left w:val="single" w:sz="4" w:space="0" w:color="auto"/>
                    <w:bottom w:val="single" w:sz="4" w:space="0" w:color="auto"/>
                    <w:right w:val="single" w:sz="4" w:space="0" w:color="auto"/>
                  </w:tcBorders>
                  <w:hideMark/>
                </w:tcPr>
                <w:p w14:paraId="4FF0389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205</w:t>
                  </w:r>
                </w:p>
              </w:tc>
              <w:tc>
                <w:tcPr>
                  <w:tcW w:w="2410" w:type="dxa"/>
                  <w:tcBorders>
                    <w:top w:val="single" w:sz="4" w:space="0" w:color="auto"/>
                    <w:left w:val="single" w:sz="4" w:space="0" w:color="auto"/>
                    <w:bottom w:val="single" w:sz="4" w:space="0" w:color="auto"/>
                    <w:right w:val="single" w:sz="4" w:space="0" w:color="auto"/>
                  </w:tcBorders>
                  <w:hideMark/>
                </w:tcPr>
                <w:p w14:paraId="4DB6DEF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29</w:t>
                  </w:r>
                </w:p>
              </w:tc>
              <w:tc>
                <w:tcPr>
                  <w:tcW w:w="2551" w:type="dxa"/>
                  <w:tcBorders>
                    <w:top w:val="single" w:sz="4" w:space="0" w:color="auto"/>
                    <w:left w:val="single" w:sz="4" w:space="0" w:color="auto"/>
                    <w:bottom w:val="single" w:sz="4" w:space="0" w:color="auto"/>
                    <w:right w:val="single" w:sz="4" w:space="0" w:color="auto"/>
                  </w:tcBorders>
                  <w:hideMark/>
                </w:tcPr>
                <w:p w14:paraId="7B940D08"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16.5%</w:t>
                  </w:r>
                </w:p>
              </w:tc>
            </w:tr>
            <w:tr w:rsidR="00226D7C" w:rsidRPr="00D00E6E" w14:paraId="287B4167"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0F5E457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porvenir</w:t>
                  </w:r>
                </w:p>
              </w:tc>
              <w:tc>
                <w:tcPr>
                  <w:tcW w:w="1417" w:type="dxa"/>
                  <w:tcBorders>
                    <w:top w:val="single" w:sz="4" w:space="0" w:color="auto"/>
                    <w:left w:val="single" w:sz="4" w:space="0" w:color="auto"/>
                    <w:bottom w:val="single" w:sz="4" w:space="0" w:color="auto"/>
                    <w:right w:val="single" w:sz="4" w:space="0" w:color="auto"/>
                  </w:tcBorders>
                  <w:hideMark/>
                </w:tcPr>
                <w:p w14:paraId="2E9C3CC0"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108</w:t>
                  </w:r>
                </w:p>
              </w:tc>
              <w:tc>
                <w:tcPr>
                  <w:tcW w:w="1985" w:type="dxa"/>
                  <w:tcBorders>
                    <w:top w:val="single" w:sz="4" w:space="0" w:color="auto"/>
                    <w:left w:val="single" w:sz="4" w:space="0" w:color="auto"/>
                    <w:bottom w:val="single" w:sz="4" w:space="0" w:color="auto"/>
                    <w:right w:val="single" w:sz="4" w:space="0" w:color="auto"/>
                  </w:tcBorders>
                  <w:hideMark/>
                </w:tcPr>
                <w:p w14:paraId="3AD36D03"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88</w:t>
                  </w:r>
                </w:p>
              </w:tc>
              <w:tc>
                <w:tcPr>
                  <w:tcW w:w="2410" w:type="dxa"/>
                  <w:tcBorders>
                    <w:top w:val="single" w:sz="4" w:space="0" w:color="auto"/>
                    <w:left w:val="single" w:sz="4" w:space="0" w:color="auto"/>
                    <w:bottom w:val="single" w:sz="4" w:space="0" w:color="auto"/>
                    <w:right w:val="single" w:sz="4" w:space="0" w:color="auto"/>
                  </w:tcBorders>
                  <w:hideMark/>
                </w:tcPr>
                <w:p w14:paraId="5C09EF12"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-20</w:t>
                  </w:r>
                </w:p>
              </w:tc>
              <w:tc>
                <w:tcPr>
                  <w:tcW w:w="2551" w:type="dxa"/>
                  <w:tcBorders>
                    <w:top w:val="single" w:sz="4" w:space="0" w:color="auto"/>
                    <w:left w:val="single" w:sz="4" w:space="0" w:color="auto"/>
                    <w:bottom w:val="single" w:sz="4" w:space="0" w:color="auto"/>
                    <w:right w:val="single" w:sz="4" w:space="0" w:color="auto"/>
                  </w:tcBorders>
                  <w:hideMark/>
                </w:tcPr>
                <w:p w14:paraId="04255D5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-18.5%</w:t>
                  </w:r>
                </w:p>
              </w:tc>
            </w:tr>
            <w:tr w:rsidR="00226D7C" w:rsidRPr="00D00E6E" w14:paraId="0848B298"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1B88E1FD"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Tintal Sur</w:t>
                  </w:r>
                </w:p>
              </w:tc>
              <w:tc>
                <w:tcPr>
                  <w:tcW w:w="1417" w:type="dxa"/>
                  <w:tcBorders>
                    <w:top w:val="single" w:sz="4" w:space="0" w:color="auto"/>
                    <w:left w:val="single" w:sz="4" w:space="0" w:color="auto"/>
                    <w:bottom w:val="single" w:sz="4" w:space="0" w:color="auto"/>
                    <w:right w:val="single" w:sz="4" w:space="0" w:color="auto"/>
                  </w:tcBorders>
                  <w:hideMark/>
                </w:tcPr>
                <w:p w14:paraId="6D526B0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56</w:t>
                  </w:r>
                </w:p>
              </w:tc>
              <w:tc>
                <w:tcPr>
                  <w:tcW w:w="1985" w:type="dxa"/>
                  <w:tcBorders>
                    <w:top w:val="single" w:sz="4" w:space="0" w:color="auto"/>
                    <w:left w:val="single" w:sz="4" w:space="0" w:color="auto"/>
                    <w:bottom w:val="single" w:sz="4" w:space="0" w:color="auto"/>
                    <w:right w:val="single" w:sz="4" w:space="0" w:color="auto"/>
                  </w:tcBorders>
                  <w:hideMark/>
                </w:tcPr>
                <w:p w14:paraId="0DE07CE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82</w:t>
                  </w:r>
                </w:p>
              </w:tc>
              <w:tc>
                <w:tcPr>
                  <w:tcW w:w="2410" w:type="dxa"/>
                  <w:tcBorders>
                    <w:top w:val="single" w:sz="4" w:space="0" w:color="auto"/>
                    <w:left w:val="single" w:sz="4" w:space="0" w:color="auto"/>
                    <w:bottom w:val="single" w:sz="4" w:space="0" w:color="auto"/>
                    <w:right w:val="single" w:sz="4" w:space="0" w:color="auto"/>
                  </w:tcBorders>
                  <w:hideMark/>
                </w:tcPr>
                <w:p w14:paraId="78256F54"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26</w:t>
                  </w:r>
                </w:p>
              </w:tc>
              <w:tc>
                <w:tcPr>
                  <w:tcW w:w="2551" w:type="dxa"/>
                  <w:tcBorders>
                    <w:top w:val="single" w:sz="4" w:space="0" w:color="auto"/>
                    <w:left w:val="single" w:sz="4" w:space="0" w:color="auto"/>
                    <w:bottom w:val="single" w:sz="4" w:space="0" w:color="auto"/>
                    <w:right w:val="single" w:sz="4" w:space="0" w:color="auto"/>
                  </w:tcBorders>
                  <w:hideMark/>
                </w:tcPr>
                <w:p w14:paraId="4F2CE48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46.4%</w:t>
                  </w:r>
                </w:p>
              </w:tc>
            </w:tr>
            <w:tr w:rsidR="00226D7C" w:rsidRPr="00D00E6E" w14:paraId="43AF061D" w14:textId="77777777" w:rsidTr="00916377">
              <w:tc>
                <w:tcPr>
                  <w:tcW w:w="1924" w:type="dxa"/>
                  <w:tcBorders>
                    <w:top w:val="single" w:sz="4" w:space="0" w:color="auto"/>
                    <w:left w:val="single" w:sz="4" w:space="0" w:color="auto"/>
                    <w:bottom w:val="single" w:sz="4" w:space="0" w:color="auto"/>
                    <w:right w:val="single" w:sz="4" w:space="0" w:color="auto"/>
                  </w:tcBorders>
                  <w:hideMark/>
                </w:tcPr>
                <w:p w14:paraId="67F81BA0" w14:textId="3177BC22" w:rsidR="00D10478" w:rsidRPr="00D00E6E" w:rsidRDefault="00091F94"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Total,</w:t>
                  </w:r>
                  <w:r w:rsidR="00D10478" w:rsidRPr="00D00E6E">
                    <w:rPr>
                      <w:rStyle w:val="Textoennegrita"/>
                      <w:rFonts w:ascii="Garamond" w:hAnsi="Garamond"/>
                      <w:b w:val="0"/>
                      <w:color w:val="000000" w:themeColor="text1"/>
                      <w:sz w:val="22"/>
                      <w:szCs w:val="22"/>
                      <w:shd w:val="clear" w:color="auto" w:fill="FFFFFF"/>
                    </w:rPr>
                    <w:t xml:space="preserve"> general</w:t>
                  </w:r>
                </w:p>
              </w:tc>
              <w:tc>
                <w:tcPr>
                  <w:tcW w:w="1417" w:type="dxa"/>
                  <w:tcBorders>
                    <w:top w:val="single" w:sz="4" w:space="0" w:color="auto"/>
                    <w:left w:val="single" w:sz="4" w:space="0" w:color="auto"/>
                    <w:bottom w:val="single" w:sz="4" w:space="0" w:color="auto"/>
                    <w:right w:val="single" w:sz="4" w:space="0" w:color="auto"/>
                  </w:tcBorders>
                  <w:hideMark/>
                </w:tcPr>
                <w:p w14:paraId="3448C1F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695</w:t>
                  </w:r>
                </w:p>
              </w:tc>
              <w:tc>
                <w:tcPr>
                  <w:tcW w:w="1985" w:type="dxa"/>
                  <w:tcBorders>
                    <w:top w:val="single" w:sz="4" w:space="0" w:color="auto"/>
                    <w:left w:val="single" w:sz="4" w:space="0" w:color="auto"/>
                    <w:bottom w:val="single" w:sz="4" w:space="0" w:color="auto"/>
                    <w:right w:val="single" w:sz="4" w:space="0" w:color="auto"/>
                  </w:tcBorders>
                  <w:hideMark/>
                </w:tcPr>
                <w:p w14:paraId="6646B9DC"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761</w:t>
                  </w:r>
                </w:p>
              </w:tc>
              <w:tc>
                <w:tcPr>
                  <w:tcW w:w="2410" w:type="dxa"/>
                  <w:tcBorders>
                    <w:top w:val="single" w:sz="4" w:space="0" w:color="auto"/>
                    <w:left w:val="single" w:sz="4" w:space="0" w:color="auto"/>
                    <w:bottom w:val="single" w:sz="4" w:space="0" w:color="auto"/>
                    <w:right w:val="single" w:sz="4" w:space="0" w:color="auto"/>
                  </w:tcBorders>
                  <w:hideMark/>
                </w:tcPr>
                <w:p w14:paraId="42551A8B"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66</w:t>
                  </w:r>
                </w:p>
              </w:tc>
              <w:tc>
                <w:tcPr>
                  <w:tcW w:w="2551" w:type="dxa"/>
                  <w:tcBorders>
                    <w:top w:val="single" w:sz="4" w:space="0" w:color="auto"/>
                    <w:left w:val="single" w:sz="4" w:space="0" w:color="auto"/>
                    <w:bottom w:val="single" w:sz="4" w:space="0" w:color="auto"/>
                    <w:right w:val="single" w:sz="4" w:space="0" w:color="auto"/>
                  </w:tcBorders>
                  <w:hideMark/>
                </w:tcPr>
                <w:p w14:paraId="55E8165E" w14:textId="77777777" w:rsidR="00D10478" w:rsidRPr="00D00E6E" w:rsidRDefault="00D10478" w:rsidP="00D10478">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9.5%</w:t>
                  </w:r>
                </w:p>
              </w:tc>
            </w:tr>
          </w:tbl>
          <w:p w14:paraId="2C8A6AF1" w14:textId="77777777" w:rsidR="00D10478" w:rsidRPr="00D00E6E" w:rsidRDefault="00D10478" w:rsidP="00D10478">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Boletín Mensual de Indicadores de seguridad y convivencia Bosa febrero 2023 Oficina de Análisis de Información y Estudios Estratégicos OAIEE (en línea, disponible en: </w:t>
            </w:r>
            <w:hyperlink r:id="rId27" w:history="1">
              <w:r w:rsidRPr="00D00E6E">
                <w:rPr>
                  <w:rStyle w:val="Hipervnculo"/>
                  <w:rFonts w:ascii="Garamond" w:hAnsi="Garamond"/>
                  <w:bCs/>
                  <w:color w:val="000000" w:themeColor="text1"/>
                  <w:sz w:val="22"/>
                  <w:szCs w:val="22"/>
                </w:rPr>
                <w:t>https://scj.gov.co/sites/default/files/documentos_oaiee/Reporte_bosa_2023_02.pdf</w:t>
              </w:r>
            </w:hyperlink>
            <w:r w:rsidRPr="00D00E6E">
              <w:rPr>
                <w:rFonts w:ascii="Garamond" w:hAnsi="Garamond"/>
                <w:bCs/>
                <w:color w:val="000000" w:themeColor="text1"/>
                <w:sz w:val="22"/>
                <w:szCs w:val="22"/>
              </w:rPr>
              <w:t xml:space="preserve"> </w:t>
            </w:r>
            <w:r w:rsidRPr="00D00E6E">
              <w:rPr>
                <w:rStyle w:val="Textoennegrita"/>
                <w:rFonts w:ascii="Garamond" w:hAnsi="Garamond"/>
                <w:b w:val="0"/>
                <w:color w:val="000000" w:themeColor="text1"/>
                <w:sz w:val="22"/>
                <w:szCs w:val="22"/>
                <w:shd w:val="clear" w:color="auto" w:fill="FFFFFF"/>
              </w:rPr>
              <w:t xml:space="preserve"> </w:t>
            </w:r>
            <w:r w:rsidRPr="00D00E6E">
              <w:rPr>
                <w:rFonts w:ascii="Garamond" w:hAnsi="Garamond"/>
                <w:bCs/>
                <w:color w:val="000000" w:themeColor="text1"/>
                <w:sz w:val="22"/>
                <w:szCs w:val="22"/>
              </w:rPr>
              <w:t>recuperado el 25 de abril del 2023)</w:t>
            </w:r>
          </w:p>
          <w:p w14:paraId="2FD7DB7F" w14:textId="4CE69101" w:rsidR="008A14C2" w:rsidRPr="00D00E6E" w:rsidRDefault="008A14C2" w:rsidP="00091F94">
            <w:pPr>
              <w:pStyle w:val="Textonotapie"/>
              <w:numPr>
                <w:ilvl w:val="0"/>
                <w:numId w:val="31"/>
              </w:numPr>
              <w:spacing w:after="120"/>
              <w:jc w:val="both"/>
              <w:rPr>
                <w:rFonts w:ascii="Garamond" w:hAnsi="Garamond"/>
                <w:b/>
                <w:color w:val="000000" w:themeColor="text1"/>
                <w:sz w:val="22"/>
                <w:szCs w:val="22"/>
                <w:lang w:val="es-MX"/>
              </w:rPr>
            </w:pPr>
            <w:r w:rsidRPr="00D00E6E">
              <w:rPr>
                <w:rFonts w:ascii="Garamond" w:hAnsi="Garamond"/>
                <w:b/>
                <w:color w:val="000000" w:themeColor="text1"/>
                <w:sz w:val="22"/>
                <w:szCs w:val="22"/>
                <w:lang w:val="es-MX"/>
              </w:rPr>
              <w:t xml:space="preserve">Cifras presentadas por el </w:t>
            </w:r>
            <w:r w:rsidRPr="00D00E6E">
              <w:rPr>
                <w:rStyle w:val="Textoennegrita"/>
                <w:rFonts w:ascii="Garamond" w:hAnsi="Garamond"/>
                <w:bCs w:val="0"/>
                <w:color w:val="000000" w:themeColor="text1"/>
                <w:sz w:val="22"/>
                <w:szCs w:val="22"/>
                <w:shd w:val="clear" w:color="auto" w:fill="FFFFFF"/>
              </w:rPr>
              <w:t>Observatorio de mujeres y equidad de género de Bogotá</w:t>
            </w:r>
            <w:r w:rsidRPr="00D00E6E">
              <w:rPr>
                <w:rFonts w:ascii="Garamond" w:hAnsi="Garamond"/>
                <w:bCs/>
                <w:color w:val="000000" w:themeColor="text1"/>
                <w:sz w:val="22"/>
                <w:szCs w:val="22"/>
                <w:lang w:val="es-MX"/>
              </w:rPr>
              <w:t xml:space="preserve"> </w:t>
            </w:r>
            <w:r w:rsidRPr="00D00E6E">
              <w:rPr>
                <w:rFonts w:ascii="Garamond" w:hAnsi="Garamond"/>
                <w:b/>
                <w:color w:val="000000" w:themeColor="text1"/>
                <w:sz w:val="22"/>
                <w:szCs w:val="22"/>
                <w:lang w:val="es-MX"/>
              </w:rPr>
              <w:t>– OMEG - Sistema violeta:</w:t>
            </w:r>
          </w:p>
          <w:p w14:paraId="070C6B6F" w14:textId="77777777" w:rsidR="008A14C2" w:rsidRPr="00D00E6E" w:rsidRDefault="008A14C2" w:rsidP="008A14C2">
            <w:pPr>
              <w:pStyle w:val="Textonotapie"/>
              <w:spacing w:after="120"/>
              <w:jc w:val="both"/>
              <w:rPr>
                <w:rFonts w:ascii="Garamond" w:hAnsi="Garamond"/>
                <w:bCs/>
                <w:color w:val="000000" w:themeColor="text1"/>
                <w:sz w:val="22"/>
                <w:szCs w:val="22"/>
                <w:lang w:val="es-MX"/>
              </w:rPr>
            </w:pPr>
            <w:r w:rsidRPr="00D00E6E">
              <w:rPr>
                <w:rFonts w:ascii="Garamond" w:hAnsi="Garamond"/>
                <w:bCs/>
                <w:color w:val="000000" w:themeColor="text1"/>
                <w:sz w:val="22"/>
                <w:szCs w:val="22"/>
                <w:lang w:val="es-MX"/>
              </w:rPr>
              <w:t>El Sistema Distrital de registro e información integral de violencia de género - VIOLETA tiene como objeto consolidar y analizar la información de violencias de género, con el fin de hacer seguimiento, evaluación y gestión del conocimiento en violencias de género</w:t>
            </w:r>
            <w:r w:rsidRPr="00D00E6E">
              <w:rPr>
                <w:rStyle w:val="Refdenotaalpie"/>
                <w:rFonts w:ascii="Garamond" w:hAnsi="Garamond"/>
                <w:bCs/>
                <w:color w:val="000000" w:themeColor="text1"/>
                <w:sz w:val="22"/>
                <w:szCs w:val="22"/>
                <w:lang w:val="es-MX"/>
              </w:rPr>
              <w:footnoteReference w:id="2"/>
            </w:r>
            <w:r w:rsidRPr="00D00E6E">
              <w:rPr>
                <w:rFonts w:ascii="Garamond" w:hAnsi="Garamond"/>
                <w:bCs/>
                <w:color w:val="000000" w:themeColor="text1"/>
                <w:sz w:val="22"/>
                <w:szCs w:val="22"/>
                <w:lang w:val="es-MX"/>
              </w:rPr>
              <w:t xml:space="preserve">. </w:t>
            </w:r>
          </w:p>
          <w:p w14:paraId="02824211" w14:textId="77777777" w:rsidR="008A14C2" w:rsidRPr="00D00E6E" w:rsidRDefault="008A14C2" w:rsidP="008A14C2">
            <w:pPr>
              <w:pStyle w:val="Textonotapie"/>
              <w:spacing w:after="120"/>
              <w:jc w:val="both"/>
              <w:rPr>
                <w:rFonts w:ascii="Garamond" w:hAnsi="Garamond"/>
                <w:bCs/>
                <w:color w:val="000000" w:themeColor="text1"/>
                <w:sz w:val="22"/>
                <w:szCs w:val="22"/>
                <w:lang w:val="es-MX"/>
              </w:rPr>
            </w:pPr>
            <w:r w:rsidRPr="00D00E6E">
              <w:rPr>
                <w:rFonts w:ascii="Garamond" w:hAnsi="Garamond"/>
                <w:bCs/>
                <w:color w:val="000000" w:themeColor="text1"/>
                <w:sz w:val="22"/>
                <w:szCs w:val="22"/>
                <w:lang w:val="es-MX"/>
              </w:rPr>
              <w:t xml:space="preserve">A continuación, se mostrarán los gráficos en los que se visualizan los principales tipos de violencia que se perpetúan contra las mujeres en Bogotá y el número de casos presentados para el mes de enero del año 2023. </w:t>
            </w:r>
          </w:p>
          <w:p w14:paraId="5A2D3741" w14:textId="77777777" w:rsidR="008A14C2" w:rsidRPr="00D00E6E" w:rsidRDefault="008A14C2" w:rsidP="008A14C2">
            <w:pPr>
              <w:pStyle w:val="Textonotapie"/>
              <w:spacing w:after="120"/>
              <w:jc w:val="both"/>
              <w:rPr>
                <w:rFonts w:ascii="Garamond" w:hAnsi="Garamond"/>
                <w:b/>
                <w:color w:val="000000" w:themeColor="text1"/>
                <w:sz w:val="22"/>
                <w:szCs w:val="22"/>
                <w:lang w:val="es-MX"/>
              </w:rPr>
            </w:pPr>
            <w:r w:rsidRPr="00D00E6E">
              <w:rPr>
                <w:rFonts w:ascii="Garamond" w:hAnsi="Garamond"/>
                <w:b/>
                <w:color w:val="000000" w:themeColor="text1"/>
                <w:sz w:val="22"/>
                <w:szCs w:val="22"/>
                <w:lang w:val="es-MX"/>
              </w:rPr>
              <w:t xml:space="preserve">Violencia psicológica </w:t>
            </w:r>
          </w:p>
          <w:p w14:paraId="13AD917C" w14:textId="77777777" w:rsidR="008A14C2" w:rsidRPr="00D00E6E" w:rsidRDefault="008A14C2" w:rsidP="008A14C2">
            <w:pPr>
              <w:pStyle w:val="Textonotapie"/>
              <w:spacing w:after="120"/>
              <w:jc w:val="both"/>
              <w:rPr>
                <w:rFonts w:ascii="Garamond" w:hAnsi="Garamond"/>
                <w:bCs/>
                <w:color w:val="000000" w:themeColor="text1"/>
                <w:sz w:val="22"/>
                <w:szCs w:val="22"/>
                <w:lang w:val="es-MX"/>
              </w:rPr>
            </w:pPr>
            <w:r w:rsidRPr="00D00E6E">
              <w:rPr>
                <w:rFonts w:ascii="Garamond" w:hAnsi="Garamond"/>
                <w:bCs/>
                <w:color w:val="000000" w:themeColor="text1"/>
                <w:sz w:val="22"/>
                <w:szCs w:val="22"/>
                <w:lang w:val="es-MX"/>
              </w:rPr>
              <w:t xml:space="preserve">Registra 1483 casos, se ubica en el tercer lugar dentro de las localidades que más sufren este tipo de violencia contra las mujeres y señala el estrato 2 como el que más denuncia estos casos además de aquellos que no tienen información disponible. </w:t>
            </w:r>
          </w:p>
          <w:p w14:paraId="04B2F680" w14:textId="7777777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Gráfico 5. Número de casos de violencia psicológica contra las mujeres en la localidad de Bosa y casos por estrato enero 2023.</w:t>
            </w:r>
          </w:p>
          <w:p w14:paraId="60A745AB"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Style w:val="Textoennegrita"/>
                <w:rFonts w:ascii="Garamond" w:hAnsi="Garamond"/>
                <w:b w:val="0"/>
                <w:noProof/>
                <w:color w:val="000000" w:themeColor="text1"/>
                <w:sz w:val="22"/>
                <w:szCs w:val="22"/>
                <w:shd w:val="clear" w:color="auto" w:fill="FFFFFF"/>
              </w:rPr>
              <w:drawing>
                <wp:inline distT="0" distB="0" distL="0" distR="0" wp14:anchorId="5B56AF18" wp14:editId="2788069C">
                  <wp:extent cx="2725615" cy="2521691"/>
                  <wp:effectExtent l="0" t="0" r="0" b="0"/>
                  <wp:docPr id="6221447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44761" name=""/>
                          <pic:cNvPicPr/>
                        </pic:nvPicPr>
                        <pic:blipFill>
                          <a:blip r:embed="rId28"/>
                          <a:stretch>
                            <a:fillRect/>
                          </a:stretch>
                        </pic:blipFill>
                        <pic:spPr>
                          <a:xfrm>
                            <a:off x="0" y="0"/>
                            <a:ext cx="2740318" cy="2535294"/>
                          </a:xfrm>
                          <a:prstGeom prst="rect">
                            <a:avLst/>
                          </a:prstGeom>
                        </pic:spPr>
                      </pic:pic>
                    </a:graphicData>
                  </a:graphic>
                </wp:inline>
              </w:drawing>
            </w:r>
            <w:r w:rsidRPr="00D00E6E">
              <w:rPr>
                <w:rStyle w:val="Textoennegrita"/>
                <w:rFonts w:ascii="Garamond" w:hAnsi="Garamond"/>
                <w:b w:val="0"/>
                <w:color w:val="000000" w:themeColor="text1"/>
                <w:sz w:val="22"/>
                <w:szCs w:val="22"/>
                <w:shd w:val="clear" w:color="auto" w:fill="FFFFFF"/>
              </w:rPr>
              <w:t xml:space="preserve"> </w:t>
            </w:r>
          </w:p>
          <w:p w14:paraId="0C28A1AB" w14:textId="77777777" w:rsidR="008A14C2" w:rsidRPr="00D00E6E" w:rsidRDefault="008A14C2" w:rsidP="008A14C2">
            <w:pPr>
              <w:pStyle w:val="Textonotapie"/>
              <w:spacing w:after="120"/>
              <w:jc w:val="center"/>
              <w:rPr>
                <w:rStyle w:val="Textoennegrita"/>
                <w:rFonts w:ascii="Garamond" w:hAnsi="Garamond"/>
                <w:b w:val="0"/>
                <w:color w:val="000000" w:themeColor="text1"/>
                <w:sz w:val="22"/>
                <w:szCs w:val="22"/>
                <w:lang w:val="es-MX"/>
              </w:rPr>
            </w:pPr>
            <w:r w:rsidRPr="00D00E6E">
              <w:rPr>
                <w:rStyle w:val="Textoennegrita"/>
                <w:rFonts w:ascii="Garamond" w:hAnsi="Garamond"/>
                <w:b w:val="0"/>
                <w:noProof/>
                <w:color w:val="000000" w:themeColor="text1"/>
                <w:sz w:val="22"/>
                <w:szCs w:val="22"/>
                <w:lang w:val="es-MX"/>
              </w:rPr>
              <w:drawing>
                <wp:inline distT="0" distB="0" distL="0" distR="0" wp14:anchorId="28724ED0" wp14:editId="4446479F">
                  <wp:extent cx="4740717" cy="1219200"/>
                  <wp:effectExtent l="0" t="0" r="3175" b="0"/>
                  <wp:docPr id="1238833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33385" name=""/>
                          <pic:cNvPicPr/>
                        </pic:nvPicPr>
                        <pic:blipFill>
                          <a:blip r:embed="rId29"/>
                          <a:stretch>
                            <a:fillRect/>
                          </a:stretch>
                        </pic:blipFill>
                        <pic:spPr>
                          <a:xfrm>
                            <a:off x="0" y="0"/>
                            <a:ext cx="4742463" cy="1219649"/>
                          </a:xfrm>
                          <a:prstGeom prst="rect">
                            <a:avLst/>
                          </a:prstGeom>
                        </pic:spPr>
                      </pic:pic>
                    </a:graphicData>
                  </a:graphic>
                </wp:inline>
              </w:drawing>
            </w:r>
          </w:p>
          <w:p w14:paraId="0DCEC9DB"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lastRenderedPageBreak/>
              <w:t xml:space="preserve">Fuente: Sistema violeta Observatorio de mujeres y equidad de género en Bogotá OMEG (en línea, disponible en: </w:t>
            </w:r>
            <w:hyperlink r:id="rId30"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51229AE4" w14:textId="77777777" w:rsidR="008A14C2" w:rsidRPr="00D00E6E" w:rsidRDefault="008A14C2" w:rsidP="008A14C2">
            <w:pPr>
              <w:pStyle w:val="Textonotapie"/>
              <w:spacing w:after="120"/>
              <w:rPr>
                <w:rFonts w:ascii="Garamond" w:hAnsi="Garamond"/>
                <w:b/>
                <w:color w:val="000000" w:themeColor="text1"/>
                <w:sz w:val="22"/>
                <w:szCs w:val="22"/>
              </w:rPr>
            </w:pPr>
            <w:r w:rsidRPr="00D00E6E">
              <w:rPr>
                <w:rFonts w:ascii="Garamond" w:hAnsi="Garamond"/>
                <w:b/>
                <w:color w:val="000000" w:themeColor="text1"/>
                <w:sz w:val="22"/>
                <w:szCs w:val="22"/>
              </w:rPr>
              <w:t>Violencia física</w:t>
            </w:r>
          </w:p>
          <w:p w14:paraId="379D0FD8" w14:textId="77777777" w:rsidR="008A14C2" w:rsidRPr="00D00E6E" w:rsidRDefault="008A14C2" w:rsidP="008A14C2">
            <w:pPr>
              <w:pStyle w:val="Textonotapie"/>
              <w:spacing w:after="120"/>
              <w:rPr>
                <w:rFonts w:ascii="Garamond" w:hAnsi="Garamond"/>
                <w:bCs/>
                <w:color w:val="000000" w:themeColor="text1"/>
                <w:sz w:val="22"/>
                <w:szCs w:val="22"/>
              </w:rPr>
            </w:pPr>
            <w:r w:rsidRPr="00D00E6E">
              <w:rPr>
                <w:rFonts w:ascii="Garamond" w:hAnsi="Garamond"/>
                <w:bCs/>
                <w:color w:val="000000" w:themeColor="text1"/>
                <w:sz w:val="22"/>
                <w:szCs w:val="22"/>
                <w:lang w:val="es-MX"/>
              </w:rPr>
              <w:t xml:space="preserve">Registra 796 casos, ubica a la localidad en el puesto tres dentro de las que más sufren este tipo de violencia contra las mujeres y señala el estrato 2 como el que más denuncia estos casos además de aquellos que no tienen información disponible. </w:t>
            </w:r>
          </w:p>
          <w:p w14:paraId="1F75A457" w14:textId="7777777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Gráfico 6. Número de casos de violencia física contra las mujeres en la localidad de Bosa y casos por estrato enero 2023. </w:t>
            </w:r>
          </w:p>
          <w:p w14:paraId="7F2E7365"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drawing>
                <wp:inline distT="0" distB="0" distL="0" distR="0" wp14:anchorId="5736723B" wp14:editId="5EC9289C">
                  <wp:extent cx="2542309" cy="2293846"/>
                  <wp:effectExtent l="0" t="0" r="0" b="0"/>
                  <wp:docPr id="689632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2390" name=""/>
                          <pic:cNvPicPr/>
                        </pic:nvPicPr>
                        <pic:blipFill>
                          <a:blip r:embed="rId31"/>
                          <a:stretch>
                            <a:fillRect/>
                          </a:stretch>
                        </pic:blipFill>
                        <pic:spPr>
                          <a:xfrm>
                            <a:off x="0" y="0"/>
                            <a:ext cx="2559023" cy="2308926"/>
                          </a:xfrm>
                          <a:prstGeom prst="rect">
                            <a:avLst/>
                          </a:prstGeom>
                        </pic:spPr>
                      </pic:pic>
                    </a:graphicData>
                  </a:graphic>
                </wp:inline>
              </w:drawing>
            </w:r>
          </w:p>
          <w:p w14:paraId="340DE912"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Fonts w:ascii="Garamond" w:hAnsi="Garamond"/>
                <w:bCs/>
                <w:noProof/>
                <w:color w:val="000000" w:themeColor="text1"/>
                <w:sz w:val="22"/>
                <w:szCs w:val="22"/>
              </w:rPr>
              <w:drawing>
                <wp:inline distT="0" distB="0" distL="0" distR="0" wp14:anchorId="6627C714" wp14:editId="1F0D4560">
                  <wp:extent cx="4521200" cy="1186298"/>
                  <wp:effectExtent l="0" t="0" r="0" b="0"/>
                  <wp:docPr id="1257573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73185" name=""/>
                          <pic:cNvPicPr/>
                        </pic:nvPicPr>
                        <pic:blipFill>
                          <a:blip r:embed="rId32"/>
                          <a:stretch>
                            <a:fillRect/>
                          </a:stretch>
                        </pic:blipFill>
                        <pic:spPr>
                          <a:xfrm>
                            <a:off x="0" y="0"/>
                            <a:ext cx="4527004" cy="1187821"/>
                          </a:xfrm>
                          <a:prstGeom prst="rect">
                            <a:avLst/>
                          </a:prstGeom>
                        </pic:spPr>
                      </pic:pic>
                    </a:graphicData>
                  </a:graphic>
                </wp:inline>
              </w:drawing>
            </w:r>
          </w:p>
          <w:p w14:paraId="14B3294A"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Sistema violeta Observatorio de mujeres y equidad de género en Bogotá OMEG (en línea, disponible en: </w:t>
            </w:r>
            <w:hyperlink r:id="rId33"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3843B5E1" w14:textId="77777777" w:rsidR="008A14C2" w:rsidRPr="00D00E6E" w:rsidRDefault="008A14C2" w:rsidP="008A14C2">
            <w:pPr>
              <w:pStyle w:val="Textonotapie"/>
              <w:spacing w:after="120"/>
              <w:jc w:val="center"/>
              <w:rPr>
                <w:rFonts w:ascii="Garamond" w:hAnsi="Garamond"/>
                <w:bCs/>
                <w:color w:val="000000" w:themeColor="text1"/>
                <w:sz w:val="22"/>
                <w:szCs w:val="22"/>
              </w:rPr>
            </w:pPr>
          </w:p>
          <w:p w14:paraId="18A542D8" w14:textId="77777777" w:rsidR="008A14C2" w:rsidRPr="00D00E6E" w:rsidRDefault="008A14C2" w:rsidP="008A14C2">
            <w:pPr>
              <w:pStyle w:val="Textonotapie"/>
              <w:spacing w:after="120"/>
              <w:rPr>
                <w:rFonts w:ascii="Garamond" w:hAnsi="Garamond"/>
                <w:b/>
                <w:color w:val="000000" w:themeColor="text1"/>
                <w:sz w:val="22"/>
                <w:szCs w:val="22"/>
              </w:rPr>
            </w:pPr>
            <w:r w:rsidRPr="00D00E6E">
              <w:rPr>
                <w:rFonts w:ascii="Garamond" w:hAnsi="Garamond"/>
                <w:b/>
                <w:color w:val="000000" w:themeColor="text1"/>
                <w:sz w:val="22"/>
                <w:szCs w:val="22"/>
              </w:rPr>
              <w:t>Violencia económica</w:t>
            </w:r>
          </w:p>
          <w:p w14:paraId="17022499" w14:textId="77777777" w:rsidR="008A14C2" w:rsidRPr="00D00E6E" w:rsidRDefault="008A14C2" w:rsidP="008A14C2">
            <w:pPr>
              <w:pStyle w:val="Textonotapie"/>
              <w:spacing w:after="120"/>
              <w:rPr>
                <w:rFonts w:ascii="Garamond" w:hAnsi="Garamond"/>
                <w:bCs/>
                <w:color w:val="000000" w:themeColor="text1"/>
                <w:sz w:val="22"/>
                <w:szCs w:val="22"/>
              </w:rPr>
            </w:pPr>
            <w:r w:rsidRPr="00D00E6E">
              <w:rPr>
                <w:rFonts w:ascii="Garamond" w:hAnsi="Garamond"/>
                <w:bCs/>
                <w:color w:val="000000" w:themeColor="text1"/>
                <w:sz w:val="22"/>
                <w:szCs w:val="22"/>
                <w:lang w:val="es-MX"/>
              </w:rPr>
              <w:t xml:space="preserve">Registra 575 casos, ubica a la localidad en el puesto tres dentro de las que más sufren este tipo de violencia contra las mujeres y señala el estrato 2 como el que más denuncia estos casos además de aquellos que no tienen información disponible. </w:t>
            </w:r>
          </w:p>
          <w:p w14:paraId="4842CA0A"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Gráfico 7. Número de casos de violencia económica contra las mujeres en la localidad de Bosa y casos por estrato enero 2023. </w:t>
            </w:r>
          </w:p>
          <w:p w14:paraId="454DADE9"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Fonts w:ascii="Garamond" w:hAnsi="Garamond"/>
                <w:bCs/>
                <w:noProof/>
                <w:color w:val="000000" w:themeColor="text1"/>
                <w:sz w:val="22"/>
                <w:szCs w:val="22"/>
              </w:rPr>
              <w:lastRenderedPageBreak/>
              <w:drawing>
                <wp:inline distT="0" distB="0" distL="0" distR="0" wp14:anchorId="5B2B380F" wp14:editId="24127C88">
                  <wp:extent cx="2542309" cy="2326707"/>
                  <wp:effectExtent l="0" t="0" r="0" b="0"/>
                  <wp:docPr id="1715743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43065" name=""/>
                          <pic:cNvPicPr/>
                        </pic:nvPicPr>
                        <pic:blipFill>
                          <a:blip r:embed="rId34"/>
                          <a:stretch>
                            <a:fillRect/>
                          </a:stretch>
                        </pic:blipFill>
                        <pic:spPr>
                          <a:xfrm>
                            <a:off x="0" y="0"/>
                            <a:ext cx="2547341" cy="2331312"/>
                          </a:xfrm>
                          <a:prstGeom prst="rect">
                            <a:avLst/>
                          </a:prstGeom>
                        </pic:spPr>
                      </pic:pic>
                    </a:graphicData>
                  </a:graphic>
                </wp:inline>
              </w:drawing>
            </w:r>
          </w:p>
          <w:p w14:paraId="50159A09" w14:textId="77777777" w:rsidR="008A14C2" w:rsidRPr="00D00E6E" w:rsidRDefault="008A14C2" w:rsidP="008A14C2">
            <w:pPr>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drawing>
                <wp:inline distT="0" distB="0" distL="0" distR="0" wp14:anchorId="74402227" wp14:editId="5B6B2D93">
                  <wp:extent cx="5972810" cy="1546225"/>
                  <wp:effectExtent l="0" t="0" r="8890" b="0"/>
                  <wp:docPr id="368988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8088" name=""/>
                          <pic:cNvPicPr/>
                        </pic:nvPicPr>
                        <pic:blipFill>
                          <a:blip r:embed="rId35"/>
                          <a:stretch>
                            <a:fillRect/>
                          </a:stretch>
                        </pic:blipFill>
                        <pic:spPr>
                          <a:xfrm>
                            <a:off x="0" y="0"/>
                            <a:ext cx="5972810" cy="1546225"/>
                          </a:xfrm>
                          <a:prstGeom prst="rect">
                            <a:avLst/>
                          </a:prstGeom>
                        </pic:spPr>
                      </pic:pic>
                    </a:graphicData>
                  </a:graphic>
                </wp:inline>
              </w:drawing>
            </w:r>
          </w:p>
          <w:p w14:paraId="67C335AA"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Sistema violeta Observatorio de mujeres y equidad de género en Bogotá OMEG (en línea, disponible en: </w:t>
            </w:r>
            <w:hyperlink r:id="rId36"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46EEB843" w14:textId="77777777" w:rsidR="008A14C2" w:rsidRPr="00D00E6E" w:rsidRDefault="008A14C2" w:rsidP="008A14C2">
            <w:pPr>
              <w:pStyle w:val="Textonotapie"/>
              <w:spacing w:after="120"/>
              <w:rPr>
                <w:rFonts w:ascii="Garamond" w:hAnsi="Garamond"/>
                <w:bCs/>
                <w:color w:val="000000" w:themeColor="text1"/>
                <w:sz w:val="22"/>
                <w:szCs w:val="22"/>
              </w:rPr>
            </w:pPr>
          </w:p>
          <w:p w14:paraId="4F1FC5B2" w14:textId="77777777" w:rsidR="008A14C2" w:rsidRPr="00D00E6E" w:rsidRDefault="008A14C2" w:rsidP="008A14C2">
            <w:pPr>
              <w:pStyle w:val="Textonotapie"/>
              <w:spacing w:after="120"/>
              <w:rPr>
                <w:rFonts w:ascii="Garamond" w:hAnsi="Garamond"/>
                <w:b/>
                <w:color w:val="000000" w:themeColor="text1"/>
                <w:sz w:val="22"/>
                <w:szCs w:val="22"/>
              </w:rPr>
            </w:pPr>
            <w:r w:rsidRPr="00D00E6E">
              <w:rPr>
                <w:rFonts w:ascii="Garamond" w:hAnsi="Garamond"/>
                <w:b/>
                <w:color w:val="000000" w:themeColor="text1"/>
                <w:sz w:val="22"/>
                <w:szCs w:val="22"/>
              </w:rPr>
              <w:t>Violencia sexual</w:t>
            </w:r>
          </w:p>
          <w:p w14:paraId="10F011F6" w14:textId="77777777" w:rsidR="008A14C2" w:rsidRPr="00D00E6E" w:rsidRDefault="008A14C2" w:rsidP="008A14C2">
            <w:pPr>
              <w:pStyle w:val="Textonotapie"/>
              <w:spacing w:after="120"/>
              <w:rPr>
                <w:rFonts w:ascii="Garamond" w:hAnsi="Garamond"/>
                <w:bCs/>
                <w:color w:val="000000" w:themeColor="text1"/>
                <w:sz w:val="22"/>
                <w:szCs w:val="22"/>
              </w:rPr>
            </w:pPr>
            <w:r w:rsidRPr="00D00E6E">
              <w:rPr>
                <w:rFonts w:ascii="Garamond" w:hAnsi="Garamond"/>
                <w:bCs/>
                <w:color w:val="000000" w:themeColor="text1"/>
                <w:sz w:val="22"/>
                <w:szCs w:val="22"/>
                <w:lang w:val="es-MX"/>
              </w:rPr>
              <w:t xml:space="preserve">Registra 231 casos, ubica a la localidad en el puesto dentro de las que más sufren este tipo de violencia contra las mujeres y señala el estrato 2 como el que más denuncia estos casos además de aquellos que no tienen información disponible. </w:t>
            </w:r>
          </w:p>
          <w:p w14:paraId="64EDCB1A" w14:textId="45556363"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Gráfico </w:t>
            </w:r>
            <w:r w:rsidR="008C3007">
              <w:rPr>
                <w:rStyle w:val="Textoennegrita"/>
                <w:rFonts w:ascii="Garamond" w:hAnsi="Garamond"/>
                <w:b w:val="0"/>
                <w:color w:val="000000" w:themeColor="text1"/>
                <w:sz w:val="22"/>
                <w:szCs w:val="22"/>
                <w:shd w:val="clear" w:color="auto" w:fill="FFFFFF"/>
              </w:rPr>
              <w:t>8</w:t>
            </w:r>
            <w:r w:rsidRPr="00D00E6E">
              <w:rPr>
                <w:rStyle w:val="Textoennegrita"/>
                <w:rFonts w:ascii="Garamond" w:hAnsi="Garamond"/>
                <w:b w:val="0"/>
                <w:color w:val="000000" w:themeColor="text1"/>
                <w:sz w:val="22"/>
                <w:szCs w:val="22"/>
                <w:shd w:val="clear" w:color="auto" w:fill="FFFFFF"/>
              </w:rPr>
              <w:t xml:space="preserve">. Número de casos de violencia sexual contra las mujeres en la localidad de Bosa y casos por estrato enero 2023. </w:t>
            </w:r>
          </w:p>
          <w:p w14:paraId="1195A241"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lastRenderedPageBreak/>
              <w:drawing>
                <wp:inline distT="0" distB="0" distL="0" distR="0" wp14:anchorId="39C04089" wp14:editId="1F78A356">
                  <wp:extent cx="2992582" cy="2704833"/>
                  <wp:effectExtent l="0" t="0" r="0" b="635"/>
                  <wp:docPr id="1803638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38809" name=""/>
                          <pic:cNvPicPr/>
                        </pic:nvPicPr>
                        <pic:blipFill>
                          <a:blip r:embed="rId37"/>
                          <a:stretch>
                            <a:fillRect/>
                          </a:stretch>
                        </pic:blipFill>
                        <pic:spPr>
                          <a:xfrm>
                            <a:off x="0" y="0"/>
                            <a:ext cx="2994878" cy="2706909"/>
                          </a:xfrm>
                          <a:prstGeom prst="rect">
                            <a:avLst/>
                          </a:prstGeom>
                        </pic:spPr>
                      </pic:pic>
                    </a:graphicData>
                  </a:graphic>
                </wp:inline>
              </w:drawing>
            </w:r>
          </w:p>
          <w:p w14:paraId="347E4A1E" w14:textId="77777777" w:rsidR="008A14C2" w:rsidRPr="00D00E6E" w:rsidRDefault="008A14C2" w:rsidP="008A14C2">
            <w:pPr>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drawing>
                <wp:inline distT="0" distB="0" distL="0" distR="0" wp14:anchorId="721ECC5E" wp14:editId="22931FD8">
                  <wp:extent cx="5972810" cy="1547495"/>
                  <wp:effectExtent l="0" t="0" r="8890" b="0"/>
                  <wp:docPr id="657791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91866" name=""/>
                          <pic:cNvPicPr/>
                        </pic:nvPicPr>
                        <pic:blipFill>
                          <a:blip r:embed="rId38"/>
                          <a:stretch>
                            <a:fillRect/>
                          </a:stretch>
                        </pic:blipFill>
                        <pic:spPr>
                          <a:xfrm>
                            <a:off x="0" y="0"/>
                            <a:ext cx="5972810" cy="1547495"/>
                          </a:xfrm>
                          <a:prstGeom prst="rect">
                            <a:avLst/>
                          </a:prstGeom>
                        </pic:spPr>
                      </pic:pic>
                    </a:graphicData>
                  </a:graphic>
                </wp:inline>
              </w:drawing>
            </w:r>
          </w:p>
          <w:p w14:paraId="6BEE24B5"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Sistema violeta Observatorio de mujeres y equidad de género en Bogotá OMEG (en línea, disponible en: </w:t>
            </w:r>
            <w:hyperlink r:id="rId39"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2A031C5B" w14:textId="77777777" w:rsidR="008A14C2" w:rsidRPr="00D00E6E" w:rsidRDefault="008A14C2" w:rsidP="008A14C2">
            <w:pPr>
              <w:pStyle w:val="Textonotapie"/>
              <w:spacing w:after="120"/>
              <w:jc w:val="center"/>
              <w:rPr>
                <w:rFonts w:ascii="Garamond" w:hAnsi="Garamond"/>
                <w:bCs/>
                <w:color w:val="000000" w:themeColor="text1"/>
                <w:sz w:val="22"/>
                <w:szCs w:val="22"/>
              </w:rPr>
            </w:pPr>
          </w:p>
          <w:p w14:paraId="5463986A" w14:textId="77777777" w:rsidR="008A14C2" w:rsidRPr="00D00E6E" w:rsidRDefault="008A14C2" w:rsidP="008A14C2">
            <w:pPr>
              <w:pStyle w:val="Textonotapie"/>
              <w:spacing w:after="120"/>
              <w:rPr>
                <w:rFonts w:ascii="Garamond" w:hAnsi="Garamond"/>
                <w:b/>
                <w:color w:val="000000" w:themeColor="text1"/>
                <w:sz w:val="22"/>
                <w:szCs w:val="22"/>
              </w:rPr>
            </w:pPr>
            <w:r w:rsidRPr="00D00E6E">
              <w:rPr>
                <w:rFonts w:ascii="Garamond" w:hAnsi="Garamond"/>
                <w:b/>
                <w:color w:val="000000" w:themeColor="text1"/>
                <w:sz w:val="22"/>
                <w:szCs w:val="22"/>
              </w:rPr>
              <w:t>Violencia patrimonial</w:t>
            </w:r>
          </w:p>
          <w:p w14:paraId="0BDAEDAF" w14:textId="77777777" w:rsidR="008A14C2" w:rsidRPr="00D00E6E" w:rsidRDefault="008A14C2" w:rsidP="008A14C2">
            <w:pPr>
              <w:pStyle w:val="Textonotapie"/>
              <w:spacing w:after="120"/>
              <w:rPr>
                <w:rFonts w:ascii="Garamond" w:hAnsi="Garamond"/>
                <w:bCs/>
                <w:color w:val="000000" w:themeColor="text1"/>
                <w:sz w:val="22"/>
                <w:szCs w:val="22"/>
              </w:rPr>
            </w:pPr>
            <w:r w:rsidRPr="00D00E6E">
              <w:rPr>
                <w:rFonts w:ascii="Garamond" w:hAnsi="Garamond"/>
                <w:bCs/>
                <w:color w:val="000000" w:themeColor="text1"/>
                <w:sz w:val="22"/>
                <w:szCs w:val="22"/>
                <w:lang w:val="es-MX"/>
              </w:rPr>
              <w:t xml:space="preserve">Registra 233 casos, ubica a la localidad en el puesto tres dentro de las que más sufren este tipo de violencia contra las mujeres y señala el estrato 2 como el que más denuncia estos casos además de aquellos que no tienen información disponible. </w:t>
            </w:r>
          </w:p>
          <w:p w14:paraId="68DCF783" w14:textId="681695D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Gráfico </w:t>
            </w:r>
            <w:r w:rsidR="008C3007">
              <w:rPr>
                <w:rStyle w:val="Textoennegrita"/>
                <w:rFonts w:ascii="Garamond" w:hAnsi="Garamond"/>
                <w:b w:val="0"/>
                <w:color w:val="000000" w:themeColor="text1"/>
                <w:sz w:val="22"/>
                <w:szCs w:val="22"/>
                <w:shd w:val="clear" w:color="auto" w:fill="FFFFFF"/>
              </w:rPr>
              <w:t>9</w:t>
            </w:r>
            <w:r w:rsidRPr="00D00E6E">
              <w:rPr>
                <w:rStyle w:val="Textoennegrita"/>
                <w:rFonts w:ascii="Garamond" w:hAnsi="Garamond"/>
                <w:b w:val="0"/>
                <w:color w:val="000000" w:themeColor="text1"/>
                <w:sz w:val="22"/>
                <w:szCs w:val="22"/>
                <w:shd w:val="clear" w:color="auto" w:fill="FFFFFF"/>
              </w:rPr>
              <w:t xml:space="preserve">. Número de casos de violencia patrimonial contra las mujeres en la localidad de Bosa y casos por estrato enero 2023. </w:t>
            </w:r>
          </w:p>
          <w:p w14:paraId="00104B7D"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lastRenderedPageBreak/>
              <w:drawing>
                <wp:inline distT="0" distB="0" distL="0" distR="0" wp14:anchorId="01397851" wp14:editId="14C95C8C">
                  <wp:extent cx="3027218" cy="2736139"/>
                  <wp:effectExtent l="0" t="0" r="1905" b="7620"/>
                  <wp:docPr id="18301436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43657" name=""/>
                          <pic:cNvPicPr/>
                        </pic:nvPicPr>
                        <pic:blipFill>
                          <a:blip r:embed="rId40"/>
                          <a:stretch>
                            <a:fillRect/>
                          </a:stretch>
                        </pic:blipFill>
                        <pic:spPr>
                          <a:xfrm>
                            <a:off x="0" y="0"/>
                            <a:ext cx="3036516" cy="2744543"/>
                          </a:xfrm>
                          <a:prstGeom prst="rect">
                            <a:avLst/>
                          </a:prstGeom>
                        </pic:spPr>
                      </pic:pic>
                    </a:graphicData>
                  </a:graphic>
                </wp:inline>
              </w:drawing>
            </w:r>
          </w:p>
          <w:p w14:paraId="0C2CA74C" w14:textId="77777777" w:rsidR="008A14C2" w:rsidRPr="00D00E6E" w:rsidRDefault="008A14C2" w:rsidP="008A14C2">
            <w:pPr>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drawing>
                <wp:inline distT="0" distB="0" distL="0" distR="0" wp14:anchorId="0BF02548" wp14:editId="16D2DF89">
                  <wp:extent cx="5972810" cy="1541145"/>
                  <wp:effectExtent l="0" t="0" r="8890" b="1905"/>
                  <wp:docPr id="1611576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76474" name=""/>
                          <pic:cNvPicPr/>
                        </pic:nvPicPr>
                        <pic:blipFill>
                          <a:blip r:embed="rId41"/>
                          <a:stretch>
                            <a:fillRect/>
                          </a:stretch>
                        </pic:blipFill>
                        <pic:spPr>
                          <a:xfrm>
                            <a:off x="0" y="0"/>
                            <a:ext cx="5972810" cy="1541145"/>
                          </a:xfrm>
                          <a:prstGeom prst="rect">
                            <a:avLst/>
                          </a:prstGeom>
                        </pic:spPr>
                      </pic:pic>
                    </a:graphicData>
                  </a:graphic>
                </wp:inline>
              </w:drawing>
            </w:r>
          </w:p>
          <w:p w14:paraId="281ABA85"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Sistema violeta Observatorio de mujeres y equidad de género en Bogotá OMEG (en línea, disponible en: </w:t>
            </w:r>
            <w:hyperlink r:id="rId42"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24725262" w14:textId="77777777" w:rsidR="008A14C2" w:rsidRPr="00D00E6E" w:rsidRDefault="008A14C2" w:rsidP="008A14C2">
            <w:pPr>
              <w:pStyle w:val="Textonotapie"/>
              <w:spacing w:after="120"/>
              <w:rPr>
                <w:rFonts w:ascii="Garamond" w:hAnsi="Garamond"/>
                <w:b/>
                <w:color w:val="000000" w:themeColor="text1"/>
                <w:sz w:val="22"/>
                <w:szCs w:val="22"/>
              </w:rPr>
            </w:pPr>
            <w:r w:rsidRPr="00D00E6E">
              <w:rPr>
                <w:rFonts w:ascii="Garamond" w:hAnsi="Garamond"/>
                <w:b/>
                <w:color w:val="000000" w:themeColor="text1"/>
                <w:sz w:val="22"/>
                <w:szCs w:val="22"/>
              </w:rPr>
              <w:t>Violencia verbal</w:t>
            </w:r>
          </w:p>
          <w:p w14:paraId="50CF479A" w14:textId="77777777" w:rsidR="008A14C2" w:rsidRDefault="008A14C2" w:rsidP="008A14C2">
            <w:pPr>
              <w:pStyle w:val="Textonotapie"/>
              <w:spacing w:after="120"/>
              <w:rPr>
                <w:rFonts w:ascii="Garamond" w:hAnsi="Garamond"/>
                <w:bCs/>
                <w:color w:val="000000" w:themeColor="text1"/>
                <w:sz w:val="22"/>
                <w:szCs w:val="22"/>
                <w:lang w:val="es-MX"/>
              </w:rPr>
            </w:pPr>
            <w:r w:rsidRPr="00D00E6E">
              <w:rPr>
                <w:rFonts w:ascii="Garamond" w:hAnsi="Garamond"/>
                <w:bCs/>
                <w:color w:val="000000" w:themeColor="text1"/>
                <w:sz w:val="22"/>
                <w:szCs w:val="22"/>
                <w:lang w:val="es-MX"/>
              </w:rPr>
              <w:t xml:space="preserve">Registra 83 casos, ubica a la localidad en el puesto cinco dentro de las que más sufren este tipo de violencia contra las mujeres y señala el estrato 2 como el que más denuncia estos casos además de aquellos que no tienen información disponible. </w:t>
            </w:r>
          </w:p>
          <w:p w14:paraId="2ABE3648" w14:textId="77777777" w:rsidR="008C3007" w:rsidRDefault="008C3007" w:rsidP="008A14C2">
            <w:pPr>
              <w:pStyle w:val="Textonotapie"/>
              <w:spacing w:after="120"/>
              <w:rPr>
                <w:lang w:val="es-MX"/>
              </w:rPr>
            </w:pPr>
          </w:p>
          <w:p w14:paraId="38E48B55" w14:textId="77777777" w:rsidR="008C3007" w:rsidRDefault="008C3007" w:rsidP="008A14C2">
            <w:pPr>
              <w:pStyle w:val="Textonotapie"/>
              <w:spacing w:after="120"/>
              <w:rPr>
                <w:lang w:val="es-MX"/>
              </w:rPr>
            </w:pPr>
          </w:p>
          <w:p w14:paraId="584FA1F7" w14:textId="77777777" w:rsidR="008C3007" w:rsidRDefault="008C3007" w:rsidP="008A14C2">
            <w:pPr>
              <w:pStyle w:val="Textonotapie"/>
              <w:spacing w:after="120"/>
              <w:rPr>
                <w:lang w:val="es-MX"/>
              </w:rPr>
            </w:pPr>
          </w:p>
          <w:p w14:paraId="26027B96" w14:textId="77777777" w:rsidR="008C3007" w:rsidRDefault="008C3007" w:rsidP="008A14C2">
            <w:pPr>
              <w:pStyle w:val="Textonotapie"/>
              <w:spacing w:after="120"/>
              <w:rPr>
                <w:lang w:val="es-MX"/>
              </w:rPr>
            </w:pPr>
          </w:p>
          <w:p w14:paraId="262BC7F0" w14:textId="77777777" w:rsidR="008C3007" w:rsidRDefault="008C3007" w:rsidP="008A14C2">
            <w:pPr>
              <w:pStyle w:val="Textonotapie"/>
              <w:spacing w:after="120"/>
              <w:rPr>
                <w:lang w:val="es-MX"/>
              </w:rPr>
            </w:pPr>
          </w:p>
          <w:p w14:paraId="79881ED9" w14:textId="77777777" w:rsidR="008C3007" w:rsidRDefault="008C3007" w:rsidP="008A14C2">
            <w:pPr>
              <w:pStyle w:val="Textonotapie"/>
              <w:spacing w:after="120"/>
              <w:rPr>
                <w:lang w:val="es-MX"/>
              </w:rPr>
            </w:pPr>
          </w:p>
          <w:p w14:paraId="06B19D29" w14:textId="77777777" w:rsidR="008C3007" w:rsidRDefault="008C3007" w:rsidP="008A14C2">
            <w:pPr>
              <w:pStyle w:val="Textonotapie"/>
              <w:spacing w:after="120"/>
              <w:rPr>
                <w:lang w:val="es-MX"/>
              </w:rPr>
            </w:pPr>
          </w:p>
          <w:p w14:paraId="42C84687" w14:textId="77777777" w:rsidR="008C3007" w:rsidRDefault="008C3007" w:rsidP="008A14C2">
            <w:pPr>
              <w:pStyle w:val="Textonotapie"/>
              <w:spacing w:after="120"/>
              <w:rPr>
                <w:lang w:val="es-MX"/>
              </w:rPr>
            </w:pPr>
          </w:p>
          <w:p w14:paraId="64CA21C1" w14:textId="77777777" w:rsidR="008C3007" w:rsidRDefault="008C3007" w:rsidP="008A14C2">
            <w:pPr>
              <w:pStyle w:val="Textonotapie"/>
              <w:spacing w:after="120"/>
              <w:rPr>
                <w:lang w:val="es-MX"/>
              </w:rPr>
            </w:pPr>
          </w:p>
          <w:p w14:paraId="2A8FC696" w14:textId="77777777" w:rsidR="008C3007" w:rsidRDefault="008C3007" w:rsidP="008A14C2">
            <w:pPr>
              <w:pStyle w:val="Textonotapie"/>
              <w:spacing w:after="120"/>
              <w:rPr>
                <w:lang w:val="es-MX"/>
              </w:rPr>
            </w:pPr>
          </w:p>
          <w:p w14:paraId="7F214C6D" w14:textId="77777777" w:rsidR="008C3007" w:rsidRPr="00D00E6E" w:rsidRDefault="008C3007" w:rsidP="008A14C2">
            <w:pPr>
              <w:pStyle w:val="Textonotapie"/>
              <w:spacing w:after="120"/>
              <w:rPr>
                <w:rFonts w:ascii="Garamond" w:hAnsi="Garamond"/>
                <w:bCs/>
                <w:color w:val="000000" w:themeColor="text1"/>
                <w:sz w:val="22"/>
                <w:szCs w:val="22"/>
              </w:rPr>
            </w:pPr>
          </w:p>
          <w:p w14:paraId="3AFABC28" w14:textId="2DD3345F"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 xml:space="preserve">Gráfico </w:t>
            </w:r>
            <w:r w:rsidR="008C3007">
              <w:rPr>
                <w:rStyle w:val="Textoennegrita"/>
                <w:rFonts w:ascii="Garamond" w:hAnsi="Garamond"/>
                <w:b w:val="0"/>
                <w:color w:val="000000" w:themeColor="text1"/>
                <w:sz w:val="22"/>
                <w:szCs w:val="22"/>
                <w:shd w:val="clear" w:color="auto" w:fill="FFFFFF"/>
              </w:rPr>
              <w:t>10</w:t>
            </w:r>
            <w:r w:rsidRPr="00D00E6E">
              <w:rPr>
                <w:rStyle w:val="Textoennegrita"/>
                <w:rFonts w:ascii="Garamond" w:hAnsi="Garamond"/>
                <w:b w:val="0"/>
                <w:color w:val="000000" w:themeColor="text1"/>
                <w:sz w:val="22"/>
                <w:szCs w:val="22"/>
                <w:shd w:val="clear" w:color="auto" w:fill="FFFFFF"/>
              </w:rPr>
              <w:t xml:space="preserve">. Número de casos de violencia verbal contra las mujeres en la localidad de Bosa y casos por estrato enero 2023. </w:t>
            </w:r>
          </w:p>
          <w:p w14:paraId="401122DF"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Fonts w:ascii="Garamond" w:hAnsi="Garamond"/>
                <w:bCs/>
                <w:noProof/>
                <w:color w:val="000000" w:themeColor="text1"/>
                <w:sz w:val="22"/>
                <w:szCs w:val="22"/>
                <w:shd w:val="clear" w:color="auto" w:fill="FFFFFF"/>
              </w:rPr>
              <w:drawing>
                <wp:inline distT="0" distB="0" distL="0" distR="0" wp14:anchorId="32D65895" wp14:editId="64112B19">
                  <wp:extent cx="2621163" cy="2369127"/>
                  <wp:effectExtent l="0" t="0" r="8255" b="0"/>
                  <wp:docPr id="1143651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51578" name=""/>
                          <pic:cNvPicPr/>
                        </pic:nvPicPr>
                        <pic:blipFill>
                          <a:blip r:embed="rId43"/>
                          <a:stretch>
                            <a:fillRect/>
                          </a:stretch>
                        </pic:blipFill>
                        <pic:spPr>
                          <a:xfrm>
                            <a:off x="0" y="0"/>
                            <a:ext cx="2627555" cy="2374904"/>
                          </a:xfrm>
                          <a:prstGeom prst="rect">
                            <a:avLst/>
                          </a:prstGeom>
                        </pic:spPr>
                      </pic:pic>
                    </a:graphicData>
                  </a:graphic>
                </wp:inline>
              </w:drawing>
            </w:r>
          </w:p>
          <w:p w14:paraId="6C73A4C5"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Fonts w:ascii="Garamond" w:hAnsi="Garamond"/>
                <w:bCs/>
                <w:noProof/>
                <w:color w:val="000000" w:themeColor="text1"/>
                <w:sz w:val="22"/>
                <w:szCs w:val="22"/>
              </w:rPr>
              <w:drawing>
                <wp:inline distT="0" distB="0" distL="0" distR="0" wp14:anchorId="01AF53E9" wp14:editId="3E32CA24">
                  <wp:extent cx="5972810" cy="1558925"/>
                  <wp:effectExtent l="0" t="0" r="8890" b="3175"/>
                  <wp:docPr id="1174583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83012" name=""/>
                          <pic:cNvPicPr/>
                        </pic:nvPicPr>
                        <pic:blipFill>
                          <a:blip r:embed="rId44"/>
                          <a:stretch>
                            <a:fillRect/>
                          </a:stretch>
                        </pic:blipFill>
                        <pic:spPr>
                          <a:xfrm>
                            <a:off x="0" y="0"/>
                            <a:ext cx="5972810" cy="1558925"/>
                          </a:xfrm>
                          <a:prstGeom prst="rect">
                            <a:avLst/>
                          </a:prstGeom>
                        </pic:spPr>
                      </pic:pic>
                    </a:graphicData>
                  </a:graphic>
                </wp:inline>
              </w:drawing>
            </w:r>
          </w:p>
          <w:p w14:paraId="2B84F8A7" w14:textId="77777777" w:rsidR="008A14C2" w:rsidRPr="00D00E6E" w:rsidRDefault="008A14C2" w:rsidP="008A14C2">
            <w:pPr>
              <w:pStyle w:val="Textonotapie"/>
              <w:spacing w:after="120"/>
              <w:jc w:val="center"/>
              <w:rPr>
                <w:rFonts w:ascii="Garamond" w:hAnsi="Garamond"/>
                <w:bCs/>
                <w:color w:val="000000" w:themeColor="text1"/>
                <w:sz w:val="22"/>
                <w:szCs w:val="22"/>
              </w:rPr>
            </w:pPr>
            <w:r w:rsidRPr="00D00E6E">
              <w:rPr>
                <w:rStyle w:val="Textoennegrita"/>
                <w:rFonts w:ascii="Garamond" w:hAnsi="Garamond"/>
                <w:b w:val="0"/>
                <w:color w:val="000000" w:themeColor="text1"/>
                <w:sz w:val="22"/>
                <w:szCs w:val="22"/>
                <w:shd w:val="clear" w:color="auto" w:fill="FFFFFF"/>
              </w:rPr>
              <w:t xml:space="preserve">Fuente: Sistema violeta Observatorio de mujeres y equidad de género en Bogotá OMEG (en línea, disponible en: </w:t>
            </w:r>
            <w:hyperlink r:id="rId45" w:history="1">
              <w:r w:rsidRPr="00D00E6E">
                <w:rPr>
                  <w:rStyle w:val="Hipervnculo"/>
                  <w:rFonts w:ascii="Garamond" w:hAnsi="Garamond"/>
                  <w:bCs/>
                  <w:color w:val="000000" w:themeColor="text1"/>
                  <w:sz w:val="22"/>
                  <w:szCs w:val="22"/>
                </w:rPr>
                <w:t>https://omeg.sdmujer.gov.co/dataindicadores/index.html#</w:t>
              </w:r>
            </w:hyperlink>
            <w:r w:rsidRPr="00D00E6E">
              <w:rPr>
                <w:rFonts w:ascii="Garamond" w:hAnsi="Garamond"/>
                <w:bCs/>
                <w:color w:val="000000" w:themeColor="text1"/>
                <w:sz w:val="22"/>
                <w:szCs w:val="22"/>
              </w:rPr>
              <w:t xml:space="preserve"> recuperado el 10 de abril del 2023)</w:t>
            </w:r>
          </w:p>
          <w:p w14:paraId="2743E57A" w14:textId="77777777" w:rsidR="008A14C2" w:rsidRPr="00D00E6E" w:rsidRDefault="008A14C2" w:rsidP="008A14C2">
            <w:pPr>
              <w:rPr>
                <w:rFonts w:ascii="Garamond" w:hAnsi="Garamond"/>
                <w:bCs/>
                <w:color w:val="000000" w:themeColor="text1"/>
                <w:sz w:val="22"/>
                <w:szCs w:val="22"/>
                <w:shd w:val="clear" w:color="auto" w:fill="FFFFFF"/>
              </w:rPr>
            </w:pPr>
          </w:p>
          <w:p w14:paraId="72C745BF" w14:textId="6DF08277" w:rsidR="008A14C2" w:rsidRPr="00D00E6E" w:rsidRDefault="008A14C2" w:rsidP="00091F94">
            <w:pPr>
              <w:pStyle w:val="Prrafodelista"/>
              <w:numPr>
                <w:ilvl w:val="0"/>
                <w:numId w:val="31"/>
              </w:numPr>
              <w:spacing w:after="120"/>
              <w:jc w:val="both"/>
              <w:rPr>
                <w:rFonts w:ascii="Garamond" w:hAnsi="Garamond"/>
                <w:b/>
                <w:color w:val="000000" w:themeColor="text1"/>
                <w:sz w:val="22"/>
                <w:szCs w:val="22"/>
                <w:shd w:val="clear" w:color="auto" w:fill="FFFFFF"/>
              </w:rPr>
            </w:pPr>
            <w:r w:rsidRPr="00D00E6E">
              <w:rPr>
                <w:rFonts w:ascii="Garamond" w:hAnsi="Garamond"/>
                <w:b/>
                <w:color w:val="000000" w:themeColor="text1"/>
                <w:sz w:val="22"/>
                <w:szCs w:val="22"/>
                <w:shd w:val="clear" w:color="auto" w:fill="FFFFFF"/>
              </w:rPr>
              <w:t>Maternidades Tempranas:</w:t>
            </w:r>
          </w:p>
          <w:p w14:paraId="61CB94B7" w14:textId="77777777" w:rsidR="008A14C2"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Es importante, analizar además del número de habitantes mujeres de la localidad, los delitos y los tipos de violencias perpetuadas contra la mujer, cuáles ha sido la tasa de maternidad adolescente en los últimos años. Durante los últimos cuatro años, la tasa de fecundidad del grupo de edad entre 15 y 19 años se ha reducido del 48,6% en el año 2017 a 34,4% en el 2020. Para el grupo de edad de 10 a 14 años. Hasta el 2017 se observa también una disminución pasando de 1,6% en 2017 a 0,6 % en el año 2020</w:t>
            </w:r>
            <w:r w:rsidRPr="00D00E6E">
              <w:rPr>
                <w:rStyle w:val="Refdenotaalpie"/>
                <w:rFonts w:ascii="Garamond" w:hAnsi="Garamond"/>
                <w:bCs/>
                <w:color w:val="000000" w:themeColor="text1"/>
                <w:sz w:val="22"/>
                <w:szCs w:val="22"/>
                <w:shd w:val="clear" w:color="auto" w:fill="FFFFFF"/>
              </w:rPr>
              <w:footnoteReference w:id="3"/>
            </w:r>
            <w:r w:rsidRPr="00D00E6E">
              <w:rPr>
                <w:rStyle w:val="Textoennegrita"/>
                <w:rFonts w:ascii="Garamond" w:hAnsi="Garamond"/>
                <w:b w:val="0"/>
                <w:color w:val="000000" w:themeColor="text1"/>
                <w:sz w:val="22"/>
                <w:szCs w:val="22"/>
                <w:shd w:val="clear" w:color="auto" w:fill="FFFFFF"/>
              </w:rPr>
              <w:t xml:space="preserve"> </w:t>
            </w:r>
          </w:p>
          <w:p w14:paraId="05BD1DF0" w14:textId="77777777" w:rsidR="008C3007" w:rsidRDefault="008C3007" w:rsidP="008A14C2">
            <w:pPr>
              <w:spacing w:after="120"/>
              <w:jc w:val="both"/>
              <w:rPr>
                <w:rStyle w:val="Textoennegrita"/>
                <w:shd w:val="clear" w:color="auto" w:fill="FFFFFF"/>
              </w:rPr>
            </w:pPr>
          </w:p>
          <w:p w14:paraId="751D9325" w14:textId="77777777" w:rsidR="008C3007" w:rsidRDefault="008C3007" w:rsidP="008A14C2">
            <w:pPr>
              <w:spacing w:after="120"/>
              <w:jc w:val="both"/>
              <w:rPr>
                <w:rStyle w:val="Textoennegrita"/>
                <w:shd w:val="clear" w:color="auto" w:fill="FFFFFF"/>
              </w:rPr>
            </w:pPr>
          </w:p>
          <w:p w14:paraId="2937CA9F" w14:textId="77777777" w:rsidR="008C3007" w:rsidRDefault="008C3007" w:rsidP="008A14C2">
            <w:pPr>
              <w:spacing w:after="120"/>
              <w:jc w:val="both"/>
              <w:rPr>
                <w:rStyle w:val="Textoennegrita"/>
                <w:shd w:val="clear" w:color="auto" w:fill="FFFFFF"/>
              </w:rPr>
            </w:pPr>
          </w:p>
          <w:p w14:paraId="2B42820F" w14:textId="77777777" w:rsidR="008C3007" w:rsidRDefault="008C3007" w:rsidP="008A14C2">
            <w:pPr>
              <w:spacing w:after="120"/>
              <w:jc w:val="both"/>
              <w:rPr>
                <w:rStyle w:val="Textoennegrita"/>
                <w:shd w:val="clear" w:color="auto" w:fill="FFFFFF"/>
              </w:rPr>
            </w:pPr>
          </w:p>
          <w:p w14:paraId="3B81FACE" w14:textId="77777777" w:rsidR="008C3007" w:rsidRDefault="008C3007" w:rsidP="008A14C2">
            <w:pPr>
              <w:spacing w:after="120"/>
              <w:jc w:val="both"/>
              <w:rPr>
                <w:rStyle w:val="Textoennegrita"/>
                <w:shd w:val="clear" w:color="auto" w:fill="FFFFFF"/>
              </w:rPr>
            </w:pPr>
          </w:p>
          <w:p w14:paraId="2DE36A68" w14:textId="77777777" w:rsidR="008C3007" w:rsidRPr="00D00E6E" w:rsidRDefault="008C3007" w:rsidP="008A14C2">
            <w:pPr>
              <w:spacing w:after="120"/>
              <w:jc w:val="both"/>
              <w:rPr>
                <w:rStyle w:val="Textoennegrita"/>
                <w:rFonts w:ascii="Garamond" w:hAnsi="Garamond"/>
                <w:b w:val="0"/>
                <w:color w:val="000000" w:themeColor="text1"/>
                <w:sz w:val="22"/>
                <w:szCs w:val="22"/>
                <w:shd w:val="clear" w:color="auto" w:fill="FFFFFF"/>
              </w:rPr>
            </w:pPr>
          </w:p>
          <w:p w14:paraId="5A1512B6" w14:textId="75E64BE4" w:rsidR="008A14C2" w:rsidRPr="00D00E6E" w:rsidRDefault="008A14C2" w:rsidP="008A14C2">
            <w:pPr>
              <w:spacing w:after="120"/>
              <w:jc w:val="center"/>
              <w:rPr>
                <w:rStyle w:val="Textoennegrita"/>
                <w:rFonts w:ascii="Garamond" w:hAnsi="Garamond"/>
                <w:b w:val="0"/>
                <w:color w:val="000000" w:themeColor="text1"/>
                <w:sz w:val="22"/>
                <w:szCs w:val="22"/>
              </w:rPr>
            </w:pPr>
            <w:r w:rsidRPr="00D00E6E">
              <w:rPr>
                <w:rFonts w:ascii="Garamond" w:hAnsi="Garamond"/>
                <w:bCs/>
                <w:color w:val="000000" w:themeColor="text1"/>
                <w:sz w:val="22"/>
                <w:szCs w:val="22"/>
              </w:rPr>
              <w:lastRenderedPageBreak/>
              <w:t xml:space="preserve">Gráfico </w:t>
            </w:r>
            <w:r w:rsidR="008C3007">
              <w:rPr>
                <w:rFonts w:ascii="Garamond" w:hAnsi="Garamond"/>
                <w:bCs/>
                <w:color w:val="000000" w:themeColor="text1"/>
                <w:sz w:val="22"/>
                <w:szCs w:val="22"/>
              </w:rPr>
              <w:t>11</w:t>
            </w:r>
            <w:r w:rsidRPr="00D00E6E">
              <w:rPr>
                <w:rFonts w:ascii="Garamond" w:hAnsi="Garamond"/>
                <w:bCs/>
                <w:color w:val="000000" w:themeColor="text1"/>
                <w:sz w:val="22"/>
                <w:szCs w:val="22"/>
              </w:rPr>
              <w:t>. Tasa de fecundidad en la localidad de Bosa en los rangos de edad entre 10 a 14 años y 15 a 19 años, por cada 1.000 mujeres para el periodo de tiempo entre 2017-2020</w:t>
            </w:r>
          </w:p>
          <w:p w14:paraId="757BAEF9" w14:textId="77777777" w:rsidR="008A14C2" w:rsidRPr="00D00E6E" w:rsidRDefault="008A14C2" w:rsidP="008A14C2">
            <w:pPr>
              <w:spacing w:after="120"/>
              <w:jc w:val="center"/>
              <w:rPr>
                <w:rFonts w:ascii="Garamond" w:hAnsi="Garamond"/>
                <w:bCs/>
                <w:noProof/>
                <w:color w:val="000000" w:themeColor="text1"/>
                <w:sz w:val="22"/>
                <w:szCs w:val="22"/>
              </w:rPr>
            </w:pPr>
            <w:r w:rsidRPr="00D00E6E">
              <w:rPr>
                <w:rFonts w:ascii="Garamond" w:hAnsi="Garamond"/>
                <w:bCs/>
                <w:noProof/>
                <w:color w:val="000000" w:themeColor="text1"/>
                <w:sz w:val="22"/>
                <w:szCs w:val="22"/>
              </w:rPr>
              <w:drawing>
                <wp:inline distT="0" distB="0" distL="0" distR="0" wp14:anchorId="3D819F46" wp14:editId="30C802E4">
                  <wp:extent cx="4090670" cy="2133600"/>
                  <wp:effectExtent l="0" t="0" r="5080" b="0"/>
                  <wp:docPr id="3" name="Gráfico 3">
                    <a:extLst xmlns:a="http://schemas.openxmlformats.org/drawingml/2006/main">
                      <a:ext uri="{FF2B5EF4-FFF2-40B4-BE49-F238E27FC236}">
                        <a16:creationId xmlns:a16="http://schemas.microsoft.com/office/drawing/2014/main" id="{1F76D848-A084-4BD4-9241-92A1EE9DB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4F48503" w14:textId="77777777" w:rsidR="008A14C2" w:rsidRPr="00D00E6E" w:rsidRDefault="008A14C2" w:rsidP="008A14C2">
            <w:pPr>
              <w:spacing w:after="120"/>
              <w:jc w:val="center"/>
              <w:rPr>
                <w:rStyle w:val="Textoennegrita"/>
                <w:rFonts w:ascii="Garamond" w:hAnsi="Garamond"/>
                <w:b w:val="0"/>
                <w:i/>
                <w:iCs/>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Fuente: </w:t>
            </w:r>
            <w:r w:rsidRPr="00D00E6E">
              <w:rPr>
                <w:rStyle w:val="Textoennegrita"/>
                <w:rFonts w:ascii="Garamond" w:hAnsi="Garamond"/>
                <w:b w:val="0"/>
                <w:i/>
                <w:iCs/>
                <w:color w:val="000000" w:themeColor="text1"/>
                <w:sz w:val="22"/>
                <w:szCs w:val="22"/>
                <w:shd w:val="clear" w:color="auto" w:fill="FFFFFF"/>
              </w:rPr>
              <w:t>Secretaría Distrital de Salud. Observatorio de Salud de Bogotá-Saludata.</w:t>
            </w:r>
          </w:p>
          <w:p w14:paraId="539F95FC" w14:textId="10012629" w:rsidR="008A14C2" w:rsidRPr="00D00E6E" w:rsidRDefault="008A14C2" w:rsidP="00091F94">
            <w:pPr>
              <w:pStyle w:val="Prrafodelista"/>
              <w:numPr>
                <w:ilvl w:val="0"/>
                <w:numId w:val="31"/>
              </w:numPr>
              <w:spacing w:after="120"/>
              <w:jc w:val="both"/>
              <w:rPr>
                <w:rStyle w:val="Textoennegrita"/>
                <w:rFonts w:ascii="Garamond" w:hAnsi="Garamond"/>
                <w:bCs w:val="0"/>
                <w:color w:val="000000" w:themeColor="text1"/>
                <w:sz w:val="22"/>
                <w:szCs w:val="22"/>
                <w:shd w:val="clear" w:color="auto" w:fill="FFFFFF"/>
              </w:rPr>
            </w:pPr>
            <w:r w:rsidRPr="00D00E6E">
              <w:rPr>
                <w:rStyle w:val="Textoennegrita"/>
                <w:rFonts w:ascii="Garamond" w:hAnsi="Garamond"/>
                <w:bCs w:val="0"/>
                <w:color w:val="000000" w:themeColor="text1"/>
                <w:sz w:val="22"/>
                <w:szCs w:val="22"/>
                <w:shd w:val="clear" w:color="auto" w:fill="FFFFFF"/>
              </w:rPr>
              <w:t xml:space="preserve">Educación: </w:t>
            </w:r>
          </w:p>
          <w:p w14:paraId="2C49D2D8"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A continuación, se presenta en la tabla 3 la distribución porcentual de personas matriculadas según su nivel de educación en la localidad de Bosa, de acuerdo con la encuesta multipropósito realizada por el Observatorio de Mujeres y Equidad de Género de Bogotá, OMEG en 2017.</w:t>
            </w:r>
          </w:p>
          <w:p w14:paraId="272A6A55" w14:textId="6ECFFD08"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Tabla </w:t>
            </w:r>
            <w:r w:rsidR="008C3007">
              <w:rPr>
                <w:rStyle w:val="Textoennegrita"/>
                <w:rFonts w:ascii="Garamond" w:hAnsi="Garamond"/>
                <w:b w:val="0"/>
                <w:color w:val="000000" w:themeColor="text1"/>
                <w:sz w:val="22"/>
                <w:szCs w:val="22"/>
                <w:shd w:val="clear" w:color="auto" w:fill="FFFFFF"/>
              </w:rPr>
              <w:t>1</w:t>
            </w:r>
            <w:r w:rsidR="008C3007">
              <w:rPr>
                <w:rStyle w:val="Textoennegrita"/>
                <w:shd w:val="clear" w:color="auto" w:fill="FFFFFF"/>
              </w:rPr>
              <w:t>0</w:t>
            </w:r>
            <w:r w:rsidRPr="00D00E6E">
              <w:rPr>
                <w:rStyle w:val="Textoennegrita"/>
                <w:rFonts w:ascii="Garamond" w:hAnsi="Garamond"/>
                <w:b w:val="0"/>
                <w:color w:val="000000" w:themeColor="text1"/>
                <w:sz w:val="22"/>
                <w:szCs w:val="22"/>
                <w:shd w:val="clear" w:color="auto" w:fill="FFFFFF"/>
              </w:rPr>
              <w:t>. Distribución porcentual de personas matriculadas según nivel de educación, Localidad de Bosa, año 2017.</w:t>
            </w:r>
          </w:p>
          <w:p w14:paraId="213E0BC2" w14:textId="7777777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Fonts w:ascii="Garamond" w:hAnsi="Garamond"/>
                <w:bCs/>
                <w:noProof/>
                <w:color w:val="000000" w:themeColor="text1"/>
                <w:sz w:val="22"/>
                <w:szCs w:val="22"/>
              </w:rPr>
              <w:drawing>
                <wp:inline distT="0" distB="0" distL="0" distR="0" wp14:anchorId="0423C318" wp14:editId="6B001029">
                  <wp:extent cx="3813810" cy="1852930"/>
                  <wp:effectExtent l="0" t="0" r="0" b="0"/>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47"/>
                          <a:stretch>
                            <a:fillRect/>
                          </a:stretch>
                        </pic:blipFill>
                        <pic:spPr bwMode="auto">
                          <a:xfrm>
                            <a:off x="0" y="0"/>
                            <a:ext cx="3813810" cy="1852930"/>
                          </a:xfrm>
                          <a:prstGeom prst="rect">
                            <a:avLst/>
                          </a:prstGeom>
                        </pic:spPr>
                      </pic:pic>
                    </a:graphicData>
                  </a:graphic>
                </wp:inline>
              </w:drawing>
            </w:r>
          </w:p>
          <w:p w14:paraId="6455D2E3" w14:textId="7777777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Fuente: DANE- secretaria Distrital de Planeación, Encuesta Multipropósito 2017. Cálculos del OMEG, SD Mujer.</w:t>
            </w:r>
          </w:p>
          <w:p w14:paraId="4B883E42"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A partir de la información se evidencia que en los niveles de educación que se matriculan menos las mujeres con respecto a los hombres, son básica primaria y básica secundaria con 30,2 y 23,3 puntos porcentuales respectivamente, y educación tecnológica, universitaria y maestría. </w:t>
            </w:r>
          </w:p>
          <w:p w14:paraId="44C9441E"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p>
          <w:p w14:paraId="7846FA14"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El Observatorio de Mujeres y Equidad de Género de Bogotá, OMEG destacó en el informe realizado el 2020 titulado “Diagnósticos locales para las mujeres” entre otras características respecto a la localidad de Bosa que:</w:t>
            </w:r>
          </w:p>
          <w:p w14:paraId="55F4C088"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El 98,7% de las mujeres mayores de 15 años saben leer y escribir.</w:t>
            </w:r>
          </w:p>
          <w:p w14:paraId="298B1792"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De este mismo grupo de edad, el 14,3% de mujeres y el 14,7% de hombres declararon que estaban estudiando en el momento de la indagación.</w:t>
            </w:r>
          </w:p>
          <w:p w14:paraId="581400AC"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lastRenderedPageBreak/>
              <w:t>- Una de cada 3 mujeres de 15 años o más no estudia porque necesita trabajar y una de cada 5 por los costos elevados de la educación.</w:t>
            </w:r>
          </w:p>
          <w:p w14:paraId="126AAF03"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De cada 10 personas que manifiestan que no estudian por realizar labores domésticas, 9 son mujeres.</w:t>
            </w:r>
          </w:p>
          <w:p w14:paraId="21C8C87A"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En Bosa, una de cada 5 mujeres de 15 años o más alcanzó como nivel máximo la primaria; una de cada 2 mujeres la básica secundaria o la media; una de cada 10 algún estudio técnico y una de cada 10 ha realizado algún estudio universitario.</w:t>
            </w:r>
          </w:p>
          <w:p w14:paraId="2EBFC79D"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p>
          <w:p w14:paraId="0E599CF8"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Históricamente a los hombres se les ha atribuido el rol  de proveedores de los hogares y a las mujeres se las ha encargado por tradición las labores del hogar, enmarcando así la división sexual del trabajo, la inequidad y las brechas de desigualdad para las mujeres en lo que respecta al acceso a oportunidades de trabajo tanto en el sector público como en el privado, siendo estos espacios ocupados principalmente por hombres; así mismo, la falta de garantías en el acceso a la educación y disminución en la deserción académica de mujeres ha conllevado a que los niveles de escolaridades sean menores en las mujeres en comparación con los hombres.</w:t>
            </w:r>
          </w:p>
          <w:p w14:paraId="1EE77BC9"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Empleo: </w:t>
            </w:r>
          </w:p>
          <w:p w14:paraId="31848F82" w14:textId="77777777" w:rsidR="008A14C2" w:rsidRPr="00D00E6E" w:rsidRDefault="008A14C2" w:rsidP="008A14C2">
            <w:pPr>
              <w:autoSpaceDE w:val="0"/>
              <w:autoSpaceDN w:val="0"/>
              <w:adjustRightInd w:val="0"/>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Del total de mujeres en la localidad, más de la mitad (50,6%) trabajan en condiciones de informalidad fuerte (sin prestaciones sociales), la localidad con la octava tasa más alta, después de Antonio Nariño</w:t>
            </w:r>
            <w:r w:rsidRPr="00D00E6E">
              <w:rPr>
                <w:rStyle w:val="Refdenotaalpie"/>
                <w:rFonts w:ascii="Garamond" w:hAnsi="Garamond"/>
                <w:bCs/>
                <w:color w:val="000000" w:themeColor="text1"/>
                <w:sz w:val="22"/>
                <w:szCs w:val="22"/>
                <w:shd w:val="clear" w:color="auto" w:fill="FFFFFF"/>
              </w:rPr>
              <w:footnoteReference w:id="4"/>
            </w:r>
            <w:r w:rsidRPr="00D00E6E">
              <w:rPr>
                <w:rStyle w:val="Textoennegrita"/>
                <w:rFonts w:ascii="Garamond" w:hAnsi="Garamond"/>
                <w:b w:val="0"/>
                <w:color w:val="000000" w:themeColor="text1"/>
                <w:sz w:val="22"/>
                <w:szCs w:val="22"/>
                <w:shd w:val="clear" w:color="auto" w:fill="FFFFFF"/>
              </w:rPr>
              <w:t>. La tasa de desempleo en esta localidad es igual para las mujeres y para los hombres. La tasa global de participación es del 48,3% de las mujeres y del 72,2% de los hombres, presentándose una brecha del -23,9%.</w:t>
            </w:r>
          </w:p>
          <w:p w14:paraId="45823EA0" w14:textId="77777777" w:rsidR="008A14C2" w:rsidRPr="00D00E6E" w:rsidRDefault="008A14C2" w:rsidP="008A14C2">
            <w:pPr>
              <w:spacing w:after="120"/>
              <w:jc w:val="center"/>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Tabla 11. Indicadores laborales según sexo. Localidad de Bosa, 2017</w:t>
            </w:r>
          </w:p>
          <w:p w14:paraId="30A95625" w14:textId="77777777" w:rsidR="008A14C2" w:rsidRPr="00D00E6E" w:rsidRDefault="008A14C2" w:rsidP="008A14C2">
            <w:pPr>
              <w:spacing w:after="120"/>
              <w:jc w:val="center"/>
              <w:rPr>
                <w:rFonts w:ascii="Garamond" w:hAnsi="Garamond"/>
                <w:bCs/>
                <w:noProof/>
                <w:color w:val="000000" w:themeColor="text1"/>
                <w:sz w:val="22"/>
                <w:szCs w:val="22"/>
              </w:rPr>
            </w:pPr>
            <w:r w:rsidRPr="00D00E6E">
              <w:rPr>
                <w:rFonts w:ascii="Garamond" w:hAnsi="Garamond"/>
                <w:bCs/>
                <w:noProof/>
                <w:color w:val="000000" w:themeColor="text1"/>
                <w:sz w:val="22"/>
                <w:szCs w:val="22"/>
                <w:lang w:eastAsia="es-CO"/>
              </w:rPr>
              <w:drawing>
                <wp:inline distT="0" distB="0" distL="0" distR="0" wp14:anchorId="7C78E7AE" wp14:editId="455D08E7">
                  <wp:extent cx="4650105" cy="153670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50105" cy="1536700"/>
                          </a:xfrm>
                          <a:prstGeom prst="rect">
                            <a:avLst/>
                          </a:prstGeom>
                          <a:noFill/>
                          <a:ln>
                            <a:noFill/>
                          </a:ln>
                        </pic:spPr>
                      </pic:pic>
                    </a:graphicData>
                  </a:graphic>
                </wp:inline>
              </w:drawing>
            </w:r>
          </w:p>
          <w:p w14:paraId="6B5A90FF" w14:textId="77777777" w:rsidR="008A14C2" w:rsidRPr="00D00E6E" w:rsidRDefault="008A14C2" w:rsidP="008A14C2">
            <w:pPr>
              <w:spacing w:after="120"/>
              <w:jc w:val="center"/>
              <w:rPr>
                <w:rStyle w:val="Textoennegrita"/>
                <w:rFonts w:ascii="Garamond" w:hAnsi="Garamond"/>
                <w:b w:val="0"/>
                <w:i/>
                <w:iCs/>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Fuente: </w:t>
            </w:r>
            <w:r w:rsidRPr="00D00E6E">
              <w:rPr>
                <w:rStyle w:val="Textoennegrita"/>
                <w:rFonts w:ascii="Garamond" w:hAnsi="Garamond"/>
                <w:b w:val="0"/>
                <w:i/>
                <w:iCs/>
                <w:color w:val="000000" w:themeColor="text1"/>
                <w:sz w:val="22"/>
                <w:szCs w:val="22"/>
                <w:shd w:val="clear" w:color="auto" w:fill="FFFFFF"/>
              </w:rPr>
              <w:t>DANE-Secretaría Distrital de Planeación, Encuesta Multipropósito 2017. Cálculos del OMEG, SDMujer.</w:t>
            </w:r>
          </w:p>
          <w:p w14:paraId="0C797263"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Las actividades de trabajo no remunerado que más se practican son las de oficios del hogar y el cuidado de menores de edad y personas adultas mayores. En estas actividades, mientras que 7 de cada 10 mujeres realizan oficios del hogar, 4 de cada 10 hombres lo hacen. Además, el 16,5% de las mujeres participan en el cuidado de menores de edad y, entre los hombres, la proporción alcanza el 4,6%</w:t>
            </w:r>
            <w:r w:rsidRPr="00D00E6E">
              <w:rPr>
                <w:rStyle w:val="Refdenotaalpie"/>
                <w:rFonts w:ascii="Garamond" w:hAnsi="Garamond"/>
                <w:bCs/>
                <w:color w:val="000000" w:themeColor="text1"/>
                <w:sz w:val="22"/>
                <w:szCs w:val="22"/>
                <w:shd w:val="clear" w:color="auto" w:fill="FFFFFF"/>
              </w:rPr>
              <w:footnoteReference w:id="5"/>
            </w:r>
            <w:r w:rsidRPr="00D00E6E">
              <w:rPr>
                <w:rStyle w:val="Textoennegrita"/>
                <w:rFonts w:ascii="Garamond" w:hAnsi="Garamond"/>
                <w:b w:val="0"/>
                <w:color w:val="000000" w:themeColor="text1"/>
                <w:sz w:val="22"/>
                <w:szCs w:val="22"/>
                <w:shd w:val="clear" w:color="auto" w:fill="FFFFFF"/>
              </w:rPr>
              <w:t>. Todo lo anterior, en la falta de oportunidades para el desarrollo de su autonomía económica y su realización personal.</w:t>
            </w:r>
          </w:p>
          <w:p w14:paraId="2A25FB3C"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Teniendo en cuenta los indicadores, se evidencia que históricamente a los hombres se les ha atribuido el rol de proveedores de los hogares y a las mujeres se las ha encargado por tradición las labores del hogar, enmarcando así la división del trabajo por género, la inequidad y las brechas de desigualdad para las mujeres en lo que respecta al acceso a oportunidades de trabajo tanto en el sector público como en el privado, siendo estos espacios ocupados principalmente por hombres; así mismo, la falta de garantías en el acceso a la educación y disminución en la deserción académica de mujeres ha conllevado a  que los niveles de escolaridades sean menores en las mujeres en comparación con los hombres. </w:t>
            </w:r>
          </w:p>
          <w:p w14:paraId="0E23FA47" w14:textId="7B9713EF" w:rsidR="008A14C2" w:rsidRPr="00D00E6E" w:rsidRDefault="008A14C2" w:rsidP="00091F94">
            <w:pPr>
              <w:pStyle w:val="Prrafodelista"/>
              <w:numPr>
                <w:ilvl w:val="0"/>
                <w:numId w:val="31"/>
              </w:numPr>
              <w:spacing w:after="120"/>
              <w:jc w:val="both"/>
              <w:rPr>
                <w:rStyle w:val="Textoennegrita"/>
                <w:rFonts w:ascii="Garamond" w:hAnsi="Garamond"/>
                <w:bCs w:val="0"/>
                <w:color w:val="000000" w:themeColor="text1"/>
                <w:sz w:val="22"/>
                <w:szCs w:val="22"/>
                <w:shd w:val="clear" w:color="auto" w:fill="FFFFFF"/>
              </w:rPr>
            </w:pPr>
            <w:r w:rsidRPr="00D00E6E">
              <w:rPr>
                <w:rStyle w:val="Textoennegrita"/>
                <w:rFonts w:ascii="Garamond" w:hAnsi="Garamond"/>
                <w:bCs w:val="0"/>
                <w:color w:val="000000" w:themeColor="text1"/>
                <w:sz w:val="22"/>
                <w:szCs w:val="22"/>
                <w:shd w:val="clear" w:color="auto" w:fill="FFFFFF"/>
              </w:rPr>
              <w:lastRenderedPageBreak/>
              <w:t xml:space="preserve">Participación política: </w:t>
            </w:r>
          </w:p>
          <w:p w14:paraId="1545223A"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En la gráfica que se muestra a continuación, puede identificarse que i.) Desde el periodo de 2012 a 2019 no ha habido participación de las mujeres en las Juntas Administradoras Locales. Por otro lado, en cuanto a la participación y representación con equidad de género, el 53,9% del censo electoral de Bosa para las elecciones de 2019 (Congreso de la República) estaba compuesto por mujeres. En los comicios locales de 2019, la localidad continuó, como en las elecciones de 2015, Para las elecciones del Congreso de la República 2018-2022, de las 213.113 mujeres habilitadas para votar en la localidad, una de cada 2 (48,4%) llegó a las urnas, 3,6 p.p. más que los hombres. La participación de las mujeres en las Juntas de Acción Comunal de la localidad disminuyó entre 2015 y 2019 en 1,3 p.p., al pasar del 46,3 al 45,0%, en tanto la participación general de las mujeres en las JAC de Bogotá aumentó en el mismo periodo en 0,5% (44,4% en 2015 y 44,9% en 2019). En los Consejos Locales de Propiedad Horizontal, 2018, la participación de las mujeres en la localidad llegó al 75,0%, superior al promedio de Bogotá en 22,9 p.p.</w:t>
            </w:r>
            <w:r w:rsidRPr="00D00E6E">
              <w:rPr>
                <w:rStyle w:val="Refdenotaalpie"/>
                <w:rFonts w:ascii="Garamond" w:hAnsi="Garamond"/>
                <w:bCs/>
                <w:color w:val="000000" w:themeColor="text1"/>
                <w:sz w:val="22"/>
                <w:szCs w:val="22"/>
                <w:shd w:val="clear" w:color="auto" w:fill="FFFFFF"/>
              </w:rPr>
              <w:footnoteReference w:id="6"/>
            </w:r>
          </w:p>
          <w:p w14:paraId="183ED9E6" w14:textId="5BB17DA0" w:rsidR="008A14C2" w:rsidRPr="00D00E6E" w:rsidRDefault="008A14C2" w:rsidP="008A14C2">
            <w:pPr>
              <w:pStyle w:val="NormalWeb"/>
              <w:spacing w:after="120" w:afterAutospacing="0"/>
              <w:jc w:val="center"/>
              <w:rPr>
                <w:rStyle w:val="Textoennegrita"/>
                <w:rFonts w:ascii="Garamond" w:hAnsi="Garamond" w:cs="Times New Roman"/>
                <w:b w:val="0"/>
                <w:color w:val="000000" w:themeColor="text1"/>
                <w:sz w:val="22"/>
                <w:szCs w:val="22"/>
              </w:rPr>
            </w:pPr>
            <w:r w:rsidRPr="00D00E6E">
              <w:rPr>
                <w:rFonts w:ascii="Garamond" w:hAnsi="Garamond" w:cs="Times New Roman"/>
                <w:bCs/>
                <w:color w:val="000000" w:themeColor="text1"/>
                <w:sz w:val="22"/>
                <w:szCs w:val="22"/>
              </w:rPr>
              <w:t>Gráfico 1</w:t>
            </w:r>
            <w:r w:rsidR="008C3007">
              <w:rPr>
                <w:rFonts w:ascii="Garamond" w:hAnsi="Garamond" w:cs="Times New Roman"/>
                <w:bCs/>
                <w:color w:val="000000" w:themeColor="text1"/>
                <w:sz w:val="22"/>
                <w:szCs w:val="22"/>
              </w:rPr>
              <w:t>2</w:t>
            </w:r>
            <w:r w:rsidRPr="00D00E6E">
              <w:rPr>
                <w:rFonts w:ascii="Garamond" w:hAnsi="Garamond" w:cs="Times New Roman"/>
                <w:bCs/>
                <w:color w:val="000000" w:themeColor="text1"/>
                <w:sz w:val="22"/>
                <w:szCs w:val="22"/>
              </w:rPr>
              <w:t>. Porcentaje de participación de mujeres en la JAL en Bogotá́ y Bosa, 2012-2015 y 2016-2019</w:t>
            </w:r>
          </w:p>
          <w:p w14:paraId="3E3A0354" w14:textId="77777777" w:rsidR="008A14C2" w:rsidRPr="00D00E6E" w:rsidRDefault="008A14C2" w:rsidP="008A14C2">
            <w:pPr>
              <w:spacing w:after="120"/>
              <w:jc w:val="center"/>
              <w:rPr>
                <w:rFonts w:ascii="Garamond" w:hAnsi="Garamond"/>
                <w:bCs/>
                <w:color w:val="000000" w:themeColor="text1"/>
                <w:sz w:val="22"/>
                <w:szCs w:val="22"/>
              </w:rPr>
            </w:pPr>
            <w:r w:rsidRPr="00D00E6E">
              <w:rPr>
                <w:rStyle w:val="Textoennegrita"/>
                <w:rFonts w:ascii="Garamond" w:hAnsi="Garamond"/>
                <w:b w:val="0"/>
                <w:noProof/>
                <w:color w:val="000000" w:themeColor="text1"/>
                <w:sz w:val="22"/>
                <w:szCs w:val="22"/>
                <w:shd w:val="clear" w:color="auto" w:fill="FFFFFF"/>
                <w:lang w:eastAsia="es-CO"/>
              </w:rPr>
              <w:drawing>
                <wp:inline distT="0" distB="0" distL="0" distR="0" wp14:anchorId="1D2B6827" wp14:editId="254758AA">
                  <wp:extent cx="2430780" cy="1828800"/>
                  <wp:effectExtent l="0" t="0" r="762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31043" cy="1828998"/>
                          </a:xfrm>
                          <a:prstGeom prst="rect">
                            <a:avLst/>
                          </a:prstGeom>
                          <a:noFill/>
                          <a:ln>
                            <a:noFill/>
                          </a:ln>
                        </pic:spPr>
                      </pic:pic>
                    </a:graphicData>
                  </a:graphic>
                </wp:inline>
              </w:drawing>
            </w:r>
          </w:p>
          <w:p w14:paraId="529E7EE3" w14:textId="77777777" w:rsidR="008A14C2" w:rsidRPr="00D00E6E" w:rsidRDefault="008A14C2" w:rsidP="008A14C2">
            <w:pPr>
              <w:spacing w:after="120"/>
              <w:jc w:val="center"/>
              <w:rPr>
                <w:rFonts w:ascii="Garamond" w:hAnsi="Garamond"/>
                <w:bCs/>
                <w:color w:val="000000" w:themeColor="text1"/>
                <w:sz w:val="22"/>
                <w:szCs w:val="22"/>
                <w:shd w:val="clear" w:color="auto" w:fill="FFFFFF"/>
              </w:rPr>
            </w:pPr>
            <w:r w:rsidRPr="00D00E6E">
              <w:rPr>
                <w:rFonts w:ascii="Garamond" w:hAnsi="Garamond"/>
                <w:bCs/>
                <w:color w:val="000000" w:themeColor="text1"/>
                <w:sz w:val="22"/>
                <w:szCs w:val="22"/>
              </w:rPr>
              <w:t>Fuente: Registraduría Nacional del Estado Civil. Resultados elecciones 2011 y 2015. Cálculos del OMEG, SDMujer.</w:t>
            </w:r>
          </w:p>
          <w:p w14:paraId="2576AE59" w14:textId="77777777" w:rsidR="008A14C2" w:rsidRPr="00D00E6E" w:rsidRDefault="008A14C2" w:rsidP="008A14C2">
            <w:pPr>
              <w:spacing w:after="120"/>
              <w:jc w:val="both"/>
              <w:rPr>
                <w:rStyle w:val="Textoennegrita"/>
                <w:rFonts w:ascii="Garamond" w:hAnsi="Garamond"/>
                <w:b w:val="0"/>
                <w:color w:val="000000" w:themeColor="text1"/>
                <w:sz w:val="22"/>
                <w:szCs w:val="22"/>
                <w:shd w:val="clear" w:color="auto" w:fill="FFFFFF"/>
              </w:rPr>
            </w:pPr>
          </w:p>
          <w:p w14:paraId="550B44AD" w14:textId="77777777" w:rsidR="008A14C2" w:rsidRPr="00D00E6E" w:rsidRDefault="008A14C2" w:rsidP="008A14C2">
            <w:pPr>
              <w:spacing w:after="120"/>
              <w:ind w:left="360"/>
              <w:jc w:val="both"/>
              <w:rPr>
                <w:rStyle w:val="Textoennegrita"/>
                <w:rFonts w:ascii="Garamond" w:hAnsi="Garamond"/>
                <w:b w:val="0"/>
                <w:color w:val="000000" w:themeColor="text1"/>
                <w:sz w:val="22"/>
                <w:szCs w:val="22"/>
                <w:shd w:val="clear" w:color="auto" w:fill="FFFFFF"/>
              </w:rPr>
            </w:pPr>
            <w:r w:rsidRPr="00D00E6E">
              <w:rPr>
                <w:rStyle w:val="Textoennegrita"/>
                <w:rFonts w:ascii="Garamond" w:hAnsi="Garamond"/>
                <w:b w:val="0"/>
                <w:color w:val="000000" w:themeColor="text1"/>
                <w:sz w:val="22"/>
                <w:szCs w:val="22"/>
                <w:shd w:val="clear" w:color="auto" w:fill="FFFFFF"/>
              </w:rPr>
              <w:t xml:space="preserve">Normatividad relacionada con la mujer y la equidad de género: </w:t>
            </w:r>
          </w:p>
          <w:p w14:paraId="2C569177" w14:textId="77777777" w:rsidR="008A14C2" w:rsidRPr="00D00E6E" w:rsidRDefault="008A14C2" w:rsidP="008A14C2">
            <w:pPr>
              <w:pStyle w:val="NormalWeb"/>
              <w:shd w:val="clear" w:color="auto" w:fill="FFFFFF"/>
              <w:spacing w:after="120" w:afterAutospacing="0"/>
              <w:jc w:val="both"/>
              <w:rPr>
                <w:rFonts w:ascii="Garamond" w:hAnsi="Garamond"/>
                <w:bCs/>
                <w:color w:val="000000" w:themeColor="text1"/>
                <w:sz w:val="22"/>
                <w:szCs w:val="22"/>
              </w:rPr>
            </w:pPr>
            <w:r w:rsidRPr="00D00E6E">
              <w:rPr>
                <w:rFonts w:ascii="Garamond" w:hAnsi="Garamond" w:cs="Times New Roman"/>
                <w:bCs/>
                <w:color w:val="000000" w:themeColor="text1"/>
                <w:sz w:val="22"/>
                <w:szCs w:val="22"/>
              </w:rPr>
              <w:t>Frente a la identificación de las necesidades, es importante mencionar que a nivel Distrital se cuenta con una normatividad que busca garantizar los derechos de las mujeres a través de la implementación de políticas, planes, programas, estrategias y actividades.</w:t>
            </w:r>
          </w:p>
          <w:p w14:paraId="10175C4C" w14:textId="77777777" w:rsidR="008A14C2" w:rsidRPr="00D00E6E" w:rsidRDefault="008A14C2" w:rsidP="008A14C2">
            <w:pPr>
              <w:pStyle w:val="NormalWeb"/>
              <w:shd w:val="clear" w:color="auto" w:fill="FFFFFF"/>
              <w:spacing w:after="120" w:afterAutospacing="0"/>
              <w:jc w:val="both"/>
              <w:rPr>
                <w:rFonts w:ascii="Garamond" w:hAnsi="Garamond" w:cs="Times New Roman"/>
                <w:bCs/>
                <w:color w:val="000000" w:themeColor="text1"/>
                <w:sz w:val="22"/>
                <w:szCs w:val="22"/>
              </w:rPr>
            </w:pPr>
            <w:r w:rsidRPr="00D00E6E">
              <w:rPr>
                <w:rStyle w:val="apple-converted-space"/>
                <w:rFonts w:ascii="Garamond" w:hAnsi="Garamond" w:cs="Times New Roman"/>
                <w:bCs/>
                <w:color w:val="000000" w:themeColor="text1"/>
                <w:sz w:val="22"/>
                <w:szCs w:val="22"/>
              </w:rPr>
              <w:t xml:space="preserve">El </w:t>
            </w:r>
            <w:r w:rsidRPr="00D00E6E">
              <w:rPr>
                <w:rFonts w:ascii="Garamond" w:hAnsi="Garamond" w:cs="Times New Roman"/>
                <w:bCs/>
                <w:color w:val="000000" w:themeColor="text1"/>
                <w:sz w:val="22"/>
                <w:szCs w:val="22"/>
              </w:rPr>
              <w:t xml:space="preserve">Decreto 166 DE 2010 adopta </w:t>
            </w:r>
            <w:r w:rsidRPr="00D00E6E">
              <w:rPr>
                <w:rFonts w:ascii="Garamond" w:hAnsi="Garamond" w:cs="Times New Roman"/>
                <w:bCs/>
                <w:iCs/>
                <w:color w:val="000000" w:themeColor="text1"/>
                <w:sz w:val="22"/>
                <w:szCs w:val="22"/>
              </w:rPr>
              <w:t xml:space="preserve">la </w:t>
            </w:r>
            <w:r w:rsidRPr="00D00E6E">
              <w:rPr>
                <w:rFonts w:ascii="Garamond" w:hAnsi="Garamond" w:cs="Times New Roman"/>
                <w:bCs/>
                <w:color w:val="000000" w:themeColor="text1"/>
                <w:sz w:val="22"/>
                <w:szCs w:val="22"/>
              </w:rPr>
              <w:t xml:space="preserve">Política Pública de Mujeres y Equidad de Género en el Distrito Capital, y en su artículo 2 refiere ser </w:t>
            </w:r>
            <w:r w:rsidRPr="00D00E6E">
              <w:rPr>
                <w:rFonts w:ascii="Garamond" w:hAnsi="Garamond" w:cs="Times New Roman"/>
                <w:bCs/>
                <w:i/>
                <w:iCs/>
                <w:color w:val="000000" w:themeColor="text1"/>
                <w:sz w:val="22"/>
                <w:szCs w:val="22"/>
              </w:rPr>
              <w:t>“el marco de acción social, político e institucional que, desde el reconocimiento, garantía y restitución de los derechos de las mujeres que habitan el territorio, contribuye a modificar las condiciones evitables de desigualdad, discriminación y subordinación que, en razón al género, persisten aún en los ámbitos social, económico, cultural y político de la sociedad”.</w:t>
            </w:r>
            <w:r w:rsidRPr="00D00E6E">
              <w:rPr>
                <w:rFonts w:ascii="Garamond" w:hAnsi="Garamond" w:cs="Times New Roman"/>
                <w:bCs/>
                <w:color w:val="000000" w:themeColor="text1"/>
                <w:sz w:val="22"/>
                <w:szCs w:val="22"/>
              </w:rPr>
              <w:t xml:space="preserve"> </w:t>
            </w:r>
          </w:p>
          <w:p w14:paraId="6B3C8FD2" w14:textId="77777777" w:rsidR="008A14C2" w:rsidRPr="00D00E6E" w:rsidRDefault="008A14C2" w:rsidP="008A14C2">
            <w:pPr>
              <w:spacing w:after="120"/>
              <w:jc w:val="both"/>
              <w:rPr>
                <w:rFonts w:ascii="Garamond" w:hAnsi="Garamond"/>
                <w:bCs/>
                <w:color w:val="000000" w:themeColor="text1"/>
                <w:sz w:val="22"/>
                <w:szCs w:val="22"/>
              </w:rPr>
            </w:pPr>
            <w:r w:rsidRPr="00D00E6E">
              <w:rPr>
                <w:rFonts w:ascii="Garamond" w:hAnsi="Garamond"/>
                <w:bCs/>
                <w:color w:val="000000" w:themeColor="text1"/>
                <w:sz w:val="22"/>
                <w:szCs w:val="22"/>
              </w:rPr>
              <w:t xml:space="preserve">El Acuerdo Distrital 490 de 28 de junio de 2012 crea el sector Administrativo Mujeres y la Secretaría Distrital de la Mujer y en su artículo 3 establece que este tiene como misión: </w:t>
            </w:r>
            <w:r w:rsidRPr="00D00E6E">
              <w:rPr>
                <w:rFonts w:ascii="Garamond" w:hAnsi="Garamond"/>
                <w:bCs/>
                <w:i/>
                <w:color w:val="000000" w:themeColor="text1"/>
                <w:sz w:val="22"/>
                <w:szCs w:val="22"/>
              </w:rPr>
              <w:t>“ejecutar, liderar, dirigir y orientar la formulación de las políticas públicas, programas, acciones y estrategias en materia de Derechos de las Mujeres, coordinar sus acciones en forma intersectorial y transversal con los demás sectores y entidades del Distrito; velar por la protección, garantía y materialización real y efectiva de los Derechos de las Mujeres en el Distrito Capital. Promover la participación de las mujeres y de las organizaciones sociales, en lo relacionado con las funciones asignadas a este sector, desde las diversidades que las constituye y promover su autonomía en la cualificación del ejercicio de la ciudadanía (…)”</w:t>
            </w:r>
          </w:p>
          <w:p w14:paraId="0D665EAF" w14:textId="77777777" w:rsidR="008A14C2" w:rsidRPr="00D00E6E" w:rsidRDefault="008A14C2" w:rsidP="008A14C2">
            <w:pPr>
              <w:pStyle w:val="NormalWeb"/>
              <w:shd w:val="clear" w:color="auto" w:fill="FFFFFF"/>
              <w:spacing w:after="120" w:afterAutospacing="0"/>
              <w:jc w:val="both"/>
              <w:rPr>
                <w:rFonts w:ascii="Garamond" w:hAnsi="Garamond" w:cs="Times New Roman"/>
                <w:bCs/>
                <w:color w:val="000000" w:themeColor="text1"/>
                <w:sz w:val="22"/>
                <w:szCs w:val="22"/>
              </w:rPr>
            </w:pPr>
            <w:r w:rsidRPr="00D00E6E">
              <w:rPr>
                <w:rFonts w:ascii="Garamond" w:hAnsi="Garamond" w:cs="Times New Roman"/>
                <w:bCs/>
                <w:iCs/>
                <w:color w:val="000000" w:themeColor="text1"/>
                <w:sz w:val="22"/>
                <w:szCs w:val="22"/>
              </w:rPr>
              <w:lastRenderedPageBreak/>
              <w:t xml:space="preserve">Por su parte, el Acuerdo 584 de 2015 </w:t>
            </w:r>
            <w:r w:rsidRPr="00D00E6E">
              <w:rPr>
                <w:rStyle w:val="apple-converted-space"/>
                <w:rFonts w:ascii="Garamond" w:hAnsi="Garamond" w:cs="Times New Roman"/>
                <w:bCs/>
                <w:color w:val="000000" w:themeColor="text1"/>
                <w:sz w:val="22"/>
                <w:szCs w:val="22"/>
              </w:rPr>
              <w:t>adopta l</w:t>
            </w:r>
            <w:r w:rsidRPr="00D00E6E">
              <w:rPr>
                <w:rFonts w:ascii="Garamond" w:hAnsi="Garamond" w:cs="Times New Roman"/>
                <w:bCs/>
                <w:iCs/>
                <w:color w:val="000000" w:themeColor="text1"/>
                <w:sz w:val="22"/>
                <w:szCs w:val="22"/>
              </w:rPr>
              <w:t xml:space="preserve">os lineamientos de la </w:t>
            </w:r>
            <w:r w:rsidRPr="00D00E6E">
              <w:rPr>
                <w:rFonts w:ascii="Garamond" w:hAnsi="Garamond" w:cs="Times New Roman"/>
                <w:bCs/>
                <w:color w:val="000000" w:themeColor="text1"/>
                <w:sz w:val="22"/>
                <w:szCs w:val="22"/>
              </w:rPr>
              <w:t>Política Pública de Mujeres y Equidad de Género en el Distrito Capital</w:t>
            </w:r>
            <w:r w:rsidRPr="00D00E6E">
              <w:rPr>
                <w:rFonts w:ascii="Garamond" w:hAnsi="Garamond" w:cs="Times New Roman"/>
                <w:bCs/>
                <w:iCs/>
                <w:color w:val="000000" w:themeColor="text1"/>
                <w:sz w:val="22"/>
                <w:szCs w:val="22"/>
              </w:rPr>
              <w:t xml:space="preserve"> </w:t>
            </w:r>
            <w:r w:rsidRPr="00D00E6E">
              <w:rPr>
                <w:rStyle w:val="apple-converted-space"/>
                <w:rFonts w:ascii="Garamond" w:hAnsi="Garamond" w:cs="Times New Roman"/>
                <w:bCs/>
                <w:color w:val="000000" w:themeColor="text1"/>
                <w:sz w:val="22"/>
                <w:szCs w:val="22"/>
              </w:rPr>
              <w:t xml:space="preserve">y en su artículo 1 refiere que </w:t>
            </w:r>
            <w:r w:rsidRPr="00D00E6E">
              <w:rPr>
                <w:rFonts w:ascii="Garamond" w:hAnsi="Garamond" w:cs="Times New Roman"/>
                <w:bCs/>
                <w:color w:val="000000" w:themeColor="text1"/>
                <w:sz w:val="22"/>
                <w:szCs w:val="22"/>
              </w:rPr>
              <w:t xml:space="preserve">busca </w:t>
            </w:r>
            <w:r w:rsidRPr="00D00E6E">
              <w:rPr>
                <w:rFonts w:ascii="Garamond" w:hAnsi="Garamond" w:cs="Times New Roman"/>
                <w:bCs/>
                <w:i/>
                <w:iCs/>
                <w:color w:val="000000" w:themeColor="text1"/>
                <w:sz w:val="22"/>
                <w:szCs w:val="22"/>
              </w:rPr>
              <w:t>“contribuir a la eliminación de las condiciones sociales, económicas, culturales y políticas que generan discriminación, desigualdad y subordinación en las mujeres que habitan el territorio rural y urbano de Bogotá D.C., para el ejercicio pleno de sus derechos”.</w:t>
            </w:r>
          </w:p>
          <w:p w14:paraId="2B4B0890" w14:textId="77777777" w:rsidR="008A14C2" w:rsidRPr="00D00E6E" w:rsidRDefault="008A14C2" w:rsidP="008A14C2">
            <w:pPr>
              <w:spacing w:after="120"/>
              <w:jc w:val="both"/>
              <w:rPr>
                <w:rFonts w:ascii="Garamond" w:hAnsi="Garamond"/>
                <w:bCs/>
                <w:color w:val="000000" w:themeColor="text1"/>
                <w:sz w:val="22"/>
                <w:szCs w:val="22"/>
              </w:rPr>
            </w:pPr>
            <w:r w:rsidRPr="00D00E6E">
              <w:rPr>
                <w:rFonts w:ascii="Garamond" w:hAnsi="Garamond"/>
                <w:bCs/>
                <w:color w:val="000000" w:themeColor="text1"/>
                <w:sz w:val="22"/>
                <w:szCs w:val="22"/>
              </w:rPr>
              <w:t>Así mismo, el Acuerdo 761 de 2020, “Por medio del cual se adopta el Plan de Desarrollo Económico, Social, Ambiental y de Obras Públicas del Distrito Capital 2020-2024, Un Nuevo Contrato Social y Ambiental Para la Bogotá del Siglo XXI” siendo la apuesta para hacer de Bogotá una ciudad más cuidadora, incluyente, sostenible y consciente, incluyó dentro de los programas estratégicos el Propósito 1: Hacer un nuevo contrato social para incrementar la Inclusión Social productiva y Política, el cual contiene el logro de ciudad 3: implementar el sistema distrital de cuidado y la estrategia de transversalización y territorialización de los enfoques de género, diferencial y de cultura ciudadana para garantizar la igualdad de género, los Derechos de las Mujeres y el desarrollo de capacidades de la ciudadanía en el nivel distrital y local y el programa estratégico de sistema de cuidado. Y el propósito 3: Inspirar confianza y legitimidad para vivir sin miedo y ser epicentro de cultura ciudadana, paz y reconciliación en el que se incluye el logro de ciudad 22: Reducir la aceptación cultural e institucional del machismo y las violencias contra las mujeres y garantizar el acceso efectivo a la justicia y el programa estratégico de la prevención de violencias de género y reducción de discriminaciones.</w:t>
            </w:r>
            <w:r w:rsidRPr="00D00E6E">
              <w:rPr>
                <w:rStyle w:val="Refdenotaalpie"/>
                <w:rFonts w:ascii="Garamond" w:hAnsi="Garamond"/>
                <w:bCs/>
                <w:i/>
                <w:color w:val="000000" w:themeColor="text1"/>
                <w:sz w:val="22"/>
                <w:szCs w:val="22"/>
              </w:rPr>
              <w:footnoteReference w:id="7"/>
            </w:r>
            <w:r w:rsidRPr="00D00E6E">
              <w:rPr>
                <w:rStyle w:val="Refdenotaalfinal"/>
                <w:rFonts w:ascii="Garamond" w:hAnsi="Garamond"/>
                <w:bCs/>
                <w:i/>
                <w:color w:val="000000" w:themeColor="text1"/>
                <w:sz w:val="22"/>
                <w:szCs w:val="22"/>
              </w:rPr>
              <w:endnoteReference w:id="1"/>
            </w:r>
          </w:p>
          <w:p w14:paraId="78943D7F" w14:textId="77777777" w:rsidR="008A14C2" w:rsidRPr="00D00E6E" w:rsidRDefault="008A14C2" w:rsidP="008A14C2">
            <w:pPr>
              <w:spacing w:after="120"/>
              <w:jc w:val="both"/>
              <w:rPr>
                <w:rFonts w:ascii="Garamond" w:hAnsi="Garamond"/>
                <w:bCs/>
                <w:color w:val="000000" w:themeColor="text1"/>
                <w:sz w:val="22"/>
                <w:szCs w:val="22"/>
              </w:rPr>
            </w:pPr>
            <w:r w:rsidRPr="00D00E6E">
              <w:rPr>
                <w:rFonts w:ascii="Garamond" w:hAnsi="Garamond"/>
                <w:bCs/>
                <w:color w:val="000000" w:themeColor="text1"/>
                <w:sz w:val="22"/>
                <w:szCs w:val="22"/>
              </w:rPr>
              <w:t>Teniendo en cuenta la exposición de cifras y datos que se dieron con anterioridad es preciso señalar que el proyecto debe realizarse garantizando:</w:t>
            </w:r>
          </w:p>
          <w:p w14:paraId="6A083263" w14:textId="77777777" w:rsidR="008A14C2" w:rsidRPr="00D00E6E" w:rsidRDefault="008A14C2" w:rsidP="008A14C2">
            <w:pPr>
              <w:pStyle w:val="Prrafodelista"/>
              <w:numPr>
                <w:ilvl w:val="0"/>
                <w:numId w:val="25"/>
              </w:numPr>
              <w:spacing w:after="120"/>
              <w:jc w:val="both"/>
              <w:rPr>
                <w:rFonts w:ascii="Garamond" w:hAnsi="Garamond"/>
                <w:bCs/>
                <w:color w:val="000000" w:themeColor="text1"/>
                <w:sz w:val="22"/>
                <w:szCs w:val="22"/>
                <w:shd w:val="clear" w:color="auto" w:fill="FFFFFF"/>
              </w:rPr>
            </w:pPr>
            <w:r w:rsidRPr="00D00E6E">
              <w:rPr>
                <w:rFonts w:ascii="Garamond" w:hAnsi="Garamond"/>
                <w:bCs/>
                <w:color w:val="000000" w:themeColor="text1"/>
                <w:sz w:val="22"/>
                <w:szCs w:val="22"/>
              </w:rPr>
              <w:t xml:space="preserve">La identificación de la población de mujeres en Bosa, acorde con su distribución por UPZ, edad y densidad demográfica. </w:t>
            </w:r>
          </w:p>
          <w:p w14:paraId="5781E68A" w14:textId="77777777" w:rsidR="008A14C2" w:rsidRPr="00D00E6E" w:rsidRDefault="008A14C2" w:rsidP="008A14C2">
            <w:pPr>
              <w:pStyle w:val="Prrafodelista"/>
              <w:numPr>
                <w:ilvl w:val="0"/>
                <w:numId w:val="25"/>
              </w:numPr>
              <w:spacing w:after="120"/>
              <w:jc w:val="both"/>
              <w:rPr>
                <w:rFonts w:ascii="Garamond" w:hAnsi="Garamond"/>
                <w:bCs/>
                <w:color w:val="000000" w:themeColor="text1"/>
                <w:sz w:val="22"/>
                <w:szCs w:val="22"/>
                <w:shd w:val="clear" w:color="auto" w:fill="FFFFFF"/>
              </w:rPr>
            </w:pPr>
            <w:r w:rsidRPr="00D00E6E">
              <w:rPr>
                <w:rFonts w:ascii="Garamond" w:hAnsi="Garamond"/>
                <w:bCs/>
                <w:color w:val="000000" w:themeColor="text1"/>
                <w:sz w:val="22"/>
                <w:szCs w:val="22"/>
              </w:rPr>
              <w:t>Que el conocimiento de las necesidades de las mujeres en Bosa será la hoja de ruta para las actividades que se desarrollarán a continuación.</w:t>
            </w:r>
          </w:p>
          <w:p w14:paraId="2D762F86" w14:textId="77777777" w:rsidR="008A14C2" w:rsidRPr="00D00E6E" w:rsidRDefault="008A14C2" w:rsidP="008A14C2">
            <w:pPr>
              <w:pStyle w:val="Prrafodelista"/>
              <w:numPr>
                <w:ilvl w:val="0"/>
                <w:numId w:val="25"/>
              </w:numPr>
              <w:spacing w:after="120"/>
              <w:jc w:val="both"/>
              <w:rPr>
                <w:rFonts w:ascii="Garamond" w:hAnsi="Garamond"/>
                <w:bCs/>
                <w:color w:val="000000" w:themeColor="text1"/>
                <w:sz w:val="22"/>
                <w:szCs w:val="22"/>
                <w:shd w:val="clear" w:color="auto" w:fill="FFFFFF"/>
              </w:rPr>
            </w:pPr>
            <w:r w:rsidRPr="00D00E6E">
              <w:rPr>
                <w:rFonts w:ascii="Garamond" w:hAnsi="Garamond"/>
                <w:bCs/>
                <w:color w:val="000000" w:themeColor="text1"/>
                <w:sz w:val="22"/>
                <w:szCs w:val="22"/>
              </w:rPr>
              <w:t xml:space="preserve">Que los derechos de las mujeres considerando desde el punto de vista de la diversidad, debe contribuir al desarrollo de capacidades y a su empoderamiento enfocado en la prevención de los tipos de violencia expuestos. </w:t>
            </w:r>
          </w:p>
          <w:p w14:paraId="722B00AE" w14:textId="2A09F708" w:rsidR="002028E4" w:rsidRPr="00D00E6E" w:rsidRDefault="008A14C2" w:rsidP="008A14C2">
            <w:pPr>
              <w:pStyle w:val="Prrafodelista"/>
              <w:numPr>
                <w:ilvl w:val="0"/>
                <w:numId w:val="25"/>
              </w:numPr>
              <w:spacing w:after="120"/>
              <w:jc w:val="both"/>
              <w:rPr>
                <w:rFonts w:ascii="Garamond" w:hAnsi="Garamond"/>
                <w:bCs/>
                <w:color w:val="000000" w:themeColor="text1"/>
                <w:sz w:val="22"/>
                <w:szCs w:val="22"/>
                <w:shd w:val="clear" w:color="auto" w:fill="FFFFFF"/>
              </w:rPr>
            </w:pPr>
            <w:r w:rsidRPr="00D00E6E">
              <w:rPr>
                <w:rFonts w:ascii="Garamond" w:hAnsi="Garamond"/>
                <w:bCs/>
                <w:color w:val="000000" w:themeColor="text1"/>
                <w:sz w:val="22"/>
                <w:szCs w:val="22"/>
              </w:rPr>
              <w:t>Como propósito principal la erradicación de las violencias contra la mujer, acabando con de</w:t>
            </w:r>
            <w:r w:rsidRPr="00D00E6E">
              <w:rPr>
                <w:rStyle w:val="Textoennegrita"/>
                <w:rFonts w:ascii="Garamond" w:hAnsi="Garamond"/>
                <w:b w:val="0"/>
                <w:color w:val="000000" w:themeColor="text1"/>
                <w:sz w:val="22"/>
                <w:szCs w:val="22"/>
                <w:shd w:val="clear" w:color="auto" w:fill="FFFFFF"/>
              </w:rPr>
              <w:t xml:space="preserve"> desigualdades y discriminaciones debido al género la edad o el estrato socioeconómico. </w:t>
            </w:r>
            <w:r w:rsidR="00D807F9" w:rsidRPr="00D00E6E">
              <w:rPr>
                <w:rStyle w:val="Textoennegrita"/>
                <w:rFonts w:ascii="Garamond" w:hAnsi="Garamond"/>
                <w:b w:val="0"/>
                <w:color w:val="000000" w:themeColor="text1"/>
                <w:sz w:val="22"/>
                <w:szCs w:val="22"/>
                <w:shd w:val="clear" w:color="auto" w:fill="FFFFFF"/>
              </w:rPr>
              <w:t xml:space="preserve"> </w:t>
            </w:r>
          </w:p>
        </w:tc>
      </w:tr>
    </w:tbl>
    <w:p w14:paraId="54E11D2A" w14:textId="77777777" w:rsidR="00601F95" w:rsidRPr="00C959DD" w:rsidRDefault="00601F95" w:rsidP="00343CF1">
      <w:pPr>
        <w:pStyle w:val="Subttulo"/>
        <w:numPr>
          <w:ilvl w:val="0"/>
          <w:numId w:val="0"/>
        </w:numPr>
        <w:spacing w:after="120"/>
        <w:ind w:left="720"/>
        <w:rPr>
          <w:rFonts w:ascii="Garamond" w:hAnsi="Garamond"/>
          <w:b w:val="0"/>
          <w:color w:val="000000" w:themeColor="text1"/>
          <w:sz w:val="24"/>
          <w:szCs w:val="24"/>
        </w:rPr>
      </w:pPr>
      <w:bookmarkStart w:id="3" w:name="_Toc251066178"/>
    </w:p>
    <w:p w14:paraId="6C2CA3C3" w14:textId="3D1A1882" w:rsidR="006D2D75" w:rsidRPr="00C959DD" w:rsidRDefault="006D2D75"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 xml:space="preserve">DIAGNÓSTICO POR </w:t>
      </w:r>
      <w:r w:rsidR="00575294" w:rsidRPr="00C959DD">
        <w:rPr>
          <w:rFonts w:ascii="Garamond" w:hAnsi="Garamond"/>
          <w:b w:val="0"/>
          <w:color w:val="000000" w:themeColor="text1"/>
          <w:sz w:val="24"/>
          <w:szCs w:val="24"/>
        </w:rPr>
        <w:t>LA LÍNEA</w:t>
      </w:r>
      <w:r w:rsidRPr="00C959DD">
        <w:rPr>
          <w:rFonts w:ascii="Garamond" w:hAnsi="Garamond"/>
          <w:b w:val="0"/>
          <w:color w:val="000000" w:themeColor="text1"/>
          <w:sz w:val="24"/>
          <w:szCs w:val="24"/>
        </w:rPr>
        <w:t xml:space="preserve"> DE BASE</w:t>
      </w:r>
      <w:bookmarkEnd w:id="3"/>
    </w:p>
    <w:p w14:paraId="31126E5D" w14:textId="77777777" w:rsidR="006D2D75" w:rsidRPr="00C959DD" w:rsidRDefault="006D2D75" w:rsidP="00343CF1">
      <w:pPr>
        <w:pStyle w:val="Subttulo"/>
        <w:numPr>
          <w:ilvl w:val="0"/>
          <w:numId w:val="0"/>
        </w:numPr>
        <w:spacing w:after="120"/>
        <w:ind w:left="720"/>
        <w:rPr>
          <w:rFonts w:ascii="Garamond" w:hAnsi="Garamond"/>
          <w:b w:val="0"/>
          <w:color w:val="000000" w:themeColor="text1"/>
          <w:sz w:val="24"/>
          <w:szCs w:val="24"/>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226D7C" w:rsidRPr="00C959DD" w14:paraId="0497B33F" w14:textId="77777777" w:rsidTr="1CAEE8EC">
        <w:trPr>
          <w:jc w:val="center"/>
        </w:trPr>
        <w:tc>
          <w:tcPr>
            <w:tcW w:w="10099" w:type="dxa"/>
            <w:shd w:val="clear" w:color="auto" w:fill="DBDBDB" w:themeFill="accent3" w:themeFillTint="66"/>
          </w:tcPr>
          <w:p w14:paraId="2DE403A5" w14:textId="77777777" w:rsidR="006D2D75" w:rsidRPr="00C959DD" w:rsidRDefault="006D2D75" w:rsidP="00343CF1">
            <w:pPr>
              <w:spacing w:after="120"/>
              <w:ind w:left="360"/>
              <w:rPr>
                <w:rFonts w:ascii="Garamond" w:hAnsi="Garamond"/>
                <w:bCs/>
                <w:color w:val="000000" w:themeColor="text1"/>
              </w:rPr>
            </w:pPr>
          </w:p>
          <w:p w14:paraId="0CCC3DAE" w14:textId="77777777" w:rsidR="006D2D75" w:rsidRPr="00C959DD" w:rsidRDefault="006D2D75" w:rsidP="00343CF1">
            <w:pPr>
              <w:spacing w:after="120"/>
              <w:ind w:left="360"/>
              <w:rPr>
                <w:rFonts w:ascii="Garamond" w:hAnsi="Garamond"/>
                <w:bCs/>
                <w:color w:val="000000" w:themeColor="text1"/>
              </w:rPr>
            </w:pPr>
            <w:r w:rsidRPr="00C959DD">
              <w:rPr>
                <w:rFonts w:ascii="Garamond" w:hAnsi="Garamond"/>
                <w:bCs/>
                <w:color w:val="000000" w:themeColor="text1"/>
              </w:rPr>
              <w:t>LÍNEA DE BASE</w:t>
            </w:r>
          </w:p>
          <w:p w14:paraId="16287F21" w14:textId="77777777" w:rsidR="00601F95" w:rsidRPr="00C959DD" w:rsidRDefault="00601F95" w:rsidP="00343CF1">
            <w:pPr>
              <w:spacing w:after="120"/>
              <w:rPr>
                <w:rFonts w:ascii="Garamond" w:hAnsi="Garamond"/>
                <w:bCs/>
                <w:color w:val="000000" w:themeColor="text1"/>
              </w:rPr>
            </w:pPr>
          </w:p>
        </w:tc>
      </w:tr>
      <w:tr w:rsidR="00226D7C" w:rsidRPr="00C959DD" w14:paraId="668495AA" w14:textId="77777777" w:rsidTr="1CAEE8EC">
        <w:trPr>
          <w:jc w:val="center"/>
        </w:trPr>
        <w:tc>
          <w:tcPr>
            <w:tcW w:w="10099" w:type="dxa"/>
          </w:tcPr>
          <w:p w14:paraId="5BE93A62" w14:textId="77777777" w:rsidR="006D2D75" w:rsidRPr="00C959DD" w:rsidRDefault="006D2D75" w:rsidP="00343CF1">
            <w:pPr>
              <w:spacing w:after="120"/>
              <w:ind w:left="720"/>
              <w:rPr>
                <w:rFonts w:ascii="Garamond" w:hAnsi="Garamond"/>
                <w:bCs/>
                <w:color w:val="000000" w:themeColor="text1"/>
              </w:rPr>
            </w:pPr>
          </w:p>
          <w:p w14:paraId="2FA80404" w14:textId="77777777" w:rsidR="006D2D75" w:rsidRPr="00C959DD" w:rsidRDefault="006D2D75" w:rsidP="00343CF1">
            <w:pPr>
              <w:numPr>
                <w:ilvl w:val="0"/>
                <w:numId w:val="4"/>
              </w:numPr>
              <w:spacing w:after="120"/>
              <w:rPr>
                <w:rFonts w:ascii="Garamond" w:hAnsi="Garamond"/>
                <w:bCs/>
                <w:color w:val="000000" w:themeColor="text1"/>
              </w:rPr>
            </w:pPr>
            <w:r w:rsidRPr="00C959DD">
              <w:rPr>
                <w:rFonts w:ascii="Garamond" w:hAnsi="Garamond"/>
                <w:bCs/>
                <w:color w:val="000000" w:themeColor="text1"/>
              </w:rPr>
              <w:t>Descripción del Universo</w:t>
            </w:r>
          </w:p>
          <w:p w14:paraId="3A245E50" w14:textId="77777777" w:rsidR="00600AD5" w:rsidRPr="00C959DD" w:rsidRDefault="00600AD5" w:rsidP="00343CF1">
            <w:pPr>
              <w:spacing w:before="100" w:beforeAutospacing="1" w:after="120"/>
              <w:jc w:val="both"/>
              <w:rPr>
                <w:rFonts w:ascii="Garamond" w:hAnsi="Garamond"/>
                <w:bCs/>
                <w:color w:val="000000" w:themeColor="text1"/>
              </w:rPr>
            </w:pPr>
            <w:r w:rsidRPr="00C959DD">
              <w:rPr>
                <w:rFonts w:ascii="Garamond" w:hAnsi="Garamond"/>
                <w:bCs/>
                <w:color w:val="000000" w:themeColor="text1"/>
              </w:rPr>
              <w:t>M</w:t>
            </w:r>
            <w:r w:rsidR="001D4255" w:rsidRPr="00C959DD">
              <w:rPr>
                <w:rFonts w:ascii="Garamond" w:hAnsi="Garamond"/>
                <w:bCs/>
                <w:color w:val="000000" w:themeColor="text1"/>
              </w:rPr>
              <w:t>ujeres considerando sus diferencias y diversidad en razón a su edad, pertenencia étnica, discapacidad, orientación sexual, identidad de género, condición socioeconómica: actividades sexuales pagadas y habitabilidad en calle, afectación por el conflicto armado: mujeres víctimas y reincorporadas, en situación de migración, y residentes en la localidad de Bosa en estratos 1,2 y 3.</w:t>
            </w:r>
          </w:p>
          <w:p w14:paraId="34B3F2EB" w14:textId="3CA5A7D5" w:rsidR="001D4255" w:rsidRPr="00C959DD" w:rsidRDefault="001D4255" w:rsidP="00343CF1">
            <w:pPr>
              <w:spacing w:before="100" w:beforeAutospacing="1" w:after="120"/>
              <w:jc w:val="both"/>
              <w:rPr>
                <w:rFonts w:ascii="Garamond" w:hAnsi="Garamond"/>
                <w:bCs/>
                <w:color w:val="000000" w:themeColor="text1"/>
              </w:rPr>
            </w:pPr>
          </w:p>
        </w:tc>
      </w:tr>
      <w:tr w:rsidR="00226D7C" w:rsidRPr="00C959DD" w14:paraId="4948EBC8" w14:textId="77777777" w:rsidTr="1CAEE8EC">
        <w:trPr>
          <w:jc w:val="center"/>
        </w:trPr>
        <w:tc>
          <w:tcPr>
            <w:tcW w:w="10099" w:type="dxa"/>
          </w:tcPr>
          <w:p w14:paraId="7D34F5C7" w14:textId="77777777" w:rsidR="006D2D75" w:rsidRPr="00C959DD" w:rsidRDefault="006D2D75" w:rsidP="00343CF1">
            <w:pPr>
              <w:spacing w:after="120"/>
              <w:ind w:left="720"/>
              <w:rPr>
                <w:rFonts w:ascii="Garamond" w:hAnsi="Garamond"/>
                <w:bCs/>
                <w:color w:val="000000" w:themeColor="text1"/>
              </w:rPr>
            </w:pPr>
          </w:p>
          <w:p w14:paraId="3259DB93" w14:textId="77777777" w:rsidR="006D2D75" w:rsidRPr="00C959DD" w:rsidRDefault="006D2D75" w:rsidP="00343CF1">
            <w:pPr>
              <w:numPr>
                <w:ilvl w:val="0"/>
                <w:numId w:val="4"/>
              </w:numPr>
              <w:spacing w:after="120"/>
              <w:ind w:left="708"/>
              <w:rPr>
                <w:rFonts w:ascii="Garamond" w:hAnsi="Garamond"/>
                <w:bCs/>
                <w:color w:val="000000" w:themeColor="text1"/>
              </w:rPr>
            </w:pPr>
            <w:r w:rsidRPr="00C959DD">
              <w:rPr>
                <w:rFonts w:ascii="Garamond" w:hAnsi="Garamond"/>
                <w:bCs/>
                <w:color w:val="000000" w:themeColor="text1"/>
              </w:rPr>
              <w:t xml:space="preserve">Cuantificación del universo </w:t>
            </w:r>
          </w:p>
          <w:p w14:paraId="0B4020A7" w14:textId="77777777" w:rsidR="00601F95" w:rsidRPr="00C959DD" w:rsidRDefault="00601F95" w:rsidP="00343CF1">
            <w:pPr>
              <w:spacing w:after="120"/>
              <w:ind w:left="708"/>
              <w:rPr>
                <w:rFonts w:ascii="Garamond" w:hAnsi="Garamond"/>
                <w:bCs/>
                <w:color w:val="000000" w:themeColor="text1"/>
              </w:rPr>
            </w:pPr>
          </w:p>
          <w:p w14:paraId="2B14DCAC" w14:textId="3E84E03D" w:rsidR="006D2D75" w:rsidRPr="00C959DD" w:rsidRDefault="00EB22C5" w:rsidP="00343CF1">
            <w:pPr>
              <w:spacing w:after="120"/>
              <w:rPr>
                <w:rFonts w:ascii="Garamond" w:hAnsi="Garamond"/>
                <w:bCs/>
                <w:color w:val="000000" w:themeColor="text1"/>
              </w:rPr>
            </w:pPr>
            <w:r w:rsidRPr="00C959DD">
              <w:rPr>
                <w:rFonts w:ascii="Garamond" w:hAnsi="Garamond"/>
                <w:bCs/>
                <w:color w:val="000000" w:themeColor="text1"/>
              </w:rPr>
              <w:t>Va dirigido a las 403.427 mujeres de la localidad de Bosa, identificadas por UPZ</w:t>
            </w:r>
            <w:r w:rsidR="00153BEB" w:rsidRPr="00C959DD">
              <w:rPr>
                <w:rFonts w:ascii="Garamond" w:hAnsi="Garamond"/>
                <w:bCs/>
                <w:color w:val="000000" w:themeColor="text1"/>
              </w:rPr>
              <w:t xml:space="preserve"> en situación de vulnerabilidad.</w:t>
            </w:r>
          </w:p>
          <w:p w14:paraId="0A9B5756" w14:textId="77777777" w:rsidR="000C74FA" w:rsidRPr="00C959DD" w:rsidRDefault="000C74FA" w:rsidP="00343CF1">
            <w:pPr>
              <w:spacing w:after="120"/>
              <w:rPr>
                <w:rFonts w:ascii="Garamond" w:hAnsi="Garamond"/>
                <w:bCs/>
                <w:color w:val="000000" w:themeColor="text1"/>
              </w:rPr>
            </w:pPr>
          </w:p>
          <w:p w14:paraId="1BB0C32A" w14:textId="77777777" w:rsidR="000C74FA" w:rsidRPr="00C959DD" w:rsidRDefault="000C74FA" w:rsidP="00343CF1">
            <w:pPr>
              <w:spacing w:after="120"/>
              <w:rPr>
                <w:rFonts w:ascii="Garamond" w:hAnsi="Garamond"/>
                <w:bCs/>
                <w:color w:val="000000" w:themeColor="text1"/>
              </w:rPr>
            </w:pPr>
            <w:r w:rsidRPr="00C959DD">
              <w:rPr>
                <w:rFonts w:ascii="Garamond" w:hAnsi="Garamond"/>
                <w:bCs/>
                <w:color w:val="000000" w:themeColor="text1"/>
              </w:rPr>
              <w:t>La Secretaría Distrital de Planeación, conforme con las proyecciones de población para Bogotá 2016-2020 contempla 403.427 mujeres de la localidad de Bosa, a continuación, se desagrega la población por UPZ.</w:t>
            </w:r>
          </w:p>
          <w:p w14:paraId="673BEC6F" w14:textId="77777777" w:rsidR="000C74FA" w:rsidRPr="00C959DD" w:rsidRDefault="000C74FA" w:rsidP="00343CF1">
            <w:pPr>
              <w:spacing w:after="120"/>
              <w:rPr>
                <w:rFonts w:ascii="Garamond" w:hAnsi="Garamond"/>
                <w:bCs/>
                <w:color w:val="000000" w:themeColor="text1"/>
              </w:rPr>
            </w:pPr>
          </w:p>
          <w:p w14:paraId="00EA57CA"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Tabla 5. Proyección de las mujeres en la localidad de Bosa, por UPZ, año 2020.</w:t>
            </w:r>
          </w:p>
          <w:tbl>
            <w:tblPr>
              <w:tblStyle w:val="Tablaconcuadrcula"/>
              <w:tblW w:w="0" w:type="auto"/>
              <w:jc w:val="center"/>
              <w:tblLook w:val="04A0" w:firstRow="1" w:lastRow="0" w:firstColumn="1" w:lastColumn="0" w:noHBand="0" w:noVBand="1"/>
            </w:tblPr>
            <w:tblGrid>
              <w:gridCol w:w="3291"/>
              <w:gridCol w:w="3291"/>
            </w:tblGrid>
            <w:tr w:rsidR="00226D7C" w:rsidRPr="00C959DD" w14:paraId="090B6575" w14:textId="77777777" w:rsidTr="0092780E">
              <w:trPr>
                <w:jc w:val="center"/>
              </w:trPr>
              <w:tc>
                <w:tcPr>
                  <w:tcW w:w="3291" w:type="dxa"/>
                </w:tcPr>
                <w:p w14:paraId="39367E5B"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UPZ</w:t>
                  </w:r>
                </w:p>
              </w:tc>
              <w:tc>
                <w:tcPr>
                  <w:tcW w:w="3291" w:type="dxa"/>
                </w:tcPr>
                <w:p w14:paraId="7A9A35B5"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Mujeres</w:t>
                  </w:r>
                </w:p>
              </w:tc>
            </w:tr>
            <w:tr w:rsidR="00226D7C" w:rsidRPr="00C959DD" w14:paraId="013DBE72" w14:textId="77777777" w:rsidTr="0092780E">
              <w:trPr>
                <w:jc w:val="center"/>
              </w:trPr>
              <w:tc>
                <w:tcPr>
                  <w:tcW w:w="3291" w:type="dxa"/>
                </w:tcPr>
                <w:p w14:paraId="153FE0FE"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49- Apogeo</w:t>
                  </w:r>
                </w:p>
              </w:tc>
              <w:tc>
                <w:tcPr>
                  <w:tcW w:w="3291" w:type="dxa"/>
                </w:tcPr>
                <w:p w14:paraId="4EA73F8C"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31.038</w:t>
                  </w:r>
                </w:p>
              </w:tc>
            </w:tr>
            <w:tr w:rsidR="00226D7C" w:rsidRPr="00C959DD" w14:paraId="0942E7D0" w14:textId="77777777" w:rsidTr="0092780E">
              <w:trPr>
                <w:jc w:val="center"/>
              </w:trPr>
              <w:tc>
                <w:tcPr>
                  <w:tcW w:w="3291" w:type="dxa"/>
                </w:tcPr>
                <w:p w14:paraId="38BFD410"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84- Bosa Occidental</w:t>
                  </w:r>
                </w:p>
              </w:tc>
              <w:tc>
                <w:tcPr>
                  <w:tcW w:w="3291" w:type="dxa"/>
                </w:tcPr>
                <w:p w14:paraId="32372994"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123.335</w:t>
                  </w:r>
                </w:p>
              </w:tc>
            </w:tr>
            <w:tr w:rsidR="00226D7C" w:rsidRPr="00C959DD" w14:paraId="4201E5A7" w14:textId="77777777" w:rsidTr="0092780E">
              <w:trPr>
                <w:jc w:val="center"/>
              </w:trPr>
              <w:tc>
                <w:tcPr>
                  <w:tcW w:w="3291" w:type="dxa"/>
                </w:tcPr>
                <w:p w14:paraId="66C3D041"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85- Bosa Central</w:t>
                  </w:r>
                </w:p>
              </w:tc>
              <w:tc>
                <w:tcPr>
                  <w:tcW w:w="3291" w:type="dxa"/>
                </w:tcPr>
                <w:p w14:paraId="01194893"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158.014</w:t>
                  </w:r>
                </w:p>
              </w:tc>
            </w:tr>
            <w:tr w:rsidR="00226D7C" w:rsidRPr="00C959DD" w14:paraId="20A8D5B6" w14:textId="77777777" w:rsidTr="0092780E">
              <w:trPr>
                <w:jc w:val="center"/>
              </w:trPr>
              <w:tc>
                <w:tcPr>
                  <w:tcW w:w="3291" w:type="dxa"/>
                </w:tcPr>
                <w:p w14:paraId="5DD3FEA0"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86- El Porvenir</w:t>
                  </w:r>
                </w:p>
              </w:tc>
              <w:tc>
                <w:tcPr>
                  <w:tcW w:w="3291" w:type="dxa"/>
                </w:tcPr>
                <w:p w14:paraId="28DC25F4"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48.549</w:t>
                  </w:r>
                </w:p>
              </w:tc>
            </w:tr>
            <w:tr w:rsidR="00226D7C" w:rsidRPr="00C959DD" w14:paraId="115E7D65" w14:textId="77777777" w:rsidTr="0092780E">
              <w:trPr>
                <w:jc w:val="center"/>
              </w:trPr>
              <w:tc>
                <w:tcPr>
                  <w:tcW w:w="3291" w:type="dxa"/>
                </w:tcPr>
                <w:p w14:paraId="081B7951"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87- Tintal</w:t>
                  </w:r>
                </w:p>
              </w:tc>
              <w:tc>
                <w:tcPr>
                  <w:tcW w:w="3291" w:type="dxa"/>
                </w:tcPr>
                <w:p w14:paraId="2109D5DF" w14:textId="77777777"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42.489</w:t>
                  </w:r>
                </w:p>
              </w:tc>
            </w:tr>
          </w:tbl>
          <w:p w14:paraId="70FD33B3" w14:textId="6564895E" w:rsidR="000C74FA" w:rsidRPr="00C959DD" w:rsidRDefault="000C74FA" w:rsidP="00343CF1">
            <w:pPr>
              <w:spacing w:after="120"/>
              <w:jc w:val="center"/>
              <w:rPr>
                <w:rFonts w:ascii="Garamond" w:hAnsi="Garamond"/>
                <w:bCs/>
                <w:color w:val="000000" w:themeColor="text1"/>
              </w:rPr>
            </w:pPr>
            <w:r w:rsidRPr="00C959DD">
              <w:rPr>
                <w:rFonts w:ascii="Garamond" w:hAnsi="Garamond"/>
                <w:bCs/>
                <w:color w:val="000000" w:themeColor="text1"/>
              </w:rPr>
              <w:t xml:space="preserve">Fuente: </w:t>
            </w:r>
            <w:r w:rsidRPr="00C959DD">
              <w:rPr>
                <w:rStyle w:val="Textoennegrita"/>
                <w:rFonts w:ascii="Garamond" w:hAnsi="Garamond"/>
                <w:b w:val="0"/>
                <w:i/>
                <w:iCs/>
                <w:color w:val="000000" w:themeColor="text1"/>
                <w:shd w:val="clear" w:color="auto" w:fill="FFFFFF"/>
              </w:rPr>
              <w:t>Secretaría Distrital de Planeació</w:t>
            </w:r>
            <w:r w:rsidR="009F1306" w:rsidRPr="00C959DD">
              <w:rPr>
                <w:rStyle w:val="Textoennegrita"/>
                <w:rFonts w:ascii="Garamond" w:hAnsi="Garamond"/>
                <w:b w:val="0"/>
                <w:i/>
                <w:iCs/>
                <w:color w:val="000000" w:themeColor="text1"/>
                <w:shd w:val="clear" w:color="auto" w:fill="FFFFFF"/>
              </w:rPr>
              <w:t>n</w:t>
            </w:r>
            <w:r w:rsidRPr="00C959DD">
              <w:rPr>
                <w:rStyle w:val="Textoennegrita"/>
                <w:rFonts w:ascii="Garamond" w:hAnsi="Garamond"/>
                <w:b w:val="0"/>
                <w:i/>
                <w:iCs/>
                <w:color w:val="000000" w:themeColor="text1"/>
                <w:shd w:val="clear" w:color="auto" w:fill="FFFFFF"/>
              </w:rPr>
              <w:t>. Proyección de la población- mujeres por UPZ.</w:t>
            </w:r>
            <w:r w:rsidRPr="00C959DD">
              <w:rPr>
                <w:rFonts w:ascii="Garamond" w:hAnsi="Garamond"/>
                <w:bCs/>
                <w:color w:val="000000" w:themeColor="text1"/>
              </w:rPr>
              <w:t xml:space="preserve"> http://www.sdp.gov.co/gestion-estudios-estrategicos/estudios-macro/proyecciones-de-poblacion.</w:t>
            </w:r>
          </w:p>
          <w:p w14:paraId="5BDBD615" w14:textId="77777777" w:rsidR="000C74FA" w:rsidRPr="00C959DD" w:rsidRDefault="000C74FA" w:rsidP="00343CF1">
            <w:pPr>
              <w:spacing w:after="120"/>
              <w:rPr>
                <w:rFonts w:ascii="Garamond" w:hAnsi="Garamond"/>
                <w:bCs/>
                <w:color w:val="000000" w:themeColor="text1"/>
              </w:rPr>
            </w:pPr>
          </w:p>
          <w:p w14:paraId="1D7B270A" w14:textId="77777777" w:rsidR="006D2D75" w:rsidRPr="00C959DD" w:rsidRDefault="006D2D75" w:rsidP="00343CF1">
            <w:pPr>
              <w:spacing w:after="120"/>
              <w:ind w:left="708"/>
              <w:rPr>
                <w:rFonts w:ascii="Garamond" w:hAnsi="Garamond"/>
                <w:bCs/>
                <w:color w:val="000000" w:themeColor="text1"/>
              </w:rPr>
            </w:pPr>
          </w:p>
        </w:tc>
      </w:tr>
      <w:tr w:rsidR="00FD49C5" w:rsidRPr="00C959DD" w14:paraId="050C664B" w14:textId="77777777" w:rsidTr="1CAEE8EC">
        <w:trPr>
          <w:jc w:val="center"/>
        </w:trPr>
        <w:tc>
          <w:tcPr>
            <w:tcW w:w="10099" w:type="dxa"/>
          </w:tcPr>
          <w:p w14:paraId="4F904CB7" w14:textId="77777777" w:rsidR="006D2D75" w:rsidRPr="00C959DD" w:rsidRDefault="006D2D75" w:rsidP="00343CF1">
            <w:pPr>
              <w:spacing w:after="120"/>
              <w:ind w:left="720"/>
              <w:rPr>
                <w:rFonts w:ascii="Garamond" w:hAnsi="Garamond"/>
                <w:bCs/>
                <w:color w:val="000000" w:themeColor="text1"/>
              </w:rPr>
            </w:pPr>
          </w:p>
          <w:p w14:paraId="01EEF728" w14:textId="77777777" w:rsidR="006D2D75" w:rsidRPr="00C959DD" w:rsidRDefault="006D2D75" w:rsidP="00343CF1">
            <w:pPr>
              <w:numPr>
                <w:ilvl w:val="0"/>
                <w:numId w:val="4"/>
              </w:numPr>
              <w:spacing w:after="120"/>
              <w:rPr>
                <w:rFonts w:ascii="Garamond" w:hAnsi="Garamond"/>
                <w:bCs/>
                <w:color w:val="000000" w:themeColor="text1"/>
              </w:rPr>
            </w:pPr>
            <w:r w:rsidRPr="00C959DD">
              <w:rPr>
                <w:rFonts w:ascii="Garamond" w:hAnsi="Garamond"/>
                <w:bCs/>
                <w:color w:val="000000" w:themeColor="text1"/>
              </w:rPr>
              <w:t xml:space="preserve">Localización del universo </w:t>
            </w:r>
            <w:r w:rsidR="00000440" w:rsidRPr="00C959DD">
              <w:rPr>
                <w:rFonts w:ascii="Garamond" w:hAnsi="Garamond"/>
                <w:bCs/>
                <w:color w:val="000000" w:themeColor="text1"/>
              </w:rPr>
              <w:t xml:space="preserve">ZONAS O UPZ </w:t>
            </w:r>
          </w:p>
          <w:p w14:paraId="06971CD3" w14:textId="77777777" w:rsidR="006D2D75" w:rsidRPr="00C959DD" w:rsidRDefault="006D2D75" w:rsidP="00343CF1">
            <w:pPr>
              <w:spacing w:after="120"/>
              <w:ind w:left="720"/>
              <w:rPr>
                <w:rFonts w:ascii="Garamond" w:hAnsi="Garamond"/>
                <w:bCs/>
                <w:color w:val="000000" w:themeColor="text1"/>
              </w:rPr>
            </w:pPr>
          </w:p>
          <w:p w14:paraId="07041753" w14:textId="77777777" w:rsidR="00601F95" w:rsidRPr="00C959DD" w:rsidRDefault="00601F95" w:rsidP="00343CF1">
            <w:pPr>
              <w:pStyle w:val="Sinespaciado"/>
              <w:spacing w:after="120"/>
              <w:rPr>
                <w:rFonts w:ascii="Garamond" w:hAnsi="Garamond"/>
                <w:bCs/>
                <w:color w:val="000000" w:themeColor="text1"/>
                <w:szCs w:val="24"/>
                <w:lang w:val="es-ES"/>
              </w:rPr>
            </w:pPr>
            <w:r w:rsidRPr="00C959DD">
              <w:rPr>
                <w:rFonts w:ascii="Garamond" w:hAnsi="Garamond"/>
                <w:bCs/>
                <w:color w:val="000000" w:themeColor="text1"/>
                <w:szCs w:val="24"/>
                <w:lang w:val="es-ES"/>
              </w:rPr>
              <w:t>Mujeres de la Localidad de Bosa ubicadas en la UPZ 86 Porvenir, UPZ 87 Tintal Sur, UPZ 49 Apogeo, UPZ 84 Bosa Occidental, UPZ 85 Bosa Central.</w:t>
            </w:r>
          </w:p>
          <w:p w14:paraId="2A1F701D" w14:textId="77777777" w:rsidR="00601F95" w:rsidRPr="00C959DD" w:rsidRDefault="00601F95" w:rsidP="00343CF1">
            <w:pPr>
              <w:spacing w:after="120"/>
              <w:rPr>
                <w:rFonts w:ascii="Garamond" w:hAnsi="Garamond"/>
                <w:bCs/>
                <w:color w:val="000000" w:themeColor="text1"/>
              </w:rPr>
            </w:pPr>
          </w:p>
          <w:p w14:paraId="1564166D" w14:textId="77777777" w:rsidR="00601F95" w:rsidRPr="00C959DD" w:rsidRDefault="00601F95" w:rsidP="00343CF1">
            <w:pPr>
              <w:spacing w:after="120"/>
              <w:rPr>
                <w:rFonts w:ascii="Garamond" w:hAnsi="Garamond"/>
                <w:bCs/>
                <w:color w:val="000000" w:themeColor="text1"/>
              </w:rPr>
            </w:pPr>
            <w:r w:rsidRPr="00C959DD">
              <w:rPr>
                <w:rFonts w:ascii="Garamond" w:hAnsi="Garamond"/>
                <w:bCs/>
                <w:color w:val="000000" w:themeColor="text1"/>
              </w:rPr>
              <w:t>Realizando énfasis en las UPZ:</w:t>
            </w:r>
          </w:p>
          <w:p w14:paraId="03EFCA41" w14:textId="77777777" w:rsidR="00601F95" w:rsidRPr="00C959DD" w:rsidRDefault="00601F95" w:rsidP="00343CF1">
            <w:pPr>
              <w:spacing w:after="120"/>
              <w:ind w:left="720"/>
              <w:rPr>
                <w:rFonts w:ascii="Garamond" w:hAnsi="Garamond"/>
                <w:bCs/>
                <w:color w:val="000000" w:themeColor="text1"/>
              </w:rPr>
            </w:pPr>
          </w:p>
          <w:p w14:paraId="16D71D31" w14:textId="77777777" w:rsidR="00601F95" w:rsidRPr="00C959DD" w:rsidRDefault="00601F95" w:rsidP="00343CF1">
            <w:pPr>
              <w:pStyle w:val="Sinespaciado"/>
              <w:spacing w:after="120"/>
              <w:rPr>
                <w:rFonts w:ascii="Garamond" w:hAnsi="Garamond"/>
                <w:bCs/>
                <w:color w:val="000000" w:themeColor="text1"/>
                <w:szCs w:val="24"/>
                <w:lang w:val="pt-BR"/>
              </w:rPr>
            </w:pPr>
            <w:r w:rsidRPr="00C959DD">
              <w:rPr>
                <w:rFonts w:ascii="Garamond" w:hAnsi="Garamond"/>
                <w:bCs/>
                <w:color w:val="000000" w:themeColor="text1"/>
                <w:szCs w:val="24"/>
                <w:lang w:val="pt-BR"/>
              </w:rPr>
              <w:t>UPZ 84: Bosa Occidental</w:t>
            </w:r>
          </w:p>
          <w:p w14:paraId="64BBFE25" w14:textId="77777777" w:rsidR="00601F95" w:rsidRPr="00C959DD" w:rsidRDefault="00601F95" w:rsidP="00343CF1">
            <w:pPr>
              <w:pStyle w:val="Sinespaciado"/>
              <w:spacing w:after="120"/>
              <w:rPr>
                <w:rFonts w:ascii="Garamond" w:hAnsi="Garamond"/>
                <w:bCs/>
                <w:color w:val="000000" w:themeColor="text1"/>
                <w:szCs w:val="24"/>
                <w:lang w:val="pt-BR"/>
              </w:rPr>
            </w:pPr>
            <w:r w:rsidRPr="00C959DD">
              <w:rPr>
                <w:rFonts w:ascii="Garamond" w:hAnsi="Garamond"/>
                <w:bCs/>
                <w:color w:val="000000" w:themeColor="text1"/>
                <w:szCs w:val="24"/>
                <w:lang w:val="pt-BR"/>
              </w:rPr>
              <w:t>UPZ 85: Bosa Central</w:t>
            </w:r>
          </w:p>
          <w:p w14:paraId="5F96A722" w14:textId="77777777" w:rsidR="006D2D75" w:rsidRPr="00C959DD" w:rsidRDefault="006D2D75" w:rsidP="00343CF1">
            <w:pPr>
              <w:pStyle w:val="Sinespaciado"/>
              <w:spacing w:after="120"/>
              <w:rPr>
                <w:rFonts w:ascii="Garamond" w:hAnsi="Garamond"/>
                <w:bCs/>
                <w:color w:val="000000" w:themeColor="text1"/>
                <w:szCs w:val="24"/>
                <w:lang w:val="pt-BR"/>
              </w:rPr>
            </w:pPr>
          </w:p>
        </w:tc>
      </w:tr>
    </w:tbl>
    <w:p w14:paraId="5B95CD12" w14:textId="77777777" w:rsidR="006D2D75" w:rsidRPr="00C959DD" w:rsidRDefault="006D2D75" w:rsidP="00343CF1">
      <w:pPr>
        <w:spacing w:after="120"/>
        <w:rPr>
          <w:rFonts w:ascii="Garamond" w:hAnsi="Garamond"/>
          <w:bCs/>
          <w:color w:val="000000" w:themeColor="text1"/>
          <w:lang w:val="pt-BR"/>
        </w:rPr>
      </w:pPr>
    </w:p>
    <w:p w14:paraId="3D2DEF6D" w14:textId="11A7FC03" w:rsidR="00F267AC" w:rsidRPr="00C959DD" w:rsidRDefault="00F267AC"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LÍNEA DE INVERSIÓN</w:t>
      </w:r>
      <w:r w:rsidR="00000440" w:rsidRPr="00C959DD">
        <w:rPr>
          <w:rFonts w:ascii="Garamond" w:hAnsi="Garamond"/>
          <w:b w:val="0"/>
          <w:color w:val="000000" w:themeColor="text1"/>
          <w:sz w:val="24"/>
          <w:szCs w:val="24"/>
        </w:rPr>
        <w:t xml:space="preserve"> </w:t>
      </w:r>
    </w:p>
    <w:p w14:paraId="5220BBB2" w14:textId="77777777" w:rsidR="00886443" w:rsidRPr="00C959DD" w:rsidRDefault="00886443" w:rsidP="00343CF1">
      <w:pPr>
        <w:pStyle w:val="Subttulo"/>
        <w:numPr>
          <w:ilvl w:val="0"/>
          <w:numId w:val="0"/>
        </w:numPr>
        <w:spacing w:after="120"/>
        <w:ind w:left="720"/>
        <w:rPr>
          <w:rFonts w:ascii="Garamond" w:hAnsi="Garamond"/>
          <w:b w:val="0"/>
          <w:color w:val="000000" w:themeColor="text1"/>
          <w:sz w:val="24"/>
          <w:szCs w:val="24"/>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226D7C" w:rsidRPr="00C959DD" w14:paraId="76B33A15" w14:textId="77777777">
        <w:trPr>
          <w:trHeight w:val="734"/>
          <w:jc w:val="center"/>
        </w:trPr>
        <w:tc>
          <w:tcPr>
            <w:tcW w:w="10207" w:type="dxa"/>
            <w:shd w:val="clear" w:color="auto" w:fill="D9D9D9"/>
          </w:tcPr>
          <w:p w14:paraId="13CB595B" w14:textId="77777777" w:rsidR="00F267AC" w:rsidRPr="00C959DD" w:rsidRDefault="00F267AC" w:rsidP="00343CF1">
            <w:pPr>
              <w:spacing w:after="120"/>
              <w:ind w:left="360"/>
              <w:rPr>
                <w:rFonts w:ascii="Garamond" w:hAnsi="Garamond"/>
                <w:bCs/>
                <w:color w:val="000000" w:themeColor="text1"/>
              </w:rPr>
            </w:pPr>
          </w:p>
          <w:p w14:paraId="09F8C8C4" w14:textId="77777777" w:rsidR="00F267AC" w:rsidRPr="00C959DD" w:rsidRDefault="00F267AC" w:rsidP="00343CF1">
            <w:pPr>
              <w:spacing w:after="120"/>
              <w:ind w:left="360"/>
              <w:rPr>
                <w:rFonts w:ascii="Garamond" w:hAnsi="Garamond"/>
                <w:bCs/>
                <w:color w:val="000000" w:themeColor="text1"/>
              </w:rPr>
            </w:pPr>
            <w:r w:rsidRPr="00C959DD">
              <w:rPr>
                <w:rFonts w:ascii="Garamond" w:hAnsi="Garamond"/>
                <w:bCs/>
                <w:color w:val="000000" w:themeColor="text1"/>
              </w:rPr>
              <w:t>LÍNEA</w:t>
            </w:r>
            <w:r w:rsidR="00504344" w:rsidRPr="00C959DD">
              <w:rPr>
                <w:rFonts w:ascii="Garamond" w:hAnsi="Garamond"/>
                <w:bCs/>
                <w:color w:val="000000" w:themeColor="text1"/>
              </w:rPr>
              <w:t>(S)</w:t>
            </w:r>
            <w:r w:rsidR="00B621A1" w:rsidRPr="00C959DD">
              <w:rPr>
                <w:rFonts w:ascii="Garamond" w:hAnsi="Garamond"/>
                <w:bCs/>
                <w:color w:val="000000" w:themeColor="text1"/>
              </w:rPr>
              <w:t xml:space="preserve"> </w:t>
            </w:r>
            <w:r w:rsidRPr="00C959DD">
              <w:rPr>
                <w:rFonts w:ascii="Garamond" w:hAnsi="Garamond"/>
                <w:bCs/>
                <w:color w:val="000000" w:themeColor="text1"/>
              </w:rPr>
              <w:t>DE INVERSIÓN</w:t>
            </w:r>
          </w:p>
          <w:p w14:paraId="6D9C8D39" w14:textId="77777777" w:rsidR="00F267AC" w:rsidRPr="00C959DD" w:rsidRDefault="00F267AC" w:rsidP="00343CF1">
            <w:pPr>
              <w:spacing w:after="120"/>
              <w:ind w:left="360"/>
              <w:rPr>
                <w:rFonts w:ascii="Garamond" w:hAnsi="Garamond"/>
                <w:bCs/>
                <w:color w:val="000000" w:themeColor="text1"/>
              </w:rPr>
            </w:pPr>
          </w:p>
        </w:tc>
      </w:tr>
      <w:tr w:rsidR="00226D7C" w:rsidRPr="00C959DD" w14:paraId="2469587A" w14:textId="77777777">
        <w:trPr>
          <w:jc w:val="center"/>
        </w:trPr>
        <w:tc>
          <w:tcPr>
            <w:tcW w:w="10207" w:type="dxa"/>
            <w:shd w:val="clear" w:color="auto" w:fill="FFFFFF"/>
          </w:tcPr>
          <w:p w14:paraId="5243BC18" w14:textId="77777777" w:rsidR="0037273B" w:rsidRPr="00C959DD" w:rsidRDefault="00CE6D99" w:rsidP="00343CF1">
            <w:pPr>
              <w:spacing w:after="120"/>
              <w:ind w:left="708"/>
              <w:rPr>
                <w:rFonts w:ascii="Garamond" w:hAnsi="Garamond"/>
                <w:bCs/>
                <w:color w:val="000000" w:themeColor="text1"/>
              </w:rPr>
            </w:pPr>
            <w:r w:rsidRPr="00C959DD">
              <w:rPr>
                <w:rFonts w:ascii="Garamond" w:hAnsi="Garamond"/>
                <w:bCs/>
                <w:color w:val="000000" w:themeColor="text1"/>
              </w:rPr>
              <w:t>Relacione la línea(s) de inversión local</w:t>
            </w:r>
            <w:r w:rsidR="0037273B" w:rsidRPr="00C959DD">
              <w:rPr>
                <w:rFonts w:ascii="Garamond" w:hAnsi="Garamond"/>
                <w:bCs/>
                <w:color w:val="000000" w:themeColor="text1"/>
              </w:rPr>
              <w:t>:</w:t>
            </w:r>
          </w:p>
          <w:p w14:paraId="675E05EE" w14:textId="77777777" w:rsidR="00153BEB" w:rsidRPr="00C959DD" w:rsidRDefault="00153BEB" w:rsidP="00343CF1">
            <w:pPr>
              <w:spacing w:after="120"/>
              <w:ind w:left="708"/>
              <w:rPr>
                <w:rFonts w:ascii="Garamond" w:hAnsi="Garamond"/>
                <w:bCs/>
                <w:color w:val="000000" w:themeColor="text1"/>
              </w:rPr>
            </w:pPr>
          </w:p>
          <w:p w14:paraId="7EC483D3" w14:textId="77777777" w:rsidR="00DD6D9F" w:rsidRPr="00C959DD" w:rsidRDefault="00153BEB" w:rsidP="00343CF1">
            <w:pPr>
              <w:spacing w:after="120"/>
              <w:ind w:left="708"/>
              <w:rPr>
                <w:rFonts w:ascii="Garamond" w:hAnsi="Garamond"/>
                <w:bCs/>
                <w:color w:val="000000" w:themeColor="text1"/>
              </w:rPr>
            </w:pPr>
            <w:r w:rsidRPr="00C959DD">
              <w:rPr>
                <w:rFonts w:ascii="Garamond" w:hAnsi="Garamond"/>
                <w:bCs/>
                <w:color w:val="000000" w:themeColor="text1"/>
              </w:rPr>
              <w:t>Desarrollo social y cultural</w:t>
            </w:r>
          </w:p>
          <w:p w14:paraId="47E51DB2" w14:textId="77777777" w:rsidR="0092780E" w:rsidRPr="00C959DD" w:rsidRDefault="0092780E" w:rsidP="00343CF1">
            <w:pPr>
              <w:spacing w:after="120"/>
              <w:ind w:left="708"/>
              <w:rPr>
                <w:rFonts w:ascii="Garamond" w:hAnsi="Garamond"/>
                <w:bCs/>
                <w:color w:val="000000" w:themeColor="text1"/>
              </w:rPr>
            </w:pPr>
          </w:p>
          <w:p w14:paraId="3BB1187F" w14:textId="77777777" w:rsidR="0092780E" w:rsidRPr="00C959DD" w:rsidRDefault="0092780E" w:rsidP="00343CF1">
            <w:pPr>
              <w:pStyle w:val="paragraph"/>
              <w:spacing w:before="0" w:beforeAutospacing="0" w:after="120" w:afterAutospacing="0"/>
              <w:ind w:left="705"/>
              <w:jc w:val="both"/>
              <w:textAlignment w:val="baseline"/>
              <w:rPr>
                <w:rFonts w:ascii="Garamond" w:hAnsi="Garamond"/>
                <w:bCs/>
                <w:color w:val="000000" w:themeColor="text1"/>
                <w:lang w:val="es-ES" w:eastAsia="es-ES"/>
              </w:rPr>
            </w:pPr>
            <w:r w:rsidRPr="00C959DD">
              <w:rPr>
                <w:rFonts w:ascii="Garamond" w:hAnsi="Garamond"/>
                <w:bCs/>
                <w:color w:val="000000" w:themeColor="text1"/>
                <w:lang w:val="es-ES" w:eastAsia="es-ES"/>
              </w:rPr>
              <w:t>Escriba aquí el concepto al cual hace referencia la línea de inversión: </w:t>
            </w:r>
          </w:p>
          <w:p w14:paraId="14058A05" w14:textId="77777777" w:rsidR="0092780E" w:rsidRPr="00C959DD" w:rsidRDefault="0092780E" w:rsidP="00343CF1">
            <w:pPr>
              <w:spacing w:after="120"/>
              <w:ind w:left="708"/>
              <w:jc w:val="both"/>
              <w:rPr>
                <w:rFonts w:ascii="Garamond" w:hAnsi="Garamond"/>
                <w:bCs/>
                <w:color w:val="000000" w:themeColor="text1"/>
              </w:rPr>
            </w:pPr>
          </w:p>
          <w:p w14:paraId="338C990A" w14:textId="77777777" w:rsidR="0092780E" w:rsidRPr="00C959DD" w:rsidRDefault="0092780E" w:rsidP="00343CF1">
            <w:pPr>
              <w:numPr>
                <w:ilvl w:val="0"/>
                <w:numId w:val="17"/>
              </w:numPr>
              <w:spacing w:after="120"/>
              <w:jc w:val="both"/>
              <w:rPr>
                <w:rFonts w:ascii="Garamond" w:hAnsi="Garamond"/>
                <w:bCs/>
                <w:color w:val="000000" w:themeColor="text1"/>
              </w:rPr>
            </w:pPr>
            <w:r w:rsidRPr="00C959DD">
              <w:rPr>
                <w:rFonts w:ascii="Garamond" w:hAnsi="Garamond"/>
                <w:bCs/>
                <w:color w:val="000000" w:themeColor="text1"/>
              </w:rPr>
              <w:t>Construcción de ciudadanía y desarrollo de capacidades para el ejercicio de derechos de las mujeres.</w:t>
            </w:r>
          </w:p>
          <w:p w14:paraId="2F1F35BA" w14:textId="7F43AB92" w:rsidR="00B969B6" w:rsidRPr="00C959DD" w:rsidRDefault="0092780E" w:rsidP="00343CF1">
            <w:pPr>
              <w:numPr>
                <w:ilvl w:val="0"/>
                <w:numId w:val="17"/>
              </w:numPr>
              <w:spacing w:after="120"/>
              <w:jc w:val="both"/>
              <w:rPr>
                <w:rFonts w:ascii="Garamond" w:hAnsi="Garamond"/>
                <w:bCs/>
                <w:color w:val="000000" w:themeColor="text1"/>
              </w:rPr>
            </w:pPr>
            <w:r w:rsidRPr="00C959DD">
              <w:rPr>
                <w:rFonts w:ascii="Garamond" w:hAnsi="Garamond"/>
                <w:bCs/>
                <w:color w:val="000000" w:themeColor="text1"/>
              </w:rPr>
              <w:t>Prevención del feminicidio y la violencia contra la mujer.</w:t>
            </w:r>
          </w:p>
          <w:p w14:paraId="62089DB8" w14:textId="368C855D" w:rsidR="0092780E" w:rsidRPr="00C959DD" w:rsidRDefault="0092780E" w:rsidP="00343CF1">
            <w:pPr>
              <w:spacing w:after="120"/>
              <w:ind w:left="708"/>
              <w:rPr>
                <w:rFonts w:ascii="Garamond" w:hAnsi="Garamond"/>
                <w:bCs/>
                <w:color w:val="000000" w:themeColor="text1"/>
              </w:rPr>
            </w:pPr>
          </w:p>
        </w:tc>
      </w:tr>
    </w:tbl>
    <w:p w14:paraId="2FC17F8B" w14:textId="77777777" w:rsidR="00A225DF" w:rsidRPr="00C959DD" w:rsidRDefault="00A225DF" w:rsidP="00343CF1">
      <w:pPr>
        <w:pStyle w:val="Subttulo"/>
        <w:numPr>
          <w:ilvl w:val="0"/>
          <w:numId w:val="0"/>
        </w:numPr>
        <w:spacing w:after="120"/>
        <w:ind w:left="720" w:hanging="720"/>
        <w:rPr>
          <w:rFonts w:ascii="Garamond" w:hAnsi="Garamond"/>
          <w:b w:val="0"/>
          <w:color w:val="000000" w:themeColor="text1"/>
          <w:sz w:val="24"/>
          <w:szCs w:val="24"/>
        </w:rPr>
      </w:pPr>
      <w:bookmarkStart w:id="4" w:name="_Toc251066180"/>
      <w:bookmarkEnd w:id="2"/>
    </w:p>
    <w:p w14:paraId="12A5D339" w14:textId="62ECF73B" w:rsidR="001C32D2" w:rsidRPr="00C959DD" w:rsidRDefault="001C32D2"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OBJETIVOS</w:t>
      </w:r>
      <w:bookmarkEnd w:id="4"/>
      <w:r w:rsidR="00000440" w:rsidRPr="00C959DD">
        <w:rPr>
          <w:rFonts w:ascii="Garamond" w:hAnsi="Garamond"/>
          <w:b w:val="0"/>
          <w:color w:val="000000" w:themeColor="text1"/>
          <w:sz w:val="24"/>
          <w:szCs w:val="24"/>
        </w:rPr>
        <w:t xml:space="preserve"> </w:t>
      </w:r>
    </w:p>
    <w:p w14:paraId="0A4F7224" w14:textId="77777777" w:rsidR="00886443" w:rsidRPr="00C959DD" w:rsidRDefault="00886443" w:rsidP="00343CF1">
      <w:pPr>
        <w:pStyle w:val="Subttulo"/>
        <w:numPr>
          <w:ilvl w:val="0"/>
          <w:numId w:val="0"/>
        </w:numPr>
        <w:spacing w:after="120"/>
        <w:ind w:left="720"/>
        <w:rPr>
          <w:rFonts w:ascii="Garamond" w:hAnsi="Garamond"/>
          <w:b w:val="0"/>
          <w:color w:val="000000" w:themeColor="text1"/>
          <w:sz w:val="24"/>
          <w:szCs w:val="24"/>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226D7C" w:rsidRPr="00C959DD" w14:paraId="374826E6" w14:textId="77777777">
        <w:trPr>
          <w:jc w:val="center"/>
        </w:trPr>
        <w:tc>
          <w:tcPr>
            <w:tcW w:w="10065" w:type="dxa"/>
            <w:shd w:val="clear" w:color="auto" w:fill="DBDBDB"/>
          </w:tcPr>
          <w:p w14:paraId="5AE48A43" w14:textId="77777777" w:rsidR="001C32D2" w:rsidRPr="00C959DD" w:rsidRDefault="001C32D2" w:rsidP="00343CF1">
            <w:pPr>
              <w:spacing w:after="120"/>
              <w:ind w:left="360"/>
              <w:rPr>
                <w:rFonts w:ascii="Garamond" w:hAnsi="Garamond"/>
                <w:bCs/>
                <w:color w:val="000000" w:themeColor="text1"/>
              </w:rPr>
            </w:pPr>
          </w:p>
          <w:p w14:paraId="0B6936CF" w14:textId="77777777" w:rsidR="001C32D2" w:rsidRPr="00C959DD" w:rsidRDefault="001C32D2" w:rsidP="00343CF1">
            <w:pPr>
              <w:spacing w:after="120"/>
              <w:ind w:left="360"/>
              <w:rPr>
                <w:rFonts w:ascii="Garamond" w:hAnsi="Garamond"/>
                <w:bCs/>
                <w:color w:val="000000" w:themeColor="text1"/>
              </w:rPr>
            </w:pPr>
            <w:r w:rsidRPr="00C959DD">
              <w:rPr>
                <w:rFonts w:ascii="Garamond" w:hAnsi="Garamond"/>
                <w:bCs/>
                <w:color w:val="000000" w:themeColor="text1"/>
              </w:rPr>
              <w:t>OBJETIVOS</w:t>
            </w:r>
          </w:p>
          <w:p w14:paraId="50F40DEB" w14:textId="77777777" w:rsidR="001C32D2" w:rsidRPr="00C959DD" w:rsidRDefault="001C32D2" w:rsidP="00343CF1">
            <w:pPr>
              <w:spacing w:after="120"/>
              <w:ind w:left="360"/>
              <w:rPr>
                <w:rFonts w:ascii="Garamond" w:hAnsi="Garamond"/>
                <w:bCs/>
                <w:color w:val="000000" w:themeColor="text1"/>
              </w:rPr>
            </w:pPr>
          </w:p>
        </w:tc>
      </w:tr>
      <w:tr w:rsidR="00226D7C" w:rsidRPr="00C959DD" w14:paraId="249540F6" w14:textId="77777777">
        <w:trPr>
          <w:jc w:val="center"/>
        </w:trPr>
        <w:tc>
          <w:tcPr>
            <w:tcW w:w="10065" w:type="dxa"/>
          </w:tcPr>
          <w:p w14:paraId="77A52294" w14:textId="77777777" w:rsidR="00F209F2" w:rsidRPr="00C959DD" w:rsidRDefault="00F209F2" w:rsidP="00343CF1">
            <w:pPr>
              <w:spacing w:after="120"/>
              <w:ind w:left="708"/>
              <w:rPr>
                <w:rFonts w:ascii="Garamond" w:hAnsi="Garamond"/>
                <w:bCs/>
                <w:color w:val="000000" w:themeColor="text1"/>
              </w:rPr>
            </w:pPr>
          </w:p>
          <w:p w14:paraId="4AC9D34E" w14:textId="77777777" w:rsidR="001C32D2" w:rsidRPr="00C959DD" w:rsidRDefault="00A54FEB" w:rsidP="00343CF1">
            <w:pPr>
              <w:spacing w:after="120"/>
              <w:ind w:left="708"/>
              <w:rPr>
                <w:rFonts w:ascii="Garamond" w:hAnsi="Garamond"/>
                <w:bCs/>
                <w:i/>
                <w:color w:val="000000" w:themeColor="text1"/>
              </w:rPr>
            </w:pPr>
            <w:r w:rsidRPr="00C959DD">
              <w:rPr>
                <w:rFonts w:ascii="Garamond" w:hAnsi="Garamond"/>
                <w:bCs/>
                <w:color w:val="000000" w:themeColor="text1"/>
              </w:rPr>
              <w:t>Objetivo General</w:t>
            </w:r>
            <w:r w:rsidR="00153BEB" w:rsidRPr="00C959DD">
              <w:rPr>
                <w:rFonts w:ascii="Garamond" w:hAnsi="Garamond"/>
                <w:bCs/>
                <w:color w:val="000000" w:themeColor="text1"/>
              </w:rPr>
              <w:t xml:space="preserve"> </w:t>
            </w:r>
          </w:p>
          <w:p w14:paraId="007DCDA8" w14:textId="77777777" w:rsidR="00564D19" w:rsidRPr="00C959DD" w:rsidRDefault="00564D19" w:rsidP="00343CF1">
            <w:pPr>
              <w:spacing w:after="120"/>
              <w:ind w:left="708"/>
              <w:rPr>
                <w:rFonts w:ascii="Garamond" w:hAnsi="Garamond"/>
                <w:bCs/>
                <w:color w:val="000000" w:themeColor="text1"/>
              </w:rPr>
            </w:pPr>
          </w:p>
          <w:p w14:paraId="46304841" w14:textId="77777777" w:rsidR="004E098A" w:rsidRPr="00C959DD" w:rsidRDefault="004E098A" w:rsidP="00343CF1">
            <w:pPr>
              <w:spacing w:after="120"/>
              <w:ind w:left="708"/>
              <w:rPr>
                <w:rFonts w:ascii="Garamond" w:hAnsi="Garamond"/>
                <w:bCs/>
                <w:color w:val="000000" w:themeColor="text1"/>
                <w:shd w:val="clear" w:color="auto" w:fill="FFFFFF"/>
              </w:rPr>
            </w:pPr>
            <w:r w:rsidRPr="00C959DD">
              <w:rPr>
                <w:rFonts w:ascii="Garamond" w:hAnsi="Garamond"/>
                <w:bCs/>
                <w:color w:val="000000" w:themeColor="text1"/>
                <w:shd w:val="clear" w:color="auto" w:fill="FFFFFF"/>
              </w:rPr>
              <w:t>Fortalecer las capacidades en el ámbito local de las mujeres en la Localidad de Bosa, contribuyendo a su</w:t>
            </w:r>
          </w:p>
          <w:p w14:paraId="0E9FECC1" w14:textId="77777777" w:rsidR="00E17BE6" w:rsidRPr="00C959DD" w:rsidRDefault="004E098A" w:rsidP="00343CF1">
            <w:pPr>
              <w:spacing w:after="120"/>
              <w:ind w:left="708"/>
              <w:jc w:val="both"/>
              <w:rPr>
                <w:rFonts w:ascii="Garamond" w:hAnsi="Garamond"/>
                <w:bCs/>
                <w:color w:val="000000" w:themeColor="text1"/>
                <w:shd w:val="clear" w:color="auto" w:fill="FFFFFF"/>
              </w:rPr>
            </w:pPr>
            <w:r w:rsidRPr="00C959DD">
              <w:rPr>
                <w:rFonts w:ascii="Garamond" w:hAnsi="Garamond"/>
                <w:bCs/>
                <w:color w:val="000000" w:themeColor="text1"/>
                <w:shd w:val="clear" w:color="auto" w:fill="FFFFFF"/>
              </w:rPr>
              <w:t>autonomía y participación en el liderazgo político, económico y social</w:t>
            </w:r>
            <w:r w:rsidR="003745E1" w:rsidRPr="00C959DD">
              <w:rPr>
                <w:rFonts w:ascii="Garamond" w:hAnsi="Garamond"/>
                <w:bCs/>
                <w:color w:val="000000" w:themeColor="text1"/>
                <w:shd w:val="clear" w:color="auto" w:fill="FFFFFF"/>
              </w:rPr>
              <w:t>.</w:t>
            </w:r>
          </w:p>
          <w:p w14:paraId="450EA2D7" w14:textId="77777777" w:rsidR="004E098A" w:rsidRPr="00C959DD" w:rsidRDefault="004E098A" w:rsidP="00343CF1">
            <w:pPr>
              <w:spacing w:after="120"/>
              <w:ind w:left="708"/>
              <w:rPr>
                <w:rFonts w:ascii="Garamond" w:hAnsi="Garamond"/>
                <w:bCs/>
                <w:color w:val="000000" w:themeColor="text1"/>
              </w:rPr>
            </w:pPr>
          </w:p>
        </w:tc>
      </w:tr>
      <w:tr w:rsidR="00FD49C5" w:rsidRPr="00C959DD" w14:paraId="54AB12A9" w14:textId="77777777">
        <w:trPr>
          <w:jc w:val="center"/>
        </w:trPr>
        <w:tc>
          <w:tcPr>
            <w:tcW w:w="10065" w:type="dxa"/>
          </w:tcPr>
          <w:p w14:paraId="3DD355C9" w14:textId="77777777" w:rsidR="00F209F2" w:rsidRPr="00C959DD" w:rsidRDefault="00F209F2" w:rsidP="00343CF1">
            <w:pPr>
              <w:spacing w:after="120"/>
              <w:ind w:left="708"/>
              <w:rPr>
                <w:rFonts w:ascii="Garamond" w:hAnsi="Garamond"/>
                <w:bCs/>
                <w:color w:val="000000" w:themeColor="text1"/>
              </w:rPr>
            </w:pPr>
          </w:p>
          <w:p w14:paraId="7914F8CB" w14:textId="77777777" w:rsidR="00F209F2" w:rsidRPr="00C959DD" w:rsidRDefault="00A54FEB" w:rsidP="00343CF1">
            <w:pPr>
              <w:spacing w:after="120"/>
              <w:ind w:left="708"/>
              <w:rPr>
                <w:rFonts w:ascii="Garamond" w:hAnsi="Garamond"/>
                <w:bCs/>
                <w:color w:val="000000" w:themeColor="text1"/>
              </w:rPr>
            </w:pPr>
            <w:r w:rsidRPr="00C959DD">
              <w:rPr>
                <w:rFonts w:ascii="Garamond" w:hAnsi="Garamond"/>
                <w:bCs/>
                <w:color w:val="000000" w:themeColor="text1"/>
              </w:rPr>
              <w:t>Objetivos Específicos</w:t>
            </w:r>
          </w:p>
          <w:p w14:paraId="1A81F0B1" w14:textId="77777777" w:rsidR="00DE4279" w:rsidRPr="00C959DD" w:rsidRDefault="00DE4279" w:rsidP="00343CF1">
            <w:pPr>
              <w:spacing w:after="120"/>
              <w:ind w:left="708"/>
              <w:rPr>
                <w:rFonts w:ascii="Garamond" w:hAnsi="Garamond"/>
                <w:bCs/>
                <w:color w:val="000000" w:themeColor="text1"/>
              </w:rPr>
            </w:pPr>
          </w:p>
          <w:p w14:paraId="5DB36B2C" w14:textId="77777777" w:rsidR="00F005D8" w:rsidRPr="00C959DD" w:rsidRDefault="00F005D8" w:rsidP="00343CF1">
            <w:pPr>
              <w:numPr>
                <w:ilvl w:val="0"/>
                <w:numId w:val="9"/>
              </w:numPr>
              <w:spacing w:after="120"/>
              <w:jc w:val="both"/>
              <w:rPr>
                <w:rFonts w:ascii="Garamond" w:hAnsi="Garamond"/>
                <w:bCs/>
                <w:color w:val="000000" w:themeColor="text1"/>
                <w:shd w:val="clear" w:color="auto" w:fill="FFFFFF"/>
              </w:rPr>
            </w:pPr>
            <w:r w:rsidRPr="00C959DD">
              <w:rPr>
                <w:rFonts w:ascii="Garamond" w:hAnsi="Garamond"/>
                <w:bCs/>
                <w:color w:val="000000" w:themeColor="text1"/>
                <w:shd w:val="clear" w:color="auto" w:fill="FFFFFF"/>
              </w:rPr>
              <w:t>Promover la participación de las Mujeres a través de los procesos de formación, y su incidencia en las instancias y procesos comunitarios.</w:t>
            </w:r>
          </w:p>
          <w:p w14:paraId="5589EF9F" w14:textId="77777777" w:rsidR="004E098A" w:rsidRPr="00C959DD" w:rsidRDefault="004E098A" w:rsidP="00343CF1">
            <w:pPr>
              <w:numPr>
                <w:ilvl w:val="0"/>
                <w:numId w:val="9"/>
              </w:numPr>
              <w:spacing w:after="120"/>
              <w:jc w:val="both"/>
              <w:rPr>
                <w:rFonts w:ascii="Garamond" w:hAnsi="Garamond"/>
                <w:bCs/>
                <w:color w:val="000000" w:themeColor="text1"/>
                <w:shd w:val="clear" w:color="auto" w:fill="FFFFFF"/>
              </w:rPr>
            </w:pPr>
            <w:r w:rsidRPr="00C959DD">
              <w:rPr>
                <w:rFonts w:ascii="Garamond" w:hAnsi="Garamond"/>
                <w:bCs/>
                <w:color w:val="000000" w:themeColor="text1"/>
                <w:shd w:val="clear" w:color="auto" w:fill="FFFFFF"/>
              </w:rPr>
              <w:lastRenderedPageBreak/>
              <w:t>Consolidar las estrategias locales para la prevención de las violencias contra las mujeres y el riesgo de feminicidio.</w:t>
            </w:r>
          </w:p>
          <w:p w14:paraId="349E82E8" w14:textId="3A58928D" w:rsidR="00250846" w:rsidRPr="00C959DD" w:rsidRDefault="004E098A" w:rsidP="00343CF1">
            <w:pPr>
              <w:numPr>
                <w:ilvl w:val="0"/>
                <w:numId w:val="9"/>
              </w:numPr>
              <w:spacing w:after="120"/>
              <w:jc w:val="both"/>
              <w:rPr>
                <w:rFonts w:ascii="Garamond" w:hAnsi="Garamond"/>
                <w:bCs/>
                <w:color w:val="000000" w:themeColor="text1"/>
                <w:shd w:val="clear" w:color="auto" w:fill="FFFFFF"/>
              </w:rPr>
            </w:pPr>
            <w:r w:rsidRPr="00C959DD">
              <w:rPr>
                <w:rFonts w:ascii="Garamond" w:hAnsi="Garamond"/>
                <w:bCs/>
                <w:color w:val="000000" w:themeColor="text1"/>
                <w:shd w:val="clear" w:color="auto" w:fill="FFFFFF"/>
              </w:rPr>
              <w:t>Contribuir en la erradicación de cualquier forma de discriminación contra la mujer, generando buenas prácticas y procesos de inclusión.</w:t>
            </w:r>
          </w:p>
          <w:p w14:paraId="717AAFBA" w14:textId="77777777" w:rsidR="004E098A" w:rsidRPr="00C959DD" w:rsidRDefault="004E098A" w:rsidP="00343CF1">
            <w:pPr>
              <w:spacing w:after="120"/>
              <w:ind w:left="360"/>
              <w:jc w:val="both"/>
              <w:rPr>
                <w:rFonts w:ascii="Garamond" w:hAnsi="Garamond"/>
                <w:bCs/>
                <w:color w:val="000000" w:themeColor="text1"/>
              </w:rPr>
            </w:pPr>
          </w:p>
        </w:tc>
      </w:tr>
    </w:tbl>
    <w:p w14:paraId="56EE48EE" w14:textId="77777777" w:rsidR="00FA13BD" w:rsidRPr="00C959DD" w:rsidRDefault="00FA13BD" w:rsidP="00343CF1">
      <w:pPr>
        <w:pStyle w:val="Subttulo"/>
        <w:numPr>
          <w:ilvl w:val="0"/>
          <w:numId w:val="0"/>
        </w:numPr>
        <w:spacing w:after="120"/>
        <w:ind w:left="720"/>
        <w:rPr>
          <w:rFonts w:ascii="Garamond" w:hAnsi="Garamond"/>
          <w:b w:val="0"/>
          <w:color w:val="000000" w:themeColor="text1"/>
          <w:sz w:val="24"/>
          <w:szCs w:val="24"/>
        </w:rPr>
      </w:pPr>
      <w:bookmarkStart w:id="5" w:name="_Toc251066181"/>
    </w:p>
    <w:p w14:paraId="0BD8F5BA" w14:textId="33371FC1" w:rsidR="00B66490" w:rsidRPr="00C959DD" w:rsidRDefault="00B66490"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METAS</w:t>
      </w:r>
    </w:p>
    <w:p w14:paraId="2908EB2C" w14:textId="77777777" w:rsidR="00B66490" w:rsidRPr="00C959DD" w:rsidRDefault="00B66490" w:rsidP="00343CF1">
      <w:pPr>
        <w:spacing w:after="120"/>
        <w:rPr>
          <w:rFonts w:ascii="Garamond" w:hAnsi="Garamond"/>
          <w:bCs/>
          <w:color w:val="000000" w:themeColor="text1"/>
        </w:rPr>
      </w:pPr>
    </w:p>
    <w:p w14:paraId="5576C1E7" w14:textId="77777777" w:rsidR="00B66490" w:rsidRPr="00C959DD" w:rsidRDefault="00B66490" w:rsidP="00343CF1">
      <w:pPr>
        <w:spacing w:after="120"/>
        <w:rPr>
          <w:rFonts w:ascii="Garamond" w:hAnsi="Garamond"/>
          <w:bCs/>
          <w:color w:val="000000" w:themeColor="text1"/>
        </w:rPr>
      </w:pPr>
      <w:r w:rsidRPr="00C959DD">
        <w:rPr>
          <w:rFonts w:ascii="Garamond" w:hAnsi="Garamond"/>
          <w:bCs/>
          <w:color w:val="000000" w:themeColor="text1"/>
        </w:rPr>
        <w:t>Metas de proyecto</w:t>
      </w:r>
    </w:p>
    <w:p w14:paraId="121FD38A" w14:textId="77777777" w:rsidR="00B66490" w:rsidRPr="00C959DD" w:rsidRDefault="00B66490" w:rsidP="00343CF1">
      <w:pPr>
        <w:spacing w:after="120"/>
        <w:rPr>
          <w:rFonts w:ascii="Garamond" w:hAnsi="Garamond"/>
          <w:bCs/>
          <w:i/>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1537"/>
        <w:gridCol w:w="1192"/>
        <w:gridCol w:w="4445"/>
      </w:tblGrid>
      <w:tr w:rsidR="00226D7C" w:rsidRPr="00C959DD" w14:paraId="328AF8B9" w14:textId="77777777" w:rsidTr="000C3DE5">
        <w:trPr>
          <w:jc w:val="center"/>
        </w:trPr>
        <w:tc>
          <w:tcPr>
            <w:tcW w:w="1250" w:type="pct"/>
            <w:shd w:val="clear" w:color="auto" w:fill="D9D9D9"/>
            <w:vAlign w:val="center"/>
          </w:tcPr>
          <w:p w14:paraId="5B9D739A" w14:textId="77777777" w:rsidR="00B66490" w:rsidRPr="00C959DD" w:rsidRDefault="00B66490" w:rsidP="00343CF1">
            <w:pPr>
              <w:spacing w:after="120"/>
              <w:jc w:val="center"/>
              <w:rPr>
                <w:rFonts w:ascii="Garamond" w:hAnsi="Garamond"/>
                <w:bCs/>
                <w:color w:val="000000" w:themeColor="text1"/>
              </w:rPr>
            </w:pPr>
            <w:r w:rsidRPr="00C959DD">
              <w:rPr>
                <w:rFonts w:ascii="Garamond" w:hAnsi="Garamond"/>
                <w:bCs/>
                <w:color w:val="000000" w:themeColor="text1"/>
              </w:rPr>
              <w:t>PROCESO</w:t>
            </w:r>
          </w:p>
        </w:tc>
        <w:tc>
          <w:tcPr>
            <w:tcW w:w="616" w:type="pct"/>
            <w:shd w:val="clear" w:color="auto" w:fill="D9D9D9"/>
            <w:vAlign w:val="center"/>
          </w:tcPr>
          <w:p w14:paraId="6194B2D3" w14:textId="77777777" w:rsidR="00B66490" w:rsidRPr="00C959DD" w:rsidRDefault="00B66490" w:rsidP="00343CF1">
            <w:pPr>
              <w:spacing w:after="120"/>
              <w:jc w:val="center"/>
              <w:rPr>
                <w:rFonts w:ascii="Garamond" w:hAnsi="Garamond"/>
                <w:bCs/>
                <w:color w:val="000000" w:themeColor="text1"/>
              </w:rPr>
            </w:pPr>
            <w:r w:rsidRPr="00C959DD">
              <w:rPr>
                <w:rFonts w:ascii="Garamond" w:hAnsi="Garamond"/>
                <w:bCs/>
                <w:color w:val="000000" w:themeColor="text1"/>
              </w:rPr>
              <w:t>MAGNITUD</w:t>
            </w:r>
          </w:p>
        </w:tc>
        <w:tc>
          <w:tcPr>
            <w:tcW w:w="695" w:type="pct"/>
            <w:shd w:val="clear" w:color="auto" w:fill="D9D9D9"/>
            <w:vAlign w:val="center"/>
          </w:tcPr>
          <w:p w14:paraId="0927C5D8" w14:textId="77777777" w:rsidR="00B66490" w:rsidRPr="00C959DD" w:rsidRDefault="00B66490" w:rsidP="00343CF1">
            <w:pPr>
              <w:spacing w:after="120"/>
              <w:jc w:val="center"/>
              <w:rPr>
                <w:rFonts w:ascii="Garamond" w:hAnsi="Garamond"/>
                <w:bCs/>
                <w:color w:val="000000" w:themeColor="text1"/>
              </w:rPr>
            </w:pPr>
            <w:r w:rsidRPr="00C959DD">
              <w:rPr>
                <w:rFonts w:ascii="Garamond" w:hAnsi="Garamond"/>
                <w:bCs/>
                <w:color w:val="000000" w:themeColor="text1"/>
              </w:rPr>
              <w:t>UNIDAD DE MEDIDA</w:t>
            </w:r>
          </w:p>
        </w:tc>
        <w:tc>
          <w:tcPr>
            <w:tcW w:w="2439" w:type="pct"/>
            <w:shd w:val="clear" w:color="auto" w:fill="D9D9D9"/>
            <w:vAlign w:val="center"/>
          </w:tcPr>
          <w:p w14:paraId="08A4965E" w14:textId="77777777" w:rsidR="00B66490" w:rsidRPr="00C959DD" w:rsidRDefault="00B66490" w:rsidP="00343CF1">
            <w:pPr>
              <w:spacing w:after="120"/>
              <w:jc w:val="center"/>
              <w:rPr>
                <w:rFonts w:ascii="Garamond" w:hAnsi="Garamond"/>
                <w:bCs/>
                <w:color w:val="000000" w:themeColor="text1"/>
              </w:rPr>
            </w:pPr>
            <w:r w:rsidRPr="00C959DD">
              <w:rPr>
                <w:rFonts w:ascii="Garamond" w:hAnsi="Garamond"/>
                <w:bCs/>
                <w:color w:val="000000" w:themeColor="text1"/>
              </w:rPr>
              <w:t>DESCRIPCIÓN</w:t>
            </w:r>
          </w:p>
        </w:tc>
      </w:tr>
      <w:tr w:rsidR="00226D7C" w:rsidRPr="00C959DD" w14:paraId="492F3634" w14:textId="77777777" w:rsidTr="000C3DE5">
        <w:trPr>
          <w:jc w:val="center"/>
        </w:trPr>
        <w:tc>
          <w:tcPr>
            <w:tcW w:w="1250" w:type="pct"/>
            <w:vAlign w:val="center"/>
          </w:tcPr>
          <w:p w14:paraId="29BE2591" w14:textId="77777777" w:rsidR="00B66490" w:rsidRPr="00C959DD" w:rsidRDefault="00BC0791" w:rsidP="00343CF1">
            <w:pPr>
              <w:spacing w:after="120"/>
              <w:rPr>
                <w:rFonts w:ascii="Garamond" w:hAnsi="Garamond"/>
                <w:bCs/>
                <w:color w:val="000000" w:themeColor="text1"/>
                <w:highlight w:val="yellow"/>
              </w:rPr>
            </w:pPr>
            <w:r w:rsidRPr="00C959DD">
              <w:rPr>
                <w:rFonts w:ascii="Garamond" w:hAnsi="Garamond"/>
                <w:bCs/>
                <w:color w:val="000000" w:themeColor="text1"/>
              </w:rPr>
              <w:t>Capacitar</w:t>
            </w:r>
          </w:p>
        </w:tc>
        <w:tc>
          <w:tcPr>
            <w:tcW w:w="616" w:type="pct"/>
            <w:shd w:val="clear" w:color="auto" w:fill="auto"/>
            <w:vAlign w:val="center"/>
          </w:tcPr>
          <w:p w14:paraId="0AEF830C" w14:textId="77777777" w:rsidR="00B66490" w:rsidRPr="00C959DD" w:rsidRDefault="00BE507A" w:rsidP="00343CF1">
            <w:pPr>
              <w:spacing w:after="120"/>
              <w:jc w:val="right"/>
              <w:rPr>
                <w:rFonts w:ascii="Garamond" w:hAnsi="Garamond"/>
                <w:bCs/>
                <w:color w:val="000000" w:themeColor="text1"/>
              </w:rPr>
            </w:pPr>
            <w:r w:rsidRPr="00C959DD">
              <w:rPr>
                <w:rFonts w:ascii="Garamond" w:hAnsi="Garamond"/>
                <w:bCs/>
                <w:color w:val="000000" w:themeColor="text1"/>
              </w:rPr>
              <w:t>5236</w:t>
            </w:r>
          </w:p>
        </w:tc>
        <w:tc>
          <w:tcPr>
            <w:tcW w:w="695" w:type="pct"/>
            <w:shd w:val="clear" w:color="auto" w:fill="auto"/>
            <w:vAlign w:val="center"/>
          </w:tcPr>
          <w:p w14:paraId="40B3B048" w14:textId="77777777" w:rsidR="00B66490" w:rsidRPr="00C959DD" w:rsidRDefault="00BC0791" w:rsidP="00343CF1">
            <w:pPr>
              <w:spacing w:after="120"/>
              <w:jc w:val="right"/>
              <w:rPr>
                <w:rFonts w:ascii="Garamond" w:hAnsi="Garamond"/>
                <w:bCs/>
                <w:color w:val="000000" w:themeColor="text1"/>
              </w:rPr>
            </w:pPr>
            <w:r w:rsidRPr="00C959DD">
              <w:rPr>
                <w:rFonts w:ascii="Garamond" w:hAnsi="Garamond"/>
                <w:bCs/>
                <w:color w:val="000000" w:themeColor="text1"/>
              </w:rPr>
              <w:t>personas</w:t>
            </w:r>
          </w:p>
        </w:tc>
        <w:tc>
          <w:tcPr>
            <w:tcW w:w="2439" w:type="pct"/>
            <w:vAlign w:val="center"/>
          </w:tcPr>
          <w:p w14:paraId="52DE7EA6" w14:textId="77777777" w:rsidR="000C3DE5" w:rsidRPr="00C959DD" w:rsidRDefault="00BC0791" w:rsidP="00343CF1">
            <w:pPr>
              <w:spacing w:after="120"/>
              <w:rPr>
                <w:rFonts w:ascii="Garamond" w:hAnsi="Garamond"/>
                <w:bCs/>
                <w:color w:val="000000" w:themeColor="text1"/>
                <w:highlight w:val="yellow"/>
              </w:rPr>
            </w:pPr>
            <w:r w:rsidRPr="00C959DD">
              <w:rPr>
                <w:rFonts w:ascii="Garamond" w:hAnsi="Garamond"/>
                <w:bCs/>
                <w:color w:val="000000" w:themeColor="text1"/>
              </w:rPr>
              <w:t>para la construcción de ciudadanía y desarrollo de capacidades para el ejercicio de derechos de las mujeres.</w:t>
            </w:r>
          </w:p>
        </w:tc>
      </w:tr>
      <w:tr w:rsidR="00C959DD" w:rsidRPr="00C959DD" w14:paraId="44DD928C" w14:textId="77777777" w:rsidTr="000C3DE5">
        <w:trPr>
          <w:jc w:val="center"/>
        </w:trPr>
        <w:tc>
          <w:tcPr>
            <w:tcW w:w="1250" w:type="pct"/>
            <w:vAlign w:val="center"/>
          </w:tcPr>
          <w:p w14:paraId="578A73C5" w14:textId="77777777" w:rsidR="00BE507A" w:rsidRPr="00C959DD" w:rsidRDefault="00C77FA0" w:rsidP="00343CF1">
            <w:pPr>
              <w:spacing w:after="120"/>
              <w:rPr>
                <w:rFonts w:ascii="Garamond" w:hAnsi="Garamond"/>
                <w:bCs/>
                <w:color w:val="000000" w:themeColor="text1"/>
              </w:rPr>
            </w:pPr>
            <w:r w:rsidRPr="00C959DD">
              <w:rPr>
                <w:rFonts w:ascii="Garamond" w:hAnsi="Garamond"/>
                <w:bCs/>
                <w:color w:val="000000" w:themeColor="text1"/>
              </w:rPr>
              <w:t>Vincular</w:t>
            </w:r>
            <w:r w:rsidR="00BE507A" w:rsidRPr="00C959DD">
              <w:rPr>
                <w:rFonts w:ascii="Garamond" w:hAnsi="Garamond"/>
                <w:bCs/>
                <w:color w:val="000000" w:themeColor="text1"/>
              </w:rPr>
              <w:t xml:space="preserve"> </w:t>
            </w:r>
          </w:p>
        </w:tc>
        <w:tc>
          <w:tcPr>
            <w:tcW w:w="616" w:type="pct"/>
            <w:shd w:val="clear" w:color="auto" w:fill="auto"/>
            <w:vAlign w:val="center"/>
          </w:tcPr>
          <w:p w14:paraId="32A9D2D1" w14:textId="77777777" w:rsidR="00BE507A" w:rsidRPr="00C959DD" w:rsidRDefault="00BE507A" w:rsidP="00343CF1">
            <w:pPr>
              <w:spacing w:after="120"/>
              <w:jc w:val="right"/>
              <w:rPr>
                <w:rFonts w:ascii="Garamond" w:hAnsi="Garamond"/>
                <w:bCs/>
                <w:color w:val="000000" w:themeColor="text1"/>
              </w:rPr>
            </w:pPr>
            <w:r w:rsidRPr="00C959DD">
              <w:rPr>
                <w:rFonts w:ascii="Garamond" w:hAnsi="Garamond"/>
                <w:bCs/>
                <w:color w:val="000000" w:themeColor="text1"/>
              </w:rPr>
              <w:t>8700</w:t>
            </w:r>
          </w:p>
        </w:tc>
        <w:tc>
          <w:tcPr>
            <w:tcW w:w="695" w:type="pct"/>
            <w:shd w:val="clear" w:color="auto" w:fill="auto"/>
            <w:vAlign w:val="center"/>
          </w:tcPr>
          <w:p w14:paraId="73CD8E55" w14:textId="77777777" w:rsidR="00BE507A" w:rsidRPr="00C959DD" w:rsidRDefault="00C77FA0" w:rsidP="00343CF1">
            <w:pPr>
              <w:spacing w:after="120"/>
              <w:jc w:val="right"/>
              <w:rPr>
                <w:rFonts w:ascii="Garamond" w:hAnsi="Garamond"/>
                <w:bCs/>
                <w:color w:val="000000" w:themeColor="text1"/>
              </w:rPr>
            </w:pPr>
            <w:r w:rsidRPr="00C959DD">
              <w:rPr>
                <w:rFonts w:ascii="Garamond" w:hAnsi="Garamond"/>
                <w:bCs/>
                <w:color w:val="000000" w:themeColor="text1"/>
              </w:rPr>
              <w:t>personas</w:t>
            </w:r>
          </w:p>
        </w:tc>
        <w:tc>
          <w:tcPr>
            <w:tcW w:w="2439" w:type="pct"/>
            <w:vAlign w:val="center"/>
          </w:tcPr>
          <w:p w14:paraId="0D73E43F" w14:textId="77777777" w:rsidR="00BE507A" w:rsidRPr="00C959DD" w:rsidRDefault="00C77FA0" w:rsidP="00343CF1">
            <w:pPr>
              <w:spacing w:after="120"/>
              <w:rPr>
                <w:rFonts w:ascii="Garamond" w:hAnsi="Garamond"/>
                <w:bCs/>
                <w:color w:val="000000" w:themeColor="text1"/>
              </w:rPr>
            </w:pPr>
            <w:r w:rsidRPr="00C959DD">
              <w:rPr>
                <w:rFonts w:ascii="Garamond" w:hAnsi="Garamond"/>
                <w:bCs/>
                <w:color w:val="000000" w:themeColor="text1"/>
              </w:rPr>
              <w:t>en acciones para la prevención del feminicidio y la violencia contra la mujer.</w:t>
            </w:r>
          </w:p>
        </w:tc>
      </w:tr>
    </w:tbl>
    <w:p w14:paraId="1FE2DD96" w14:textId="77777777" w:rsidR="009C42A5" w:rsidRPr="00C959DD" w:rsidRDefault="009C42A5" w:rsidP="00343CF1">
      <w:pPr>
        <w:pStyle w:val="Subttulo"/>
        <w:numPr>
          <w:ilvl w:val="0"/>
          <w:numId w:val="0"/>
        </w:numPr>
        <w:spacing w:after="120"/>
        <w:rPr>
          <w:rFonts w:ascii="Garamond" w:hAnsi="Garamond"/>
          <w:b w:val="0"/>
          <w:color w:val="000000" w:themeColor="text1"/>
          <w:sz w:val="24"/>
          <w:szCs w:val="24"/>
        </w:rPr>
      </w:pPr>
    </w:p>
    <w:p w14:paraId="2ED1EBD6" w14:textId="77777777" w:rsidR="005A4CFC" w:rsidRPr="00C959DD" w:rsidRDefault="0030599D"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DESCRIPCIÓN DEL PROYECTO</w:t>
      </w:r>
      <w:bookmarkEnd w:id="5"/>
      <w:r w:rsidR="00000440" w:rsidRPr="00C959DD">
        <w:rPr>
          <w:rFonts w:ascii="Garamond" w:hAnsi="Garamond"/>
          <w:b w:val="0"/>
          <w:color w:val="000000" w:themeColor="text1"/>
          <w:sz w:val="24"/>
          <w:szCs w:val="24"/>
        </w:rPr>
        <w:t xml:space="preserve"> – ACTIVIDADES </w:t>
      </w:r>
    </w:p>
    <w:p w14:paraId="27357532" w14:textId="77777777" w:rsidR="00CB001B" w:rsidRPr="00C959DD" w:rsidRDefault="00CB001B" w:rsidP="00343CF1">
      <w:pPr>
        <w:spacing w:after="120"/>
        <w:rPr>
          <w:rFonts w:ascii="Garamond" w:hAnsi="Garamond"/>
          <w:bCs/>
          <w:color w:val="000000" w:themeColor="text1"/>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226D7C" w:rsidRPr="00C959DD" w14:paraId="71324D79" w14:textId="77777777" w:rsidTr="1CAEE8EC">
        <w:trPr>
          <w:jc w:val="center"/>
        </w:trPr>
        <w:tc>
          <w:tcPr>
            <w:tcW w:w="10065" w:type="dxa"/>
            <w:shd w:val="clear" w:color="auto" w:fill="DBDBDB" w:themeFill="accent3" w:themeFillTint="66"/>
          </w:tcPr>
          <w:p w14:paraId="07F023C8" w14:textId="77777777" w:rsidR="0030599D" w:rsidRPr="00C959DD" w:rsidRDefault="0030599D" w:rsidP="00343CF1">
            <w:pPr>
              <w:spacing w:after="120"/>
              <w:ind w:left="360"/>
              <w:rPr>
                <w:rFonts w:ascii="Garamond" w:hAnsi="Garamond"/>
                <w:bCs/>
                <w:color w:val="000000" w:themeColor="text1"/>
              </w:rPr>
            </w:pPr>
          </w:p>
          <w:p w14:paraId="1939B770" w14:textId="77777777" w:rsidR="0030599D" w:rsidRPr="00C959DD" w:rsidRDefault="0030599D" w:rsidP="00343CF1">
            <w:pPr>
              <w:spacing w:after="120"/>
              <w:ind w:left="360"/>
              <w:rPr>
                <w:rFonts w:ascii="Garamond" w:hAnsi="Garamond"/>
                <w:bCs/>
                <w:color w:val="000000" w:themeColor="text1"/>
              </w:rPr>
            </w:pPr>
            <w:r w:rsidRPr="00C959DD">
              <w:rPr>
                <w:rFonts w:ascii="Garamond" w:hAnsi="Garamond"/>
                <w:bCs/>
                <w:color w:val="000000" w:themeColor="text1"/>
              </w:rPr>
              <w:t>DESCRIPCION DEL PROYECTO</w:t>
            </w:r>
          </w:p>
          <w:p w14:paraId="4BDB5498" w14:textId="77777777" w:rsidR="0030599D" w:rsidRPr="00C959DD" w:rsidRDefault="0030599D" w:rsidP="00343CF1">
            <w:pPr>
              <w:spacing w:after="120"/>
              <w:ind w:left="342"/>
              <w:rPr>
                <w:rFonts w:ascii="Garamond" w:hAnsi="Garamond"/>
                <w:bCs/>
                <w:color w:val="000000" w:themeColor="text1"/>
              </w:rPr>
            </w:pPr>
          </w:p>
        </w:tc>
      </w:tr>
      <w:tr w:rsidR="00FD49C5" w:rsidRPr="00C959DD" w14:paraId="750DDD52" w14:textId="77777777" w:rsidTr="1CAEE8EC">
        <w:trPr>
          <w:trHeight w:val="699"/>
          <w:jc w:val="center"/>
        </w:trPr>
        <w:tc>
          <w:tcPr>
            <w:tcW w:w="10065" w:type="dxa"/>
          </w:tcPr>
          <w:p w14:paraId="2916C19D" w14:textId="77777777" w:rsidR="00B75837" w:rsidRPr="00C959DD" w:rsidRDefault="00B75837" w:rsidP="00343CF1">
            <w:pPr>
              <w:spacing w:after="120"/>
              <w:ind w:left="720"/>
              <w:jc w:val="both"/>
              <w:rPr>
                <w:rFonts w:ascii="Garamond" w:hAnsi="Garamond"/>
                <w:bCs/>
                <w:color w:val="000000" w:themeColor="text1"/>
              </w:rPr>
            </w:pPr>
          </w:p>
          <w:p w14:paraId="0F3212C5" w14:textId="050A7028" w:rsidR="004E098A" w:rsidRPr="00C959DD" w:rsidRDefault="004E098A" w:rsidP="00343CF1">
            <w:pPr>
              <w:spacing w:after="120"/>
              <w:jc w:val="both"/>
              <w:rPr>
                <w:rFonts w:ascii="Garamond" w:hAnsi="Garamond"/>
                <w:bCs/>
                <w:color w:val="000000" w:themeColor="text1"/>
              </w:rPr>
            </w:pPr>
            <w:r w:rsidRPr="00C959DD">
              <w:rPr>
                <w:rFonts w:ascii="Garamond" w:hAnsi="Garamond"/>
                <w:bCs/>
                <w:color w:val="000000" w:themeColor="text1"/>
              </w:rPr>
              <w:t>Este proyecto busca contribuir al desarrollo de capacidades y a la garantía de derechos de las mujeres de la Localidad de Bosa, en pro de la erradicación de la violencia contra la mujer, su empoderamiento y la construcción</w:t>
            </w:r>
            <w:r w:rsidR="005716FB" w:rsidRPr="00C959DD">
              <w:rPr>
                <w:rFonts w:ascii="Garamond" w:hAnsi="Garamond"/>
                <w:bCs/>
                <w:color w:val="000000" w:themeColor="text1"/>
              </w:rPr>
              <w:t xml:space="preserve"> y/o fortalecimiento</w:t>
            </w:r>
            <w:r w:rsidRPr="00C959DD">
              <w:rPr>
                <w:rFonts w:ascii="Garamond" w:hAnsi="Garamond"/>
                <w:bCs/>
                <w:color w:val="000000" w:themeColor="text1"/>
              </w:rPr>
              <w:t xml:space="preserve"> de redes </w:t>
            </w:r>
            <w:r w:rsidR="005716FB" w:rsidRPr="00C959DD">
              <w:rPr>
                <w:rFonts w:ascii="Garamond" w:hAnsi="Garamond"/>
                <w:bCs/>
                <w:color w:val="000000" w:themeColor="text1"/>
              </w:rPr>
              <w:t xml:space="preserve">comunitarias </w:t>
            </w:r>
            <w:r w:rsidRPr="00C959DD">
              <w:rPr>
                <w:rFonts w:ascii="Garamond" w:hAnsi="Garamond"/>
                <w:bCs/>
                <w:color w:val="000000" w:themeColor="text1"/>
              </w:rPr>
              <w:t>con principios de igualdad de oportunidades, igualdad de trato, equidad de género, justicia de género, diversidad, autonomía, solidaridad y participación</w:t>
            </w:r>
            <w:r w:rsidR="005716FB" w:rsidRPr="00C959DD">
              <w:rPr>
                <w:rFonts w:ascii="Garamond" w:hAnsi="Garamond"/>
                <w:bCs/>
                <w:color w:val="000000" w:themeColor="text1"/>
              </w:rPr>
              <w:t>, que permita la aprehensión de los derechos, exigibilidad de los mismos, y la sororidad entre las mujeres</w:t>
            </w:r>
            <w:r w:rsidRPr="00C959DD">
              <w:rPr>
                <w:rFonts w:ascii="Garamond" w:hAnsi="Garamond"/>
                <w:bCs/>
                <w:color w:val="000000" w:themeColor="text1"/>
              </w:rPr>
              <w:t>.</w:t>
            </w:r>
          </w:p>
          <w:p w14:paraId="74869460" w14:textId="77777777" w:rsidR="004E098A" w:rsidRPr="00C959DD" w:rsidRDefault="004E098A" w:rsidP="00343CF1">
            <w:pPr>
              <w:spacing w:after="120"/>
              <w:jc w:val="both"/>
              <w:rPr>
                <w:rFonts w:ascii="Garamond" w:hAnsi="Garamond"/>
                <w:bCs/>
                <w:color w:val="000000" w:themeColor="text1"/>
              </w:rPr>
            </w:pPr>
          </w:p>
          <w:p w14:paraId="3776477F" w14:textId="77777777" w:rsidR="00B75837" w:rsidRPr="00C959DD" w:rsidRDefault="00B75837" w:rsidP="00343CF1">
            <w:pPr>
              <w:spacing w:after="120" w:line="360" w:lineRule="auto"/>
              <w:jc w:val="both"/>
              <w:rPr>
                <w:rFonts w:ascii="Garamond" w:hAnsi="Garamond"/>
                <w:bCs/>
                <w:color w:val="000000" w:themeColor="text1"/>
              </w:rPr>
            </w:pPr>
            <w:r w:rsidRPr="00C959DD">
              <w:rPr>
                <w:rFonts w:ascii="Garamond" w:hAnsi="Garamond"/>
                <w:bCs/>
                <w:color w:val="000000" w:themeColor="text1"/>
              </w:rPr>
              <w:t xml:space="preserve">COMPONENTES: </w:t>
            </w:r>
          </w:p>
          <w:p w14:paraId="187F57B8" w14:textId="77777777" w:rsidR="00B75837" w:rsidRPr="00C959DD" w:rsidRDefault="00B75837" w:rsidP="00343CF1">
            <w:pPr>
              <w:spacing w:after="120"/>
              <w:ind w:left="708"/>
              <w:jc w:val="both"/>
              <w:rPr>
                <w:rFonts w:ascii="Garamond" w:hAnsi="Garamond"/>
                <w:bCs/>
                <w:color w:val="000000" w:themeColor="text1"/>
              </w:rPr>
            </w:pPr>
          </w:p>
          <w:p w14:paraId="54738AF4" w14:textId="6AB90635" w:rsidR="00025C64" w:rsidRPr="00C959DD" w:rsidRDefault="00025C64" w:rsidP="00855229">
            <w:pPr>
              <w:spacing w:after="120"/>
              <w:jc w:val="both"/>
              <w:rPr>
                <w:rFonts w:ascii="Garamond" w:hAnsi="Garamond"/>
                <w:bCs/>
                <w:color w:val="000000" w:themeColor="text1"/>
              </w:rPr>
            </w:pPr>
            <w:r w:rsidRPr="00C959DD">
              <w:rPr>
                <w:rFonts w:ascii="Garamond" w:hAnsi="Garamond"/>
                <w:bCs/>
                <w:color w:val="000000" w:themeColor="text1"/>
                <w:u w:val="single"/>
              </w:rPr>
              <w:t xml:space="preserve">COMPONENTE </w:t>
            </w:r>
            <w:r w:rsidR="000C3DE5" w:rsidRPr="00C959DD">
              <w:rPr>
                <w:rFonts w:ascii="Garamond" w:hAnsi="Garamond"/>
                <w:bCs/>
                <w:color w:val="000000" w:themeColor="text1"/>
                <w:u w:val="single"/>
              </w:rPr>
              <w:t>1</w:t>
            </w:r>
            <w:r w:rsidR="00DB14F0" w:rsidRPr="00C959DD">
              <w:rPr>
                <w:rFonts w:ascii="Garamond" w:hAnsi="Garamond"/>
                <w:bCs/>
                <w:color w:val="000000" w:themeColor="text1"/>
                <w:u w:val="single"/>
              </w:rPr>
              <w:t xml:space="preserve">. </w:t>
            </w:r>
            <w:r w:rsidRPr="00C959DD">
              <w:rPr>
                <w:rFonts w:ascii="Garamond" w:hAnsi="Garamond"/>
                <w:bCs/>
                <w:color w:val="000000" w:themeColor="text1"/>
                <w:u w:val="single"/>
              </w:rPr>
              <w:t>DESARROLLO DE CAPACIDADES</w:t>
            </w:r>
          </w:p>
          <w:p w14:paraId="6728FD3B" w14:textId="480AECD4" w:rsidR="00025C64" w:rsidRPr="00C959DD" w:rsidRDefault="004E098A" w:rsidP="00343CF1">
            <w:pPr>
              <w:spacing w:after="120"/>
              <w:ind w:left="708"/>
              <w:jc w:val="both"/>
              <w:rPr>
                <w:rFonts w:ascii="Garamond" w:hAnsi="Garamond"/>
                <w:bCs/>
                <w:color w:val="000000" w:themeColor="text1"/>
              </w:rPr>
            </w:pPr>
            <w:r w:rsidRPr="00C959DD">
              <w:rPr>
                <w:rFonts w:ascii="Garamond" w:hAnsi="Garamond"/>
                <w:bCs/>
                <w:color w:val="000000" w:themeColor="text1"/>
              </w:rPr>
              <w:lastRenderedPageBreak/>
              <w:t>Desarrollo de capacidades: los procesos de formación que se desarrollen deben promover el diálogo entre los liderazgos de mujeres de diferentes sectores y la cualificación política de las mujeres para su participación e incidencia paritaria en las instancias de participación y procesos comunitarios.</w:t>
            </w:r>
            <w:r w:rsidR="009F1306" w:rsidRPr="00C959DD">
              <w:rPr>
                <w:rFonts w:ascii="Garamond" w:hAnsi="Garamond"/>
                <w:bCs/>
                <w:color w:val="000000" w:themeColor="text1"/>
              </w:rPr>
              <w:t xml:space="preserve"> </w:t>
            </w:r>
          </w:p>
          <w:p w14:paraId="46ABBD8F" w14:textId="77777777" w:rsidR="004E098A" w:rsidRPr="00C959DD" w:rsidRDefault="004E098A" w:rsidP="00343CF1">
            <w:pPr>
              <w:spacing w:after="120"/>
              <w:ind w:left="708"/>
              <w:jc w:val="both"/>
              <w:rPr>
                <w:rFonts w:ascii="Garamond" w:hAnsi="Garamond"/>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457"/>
              <w:gridCol w:w="1529"/>
              <w:gridCol w:w="4050"/>
            </w:tblGrid>
            <w:tr w:rsidR="00226D7C" w:rsidRPr="00C959DD" w14:paraId="2C974913" w14:textId="77777777" w:rsidTr="1CAEE8EC">
              <w:trPr>
                <w:trHeight w:val="313"/>
                <w:jc w:val="center"/>
              </w:trPr>
              <w:tc>
                <w:tcPr>
                  <w:tcW w:w="9839" w:type="dxa"/>
                  <w:gridSpan w:val="4"/>
                  <w:shd w:val="clear" w:color="auto" w:fill="D9D9D9" w:themeFill="background1" w:themeFillShade="D9"/>
                  <w:vAlign w:val="center"/>
                </w:tcPr>
                <w:p w14:paraId="7632148D" w14:textId="77777777" w:rsidR="00025C64" w:rsidRPr="00C959DD" w:rsidRDefault="00025C64"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DESCRIPCIÓN DE ACTIVIDADES</w:t>
                  </w:r>
                </w:p>
              </w:tc>
            </w:tr>
            <w:tr w:rsidR="00226D7C" w:rsidRPr="00C959DD" w14:paraId="54BF9470" w14:textId="77777777" w:rsidTr="1CAEE8EC">
              <w:trPr>
                <w:trHeight w:val="260"/>
                <w:jc w:val="center"/>
              </w:trPr>
              <w:tc>
                <w:tcPr>
                  <w:tcW w:w="9839" w:type="dxa"/>
                  <w:gridSpan w:val="4"/>
                </w:tcPr>
                <w:p w14:paraId="06BBA33E" w14:textId="77777777" w:rsidR="00025C64" w:rsidRPr="00C959DD" w:rsidRDefault="00025C64" w:rsidP="00343CF1">
                  <w:pPr>
                    <w:spacing w:after="120"/>
                    <w:ind w:left="360"/>
                    <w:jc w:val="both"/>
                    <w:rPr>
                      <w:rFonts w:ascii="Garamond" w:hAnsi="Garamond"/>
                      <w:bCs/>
                      <w:color w:val="000000" w:themeColor="text1"/>
                    </w:rPr>
                  </w:pPr>
                </w:p>
                <w:p w14:paraId="680B53A5" w14:textId="4C3071B5" w:rsidR="00025C64" w:rsidRPr="00C959DD" w:rsidRDefault="00025C64" w:rsidP="00343CF1">
                  <w:pPr>
                    <w:spacing w:after="120"/>
                    <w:ind w:left="360"/>
                    <w:jc w:val="both"/>
                    <w:rPr>
                      <w:rFonts w:ascii="Garamond" w:hAnsi="Garamond"/>
                      <w:bCs/>
                      <w:color w:val="000000" w:themeColor="text1"/>
                    </w:rPr>
                  </w:pPr>
                  <w:r w:rsidRPr="00C959DD">
                    <w:rPr>
                      <w:rFonts w:ascii="Garamond" w:hAnsi="Garamond"/>
                      <w:bCs/>
                      <w:color w:val="000000" w:themeColor="text1"/>
                    </w:rPr>
                    <w:t>VIGENCIA 202</w:t>
                  </w:r>
                  <w:r w:rsidR="00AE2F96" w:rsidRPr="00C959DD">
                    <w:rPr>
                      <w:rFonts w:ascii="Garamond" w:hAnsi="Garamond"/>
                      <w:bCs/>
                      <w:color w:val="000000" w:themeColor="text1"/>
                    </w:rPr>
                    <w:t>3</w:t>
                  </w:r>
                </w:p>
                <w:p w14:paraId="79AEE45D" w14:textId="77777777" w:rsidR="002C4CF8" w:rsidRPr="00C959DD" w:rsidRDefault="002C4CF8" w:rsidP="00343CF1">
                  <w:pPr>
                    <w:spacing w:after="120"/>
                    <w:jc w:val="both"/>
                    <w:rPr>
                      <w:rFonts w:ascii="Garamond" w:hAnsi="Garamond"/>
                      <w:bCs/>
                      <w:color w:val="000000" w:themeColor="text1"/>
                    </w:rPr>
                  </w:pPr>
                </w:p>
                <w:p w14:paraId="323393D2" w14:textId="1B331D50" w:rsidR="0092780E" w:rsidRPr="00C959DD" w:rsidRDefault="002C4CF8" w:rsidP="00343CF1">
                  <w:pPr>
                    <w:spacing w:after="120"/>
                    <w:jc w:val="both"/>
                    <w:rPr>
                      <w:rFonts w:ascii="Garamond" w:hAnsi="Garamond"/>
                      <w:bCs/>
                      <w:color w:val="000000" w:themeColor="text1"/>
                    </w:rPr>
                  </w:pPr>
                  <w:r w:rsidRPr="00C959DD">
                    <w:rPr>
                      <w:rFonts w:ascii="Garamond" w:hAnsi="Garamond"/>
                      <w:bCs/>
                      <w:color w:val="000000" w:themeColor="text1"/>
                    </w:rPr>
                    <w:t xml:space="preserve">Conforme al mandato ciudadano resultado de la fase 2 de presupuestos participativos, las acciones de este componente </w:t>
                  </w:r>
                  <w:r w:rsidR="0092780E" w:rsidRPr="00C959DD">
                    <w:rPr>
                      <w:rFonts w:ascii="Garamond" w:hAnsi="Garamond"/>
                      <w:bCs/>
                      <w:color w:val="000000" w:themeColor="text1"/>
                    </w:rPr>
                    <w:t>relaciona</w:t>
                  </w:r>
                  <w:r w:rsidR="00DC6684" w:rsidRPr="00C959DD">
                    <w:rPr>
                      <w:rFonts w:ascii="Garamond" w:hAnsi="Garamond"/>
                      <w:bCs/>
                      <w:color w:val="000000" w:themeColor="text1"/>
                    </w:rPr>
                    <w:t>n</w:t>
                  </w:r>
                  <w:r w:rsidR="0092780E" w:rsidRPr="00C959DD">
                    <w:rPr>
                      <w:rFonts w:ascii="Garamond" w:hAnsi="Garamond"/>
                      <w:bCs/>
                      <w:color w:val="000000" w:themeColor="text1"/>
                    </w:rPr>
                    <w:t xml:space="preserve"> la opción elegible para los presupuestos participativos y las propuestas que la ciudadanía propuso y prioriz</w:t>
                  </w:r>
                  <w:r w:rsidR="006F0E17" w:rsidRPr="00C959DD">
                    <w:rPr>
                      <w:rFonts w:ascii="Garamond" w:hAnsi="Garamond"/>
                      <w:bCs/>
                      <w:color w:val="000000" w:themeColor="text1"/>
                    </w:rPr>
                    <w:t>ó</w:t>
                  </w:r>
                  <w:r w:rsidR="0092780E" w:rsidRPr="00C959DD">
                    <w:rPr>
                      <w:rFonts w:ascii="Garamond" w:hAnsi="Garamond"/>
                      <w:bCs/>
                      <w:color w:val="000000" w:themeColor="text1"/>
                    </w:rPr>
                    <w:t xml:space="preserve"> en el marco del </w:t>
                  </w:r>
                  <w:r w:rsidR="006F0E17" w:rsidRPr="00C959DD">
                    <w:rPr>
                      <w:rFonts w:ascii="Garamond" w:hAnsi="Garamond"/>
                      <w:bCs/>
                      <w:color w:val="000000" w:themeColor="text1"/>
                    </w:rPr>
                    <w:t xml:space="preserve">proyecto </w:t>
                  </w:r>
                  <w:r w:rsidR="033933CB" w:rsidRPr="00C959DD">
                    <w:rPr>
                      <w:rFonts w:ascii="Garamond" w:hAnsi="Garamond"/>
                      <w:bCs/>
                      <w:color w:val="000000" w:themeColor="text1"/>
                    </w:rPr>
                    <w:t xml:space="preserve">1749 - “Bosa incondicional con las mujeres” en el ejercicio de participación ciudadana “Presupuestos Participativos”, </w:t>
                  </w:r>
                  <w:r w:rsidR="0092780E" w:rsidRPr="00C959DD">
                    <w:rPr>
                      <w:rFonts w:ascii="Garamond" w:hAnsi="Garamond"/>
                      <w:bCs/>
                      <w:color w:val="000000" w:themeColor="text1"/>
                    </w:rPr>
                    <w:t>las cuales harán parte de las actividades a ejecutar durante la vigencia.</w:t>
                  </w:r>
                </w:p>
                <w:p w14:paraId="605BBE73" w14:textId="77777777" w:rsidR="00AC1571" w:rsidRPr="00C959DD" w:rsidRDefault="00AC1571" w:rsidP="00343CF1">
                  <w:pPr>
                    <w:shd w:val="clear" w:color="auto" w:fill="FFFFFF"/>
                    <w:spacing w:after="120"/>
                    <w:jc w:val="both"/>
                    <w:rPr>
                      <w:rFonts w:ascii="Garamond" w:hAnsi="Garamond"/>
                      <w:bCs/>
                      <w:i/>
                      <w:iCs/>
                      <w:color w:val="000000" w:themeColor="text1"/>
                    </w:rPr>
                  </w:pPr>
                </w:p>
                <w:p w14:paraId="5C71F136" w14:textId="293A0C5B" w:rsidR="004E098A" w:rsidRPr="00C959DD" w:rsidRDefault="009F1306" w:rsidP="00343CF1">
                  <w:pPr>
                    <w:shd w:val="clear" w:color="auto" w:fill="FFFFFF"/>
                    <w:spacing w:after="120"/>
                    <w:jc w:val="both"/>
                    <w:rPr>
                      <w:rFonts w:ascii="Garamond" w:hAnsi="Garamond"/>
                      <w:bCs/>
                      <w:color w:val="000000" w:themeColor="text1"/>
                    </w:rPr>
                  </w:pPr>
                  <w:r w:rsidRPr="00C959DD">
                    <w:rPr>
                      <w:rFonts w:ascii="Garamond" w:hAnsi="Garamond"/>
                      <w:bCs/>
                      <w:i/>
                      <w:iCs/>
                      <w:color w:val="000000" w:themeColor="text1"/>
                    </w:rPr>
                    <w:t xml:space="preserve">Actividad 1. </w:t>
                  </w:r>
                  <w:r w:rsidR="00AE2F96" w:rsidRPr="00C959DD">
                    <w:rPr>
                      <w:rFonts w:ascii="Garamond" w:hAnsi="Garamond" w:cs="Calibri"/>
                      <w:bCs/>
                      <w:color w:val="000000" w:themeColor="text1"/>
                      <w:shd w:val="clear" w:color="auto" w:fill="FFFFFF"/>
                    </w:rPr>
                    <w:t>21029-Mujeres Bosunas y empoderadas</w:t>
                  </w:r>
                  <w:r w:rsidR="002C555C" w:rsidRPr="00C959DD">
                    <w:rPr>
                      <w:rFonts w:ascii="Garamond" w:hAnsi="Garamond"/>
                      <w:bCs/>
                      <w:i/>
                      <w:iCs/>
                      <w:color w:val="000000" w:themeColor="text1"/>
                    </w:rPr>
                    <w:t xml:space="preserve"> </w:t>
                  </w:r>
                  <w:r w:rsidR="00AE2F96" w:rsidRPr="00C959DD">
                    <w:rPr>
                      <w:rFonts w:ascii="Garamond" w:hAnsi="Garamond" w:cs="Calibri"/>
                      <w:bCs/>
                      <w:color w:val="000000" w:themeColor="text1"/>
                      <w:shd w:val="clear" w:color="auto" w:fill="FFFFFF"/>
                    </w:rPr>
                    <w:t xml:space="preserve">Implementar una escuela de formación política para 350 mujeres diversas a través de un proceso de formación, un festival académico, artístico y recreodeportivo visibilizando la política pública de mujeres y equidad de género, concluyendo con un encuentro intercultural de saberes sobre las distintas formas de hacer política en la localidad recogiendo en un libro la memoria histórica desde la perspectiva de las mujeres </w:t>
                  </w:r>
                  <w:r w:rsidR="00855229" w:rsidRPr="00C959DD">
                    <w:rPr>
                      <w:rFonts w:ascii="Garamond" w:hAnsi="Garamond" w:cs="Calibri"/>
                      <w:bCs/>
                      <w:color w:val="000000" w:themeColor="text1"/>
                      <w:shd w:val="clear" w:color="auto" w:fill="FFFFFF"/>
                    </w:rPr>
                    <w:t>B</w:t>
                  </w:r>
                  <w:r w:rsidR="00AE2F96" w:rsidRPr="00C959DD">
                    <w:rPr>
                      <w:rFonts w:ascii="Garamond" w:hAnsi="Garamond" w:cs="Calibri"/>
                      <w:bCs/>
                      <w:color w:val="000000" w:themeColor="text1"/>
                      <w:shd w:val="clear" w:color="auto" w:fill="FFFFFF"/>
                    </w:rPr>
                    <w:t>osunas</w:t>
                  </w:r>
                  <w:r w:rsidR="00855229" w:rsidRPr="00C959DD">
                    <w:rPr>
                      <w:rFonts w:ascii="Garamond" w:hAnsi="Garamond" w:cs="Calibri"/>
                      <w:bCs/>
                      <w:color w:val="000000" w:themeColor="text1"/>
                      <w:shd w:val="clear" w:color="auto" w:fill="FFFFFF"/>
                    </w:rPr>
                    <w:t>.</w:t>
                  </w:r>
                </w:p>
                <w:p w14:paraId="0B078F60" w14:textId="7E0EBC96" w:rsidR="00D074D6" w:rsidRPr="00C959DD" w:rsidRDefault="006266F7" w:rsidP="00343CF1">
                  <w:pPr>
                    <w:pStyle w:val="Prrafodelista"/>
                    <w:spacing w:after="120" w:line="259" w:lineRule="auto"/>
                    <w:ind w:left="0"/>
                    <w:contextualSpacing/>
                    <w:jc w:val="both"/>
                    <w:rPr>
                      <w:rFonts w:ascii="Garamond" w:hAnsi="Garamond"/>
                      <w:bCs/>
                      <w:color w:val="000000" w:themeColor="text1"/>
                      <w:lang w:val="es-CO"/>
                    </w:rPr>
                  </w:pPr>
                  <w:r w:rsidRPr="00C959DD">
                    <w:rPr>
                      <w:rFonts w:ascii="Garamond" w:hAnsi="Garamond"/>
                      <w:bCs/>
                      <w:color w:val="000000" w:themeColor="text1"/>
                    </w:rPr>
                    <w:t xml:space="preserve">Opción elegible 1: </w:t>
                  </w:r>
                  <w:r w:rsidR="00D074D6" w:rsidRPr="00C959DD">
                    <w:rPr>
                      <w:rFonts w:ascii="Garamond" w:hAnsi="Garamond"/>
                      <w:bCs/>
                      <w:color w:val="000000" w:themeColor="text1"/>
                      <w:lang w:val="es-ES_tradnl"/>
                    </w:rPr>
                    <w:t>Desarrollar procesos de formación, capacitación, visibilización y promoción desde la innovación social, para organizaciones, grupos, redes y mujeres en Política Pública de Mujeres y Equidad de Género y en Derechos Humanos de las Mujeres, su exigibilidad y visibilización en el ámbito local.</w:t>
                  </w:r>
                </w:p>
                <w:p w14:paraId="37353ED3" w14:textId="77777777" w:rsidR="006266F7" w:rsidRPr="00C959DD" w:rsidRDefault="006266F7" w:rsidP="00343CF1">
                  <w:pPr>
                    <w:pStyle w:val="Prrafodelista"/>
                    <w:spacing w:after="120" w:line="259" w:lineRule="auto"/>
                    <w:ind w:left="0"/>
                    <w:contextualSpacing/>
                    <w:jc w:val="both"/>
                    <w:rPr>
                      <w:rFonts w:ascii="Garamond" w:hAnsi="Garamond"/>
                      <w:bCs/>
                      <w:color w:val="000000" w:themeColor="text1"/>
                    </w:rPr>
                  </w:pPr>
                </w:p>
                <w:p w14:paraId="10B7FA26" w14:textId="485C0B68" w:rsidR="006266F7" w:rsidRPr="00C959DD" w:rsidRDefault="006266F7" w:rsidP="00343CF1">
                  <w:pPr>
                    <w:pStyle w:val="Prrafodelista"/>
                    <w:spacing w:after="120" w:line="259" w:lineRule="auto"/>
                    <w:ind w:left="0"/>
                    <w:contextualSpacing/>
                    <w:jc w:val="both"/>
                    <w:rPr>
                      <w:rFonts w:ascii="Garamond" w:hAnsi="Garamond"/>
                      <w:bCs/>
                      <w:color w:val="000000" w:themeColor="text1"/>
                    </w:rPr>
                  </w:pPr>
                  <w:r w:rsidRPr="00C959DD">
                    <w:rPr>
                      <w:rFonts w:ascii="Garamond" w:hAnsi="Garamond"/>
                      <w:bCs/>
                      <w:color w:val="000000" w:themeColor="text1"/>
                    </w:rPr>
                    <w:t xml:space="preserve">Opción elegible </w:t>
                  </w:r>
                  <w:r w:rsidR="00D074D6" w:rsidRPr="00C959DD">
                    <w:rPr>
                      <w:rFonts w:ascii="Garamond" w:hAnsi="Garamond"/>
                      <w:bCs/>
                      <w:color w:val="000000" w:themeColor="text1"/>
                    </w:rPr>
                    <w:t>3</w:t>
                  </w:r>
                  <w:r w:rsidRPr="00C959DD">
                    <w:rPr>
                      <w:rFonts w:ascii="Garamond" w:hAnsi="Garamond"/>
                      <w:bCs/>
                      <w:color w:val="000000" w:themeColor="text1"/>
                    </w:rPr>
                    <w:t xml:space="preserve">: </w:t>
                  </w:r>
                  <w:r w:rsidR="00D074D6" w:rsidRPr="00C959DD">
                    <w:rPr>
                      <w:rFonts w:ascii="Garamond" w:hAnsi="Garamond"/>
                      <w:bCs/>
                      <w:color w:val="000000" w:themeColor="text1"/>
                    </w:rPr>
                    <w:t>Desarrollar espacios de visibilización y encuentro como foros, talleres y diálogos de saberes que permitan el encuentro intercultural entre mujeres desde su diversidad, que aborden las formas alternativas de hacer política que tienen las organizaciones de mujeres, la participación de las mujeres en las instancias locales y distritales, desde los principios de paridad y alternancia, que permitan la identificación y articulación de acciones de incidencia en lo local y territorial, para el posicionamiento, exigibilidad y garantía de sus Derechos.</w:t>
                  </w:r>
                </w:p>
                <w:p w14:paraId="0E2E7943" w14:textId="27EEC912" w:rsidR="00D074D6" w:rsidRPr="00C959DD" w:rsidRDefault="00D074D6" w:rsidP="00343CF1">
                  <w:pPr>
                    <w:pStyle w:val="Prrafodelista"/>
                    <w:spacing w:after="120" w:line="259" w:lineRule="auto"/>
                    <w:ind w:left="0"/>
                    <w:contextualSpacing/>
                    <w:jc w:val="both"/>
                    <w:rPr>
                      <w:rFonts w:ascii="Garamond" w:hAnsi="Garamond"/>
                      <w:bCs/>
                      <w:color w:val="000000" w:themeColor="text1"/>
                      <w:lang w:val="es-CO"/>
                    </w:rPr>
                  </w:pPr>
                </w:p>
                <w:p w14:paraId="0EA48731" w14:textId="0BFEF8F1" w:rsidR="00D074D6" w:rsidRPr="00C959DD" w:rsidRDefault="00D074D6" w:rsidP="00F12184">
                  <w:pPr>
                    <w:shd w:val="clear" w:color="auto" w:fill="FFFFFF"/>
                    <w:rPr>
                      <w:rFonts w:ascii="Garamond" w:hAnsi="Garamond" w:cs="Calibri"/>
                      <w:bCs/>
                      <w:color w:val="000000" w:themeColor="text1"/>
                    </w:rPr>
                  </w:pPr>
                  <w:r w:rsidRPr="00C959DD">
                    <w:rPr>
                      <w:rFonts w:ascii="Garamond" w:hAnsi="Garamond"/>
                      <w:bCs/>
                      <w:i/>
                      <w:iCs/>
                      <w:color w:val="000000" w:themeColor="text1"/>
                    </w:rPr>
                    <w:t xml:space="preserve">Actividad 2. </w:t>
                  </w:r>
                  <w:r w:rsidRPr="00C959DD">
                    <w:rPr>
                      <w:rFonts w:ascii="Garamond" w:hAnsi="Garamond"/>
                      <w:bCs/>
                      <w:color w:val="000000" w:themeColor="text1"/>
                    </w:rPr>
                    <w:t xml:space="preserve"> </w:t>
                  </w:r>
                  <w:r w:rsidR="00F12184" w:rsidRPr="00C959DD">
                    <w:rPr>
                      <w:rFonts w:ascii="Garamond" w:hAnsi="Garamond"/>
                      <w:bCs/>
                      <w:color w:val="000000" w:themeColor="text1"/>
                    </w:rPr>
                    <w:t>Acciones de desarrollo de capacidades por medio de la música y el arte.</w:t>
                  </w:r>
                </w:p>
                <w:p w14:paraId="6CAA7EF1" w14:textId="25551856" w:rsidR="00BA734B" w:rsidRPr="00C959DD" w:rsidRDefault="00BA734B" w:rsidP="00343CF1">
                  <w:pPr>
                    <w:pStyle w:val="Prrafodelista"/>
                    <w:spacing w:after="120" w:line="259" w:lineRule="auto"/>
                    <w:ind w:left="0"/>
                    <w:contextualSpacing/>
                    <w:jc w:val="both"/>
                    <w:rPr>
                      <w:rFonts w:ascii="Garamond" w:hAnsi="Garamond"/>
                      <w:bCs/>
                      <w:color w:val="000000" w:themeColor="text1"/>
                    </w:rPr>
                  </w:pPr>
                </w:p>
                <w:p w14:paraId="4C93712F" w14:textId="2FDFC378" w:rsidR="00BA734B" w:rsidRPr="00C959DD" w:rsidRDefault="00BA734B" w:rsidP="00343CF1">
                  <w:pPr>
                    <w:pStyle w:val="Prrafodelista"/>
                    <w:spacing w:after="120" w:line="259" w:lineRule="auto"/>
                    <w:ind w:left="0"/>
                    <w:contextualSpacing/>
                    <w:jc w:val="both"/>
                    <w:rPr>
                      <w:rFonts w:ascii="Garamond" w:hAnsi="Garamond"/>
                      <w:bCs/>
                      <w:color w:val="000000" w:themeColor="text1"/>
                      <w:lang w:val="es-CO"/>
                    </w:rPr>
                  </w:pPr>
                  <w:r w:rsidRPr="00C959DD">
                    <w:rPr>
                      <w:rFonts w:ascii="Garamond" w:hAnsi="Garamond"/>
                      <w:bCs/>
                      <w:color w:val="000000" w:themeColor="text1"/>
                    </w:rPr>
                    <w:t>Opción elegible 1: Desarrollar procesos de formación, capacitación, visibilización y promoción desde la innovación social, para organizaciones, grupos, redes y mujeres en Política Pública de Mujeres y Equidad de Género y en Derechos Humanos de las Mujeres, su exigibilidad y visibilización en el ámbito local.</w:t>
                  </w:r>
                </w:p>
                <w:p w14:paraId="059F24F3" w14:textId="4FA0F384" w:rsidR="00793BEA" w:rsidRPr="00C959DD" w:rsidRDefault="00793BEA" w:rsidP="00343CF1">
                  <w:pPr>
                    <w:pStyle w:val="ListParagraph0"/>
                    <w:spacing w:after="120" w:line="259" w:lineRule="auto"/>
                    <w:ind w:left="0"/>
                    <w:contextualSpacing/>
                    <w:jc w:val="both"/>
                    <w:rPr>
                      <w:rFonts w:ascii="Garamond" w:hAnsi="Garamond"/>
                      <w:bCs/>
                      <w:color w:val="000000" w:themeColor="text1"/>
                    </w:rPr>
                  </w:pPr>
                </w:p>
                <w:tbl>
                  <w:tblPr>
                    <w:tblW w:w="5000" w:type="pct"/>
                    <w:tblCellMar>
                      <w:left w:w="70" w:type="dxa"/>
                      <w:right w:w="70" w:type="dxa"/>
                    </w:tblCellMar>
                    <w:tblLook w:val="04A0" w:firstRow="1" w:lastRow="0" w:firstColumn="1" w:lastColumn="0" w:noHBand="0" w:noVBand="1"/>
                  </w:tblPr>
                  <w:tblGrid>
                    <w:gridCol w:w="5630"/>
                    <w:gridCol w:w="1030"/>
                    <w:gridCol w:w="981"/>
                    <w:gridCol w:w="981"/>
                    <w:gridCol w:w="981"/>
                  </w:tblGrid>
                  <w:tr w:rsidR="00226D7C" w:rsidRPr="00C959DD" w14:paraId="4800FD92" w14:textId="77777777" w:rsidTr="00CF5476">
                    <w:trPr>
                      <w:trHeight w:val="315"/>
                    </w:trPr>
                    <w:tc>
                      <w:tcPr>
                        <w:tcW w:w="29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9629FB1"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DESCRIPCIÓN DE LA POBLACIÓN</w:t>
                        </w:r>
                      </w:p>
                    </w:tc>
                    <w:tc>
                      <w:tcPr>
                        <w:tcW w:w="2069" w:type="pct"/>
                        <w:gridSpan w:val="4"/>
                        <w:tcBorders>
                          <w:top w:val="single" w:sz="8" w:space="0" w:color="auto"/>
                          <w:left w:val="nil"/>
                          <w:bottom w:val="single" w:sz="8" w:space="0" w:color="auto"/>
                          <w:right w:val="single" w:sz="8" w:space="0" w:color="000000"/>
                        </w:tcBorders>
                        <w:shd w:val="clear" w:color="000000" w:fill="D9D9D9"/>
                        <w:vAlign w:val="center"/>
                        <w:hideMark/>
                      </w:tcPr>
                      <w:p w14:paraId="5178C926"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VIGENCIAS</w:t>
                        </w:r>
                      </w:p>
                    </w:tc>
                  </w:tr>
                  <w:tr w:rsidR="00226D7C" w:rsidRPr="00C959DD" w14:paraId="7A6E8B69" w14:textId="77777777" w:rsidTr="00CF5476">
                    <w:trPr>
                      <w:trHeight w:val="315"/>
                    </w:trPr>
                    <w:tc>
                      <w:tcPr>
                        <w:tcW w:w="2931" w:type="pct"/>
                        <w:vMerge/>
                        <w:tcBorders>
                          <w:top w:val="single" w:sz="8" w:space="0" w:color="auto"/>
                          <w:left w:val="single" w:sz="8" w:space="0" w:color="auto"/>
                          <w:bottom w:val="single" w:sz="8" w:space="0" w:color="000000"/>
                          <w:right w:val="single" w:sz="8" w:space="0" w:color="auto"/>
                        </w:tcBorders>
                        <w:vAlign w:val="center"/>
                        <w:hideMark/>
                      </w:tcPr>
                      <w:p w14:paraId="7B04FA47" w14:textId="77777777" w:rsidR="00CF5476" w:rsidRPr="00C959DD" w:rsidRDefault="00CF5476" w:rsidP="00343CF1">
                        <w:pPr>
                          <w:spacing w:after="120"/>
                          <w:jc w:val="both"/>
                          <w:rPr>
                            <w:rFonts w:ascii="Garamond" w:hAnsi="Garamond"/>
                            <w:bCs/>
                            <w:color w:val="000000" w:themeColor="text1"/>
                            <w:lang w:eastAsia="es-CO"/>
                          </w:rPr>
                        </w:pPr>
                      </w:p>
                    </w:tc>
                    <w:tc>
                      <w:tcPr>
                        <w:tcW w:w="536" w:type="pct"/>
                        <w:tcBorders>
                          <w:top w:val="nil"/>
                          <w:left w:val="nil"/>
                          <w:bottom w:val="single" w:sz="8" w:space="0" w:color="auto"/>
                          <w:right w:val="single" w:sz="8" w:space="0" w:color="auto"/>
                        </w:tcBorders>
                        <w:shd w:val="clear" w:color="000000" w:fill="D9D9D9"/>
                        <w:vAlign w:val="center"/>
                        <w:hideMark/>
                      </w:tcPr>
                      <w:p w14:paraId="65B281B9"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2021</w:t>
                        </w:r>
                      </w:p>
                    </w:tc>
                    <w:tc>
                      <w:tcPr>
                        <w:tcW w:w="511" w:type="pct"/>
                        <w:tcBorders>
                          <w:top w:val="nil"/>
                          <w:left w:val="nil"/>
                          <w:bottom w:val="single" w:sz="8" w:space="0" w:color="auto"/>
                          <w:right w:val="single" w:sz="8" w:space="0" w:color="auto"/>
                        </w:tcBorders>
                        <w:shd w:val="clear" w:color="000000" w:fill="D9D9D9"/>
                        <w:vAlign w:val="center"/>
                        <w:hideMark/>
                      </w:tcPr>
                      <w:p w14:paraId="1FBE425F"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2022</w:t>
                        </w:r>
                      </w:p>
                    </w:tc>
                    <w:tc>
                      <w:tcPr>
                        <w:tcW w:w="511" w:type="pct"/>
                        <w:tcBorders>
                          <w:top w:val="nil"/>
                          <w:left w:val="nil"/>
                          <w:bottom w:val="single" w:sz="8" w:space="0" w:color="auto"/>
                          <w:right w:val="single" w:sz="8" w:space="0" w:color="auto"/>
                        </w:tcBorders>
                        <w:shd w:val="clear" w:color="000000" w:fill="D9D9D9"/>
                        <w:vAlign w:val="center"/>
                        <w:hideMark/>
                      </w:tcPr>
                      <w:p w14:paraId="73F56A6F"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2023</w:t>
                        </w:r>
                      </w:p>
                    </w:tc>
                    <w:tc>
                      <w:tcPr>
                        <w:tcW w:w="512" w:type="pct"/>
                        <w:tcBorders>
                          <w:top w:val="nil"/>
                          <w:left w:val="nil"/>
                          <w:bottom w:val="single" w:sz="8" w:space="0" w:color="auto"/>
                          <w:right w:val="single" w:sz="8" w:space="0" w:color="auto"/>
                        </w:tcBorders>
                        <w:shd w:val="clear" w:color="000000" w:fill="D9D9D9"/>
                        <w:vAlign w:val="center"/>
                        <w:hideMark/>
                      </w:tcPr>
                      <w:p w14:paraId="3C04FD3E"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2024</w:t>
                        </w:r>
                      </w:p>
                    </w:tc>
                  </w:tr>
                  <w:tr w:rsidR="00226D7C" w:rsidRPr="00C959DD" w14:paraId="57753CEC" w14:textId="77777777" w:rsidTr="00CF5476">
                    <w:trPr>
                      <w:trHeight w:val="780"/>
                    </w:trPr>
                    <w:tc>
                      <w:tcPr>
                        <w:tcW w:w="2931" w:type="pct"/>
                        <w:tcBorders>
                          <w:top w:val="nil"/>
                          <w:left w:val="single" w:sz="8" w:space="0" w:color="auto"/>
                          <w:bottom w:val="single" w:sz="8" w:space="0" w:color="auto"/>
                          <w:right w:val="single" w:sz="8" w:space="0" w:color="auto"/>
                        </w:tcBorders>
                        <w:shd w:val="clear" w:color="000000" w:fill="FFFFFF"/>
                        <w:vAlign w:val="center"/>
                        <w:hideMark/>
                      </w:tcPr>
                      <w:p w14:paraId="6F73D3DD"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lastRenderedPageBreak/>
                          <w:t>Mujeres de las 5 UPZ de la localidad de Bosa en condición de vulnerabilidad.</w:t>
                        </w:r>
                      </w:p>
                    </w:tc>
                    <w:tc>
                      <w:tcPr>
                        <w:tcW w:w="536" w:type="pct"/>
                        <w:tcBorders>
                          <w:top w:val="nil"/>
                          <w:left w:val="nil"/>
                          <w:bottom w:val="single" w:sz="8" w:space="0" w:color="auto"/>
                          <w:right w:val="single" w:sz="8" w:space="0" w:color="auto"/>
                        </w:tcBorders>
                        <w:shd w:val="clear" w:color="000000" w:fill="FFFFFF"/>
                        <w:vAlign w:val="center"/>
                        <w:hideMark/>
                      </w:tcPr>
                      <w:p w14:paraId="715A855D"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955</w:t>
                        </w:r>
                      </w:p>
                    </w:tc>
                    <w:tc>
                      <w:tcPr>
                        <w:tcW w:w="511" w:type="pct"/>
                        <w:tcBorders>
                          <w:top w:val="nil"/>
                          <w:left w:val="nil"/>
                          <w:bottom w:val="single" w:sz="8" w:space="0" w:color="auto"/>
                          <w:right w:val="single" w:sz="8" w:space="0" w:color="auto"/>
                        </w:tcBorders>
                        <w:shd w:val="clear" w:color="000000" w:fill="FFFFFF"/>
                        <w:vAlign w:val="center"/>
                        <w:hideMark/>
                      </w:tcPr>
                      <w:p w14:paraId="6147471B"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1.466</w:t>
                        </w:r>
                      </w:p>
                    </w:tc>
                    <w:tc>
                      <w:tcPr>
                        <w:tcW w:w="511" w:type="pct"/>
                        <w:tcBorders>
                          <w:top w:val="nil"/>
                          <w:left w:val="nil"/>
                          <w:bottom w:val="single" w:sz="8" w:space="0" w:color="auto"/>
                          <w:right w:val="single" w:sz="8" w:space="0" w:color="auto"/>
                        </w:tcBorders>
                        <w:shd w:val="clear" w:color="000000" w:fill="FFFFFF"/>
                        <w:vAlign w:val="center"/>
                        <w:hideMark/>
                      </w:tcPr>
                      <w:p w14:paraId="6260AC32"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1.527</w:t>
                        </w:r>
                      </w:p>
                    </w:tc>
                    <w:tc>
                      <w:tcPr>
                        <w:tcW w:w="512" w:type="pct"/>
                        <w:tcBorders>
                          <w:top w:val="nil"/>
                          <w:left w:val="nil"/>
                          <w:bottom w:val="single" w:sz="8" w:space="0" w:color="auto"/>
                          <w:right w:val="single" w:sz="8" w:space="0" w:color="auto"/>
                        </w:tcBorders>
                        <w:shd w:val="clear" w:color="000000" w:fill="FFFFFF"/>
                        <w:vAlign w:val="center"/>
                        <w:hideMark/>
                      </w:tcPr>
                      <w:p w14:paraId="7D2F2395" w14:textId="77777777" w:rsidR="00CF5476" w:rsidRPr="00C959DD" w:rsidRDefault="00CF5476"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1.288</w:t>
                        </w:r>
                      </w:p>
                    </w:tc>
                  </w:tr>
                </w:tbl>
                <w:p w14:paraId="568C698B" w14:textId="77777777" w:rsidR="00CF5476" w:rsidRPr="00C959DD" w:rsidRDefault="00CF5476" w:rsidP="00343CF1">
                  <w:pPr>
                    <w:pStyle w:val="ListParagraph0"/>
                    <w:spacing w:after="120" w:line="259" w:lineRule="auto"/>
                    <w:ind w:left="0"/>
                    <w:contextualSpacing/>
                    <w:jc w:val="both"/>
                    <w:rPr>
                      <w:rFonts w:ascii="Garamond" w:hAnsi="Garamond"/>
                      <w:bCs/>
                      <w:color w:val="000000" w:themeColor="text1"/>
                    </w:rPr>
                  </w:pPr>
                </w:p>
                <w:p w14:paraId="1A939487" w14:textId="77777777" w:rsidR="00CF5476" w:rsidRPr="00C959DD" w:rsidRDefault="00CF5476" w:rsidP="00343CF1">
                  <w:pPr>
                    <w:pStyle w:val="ListParagraph0"/>
                    <w:spacing w:after="120" w:line="259" w:lineRule="auto"/>
                    <w:ind w:left="0"/>
                    <w:contextualSpacing/>
                    <w:jc w:val="both"/>
                    <w:rPr>
                      <w:rFonts w:ascii="Garamond" w:hAnsi="Garamond"/>
                      <w:bCs/>
                      <w:color w:val="000000" w:themeColor="text1"/>
                    </w:rPr>
                  </w:pPr>
                </w:p>
              </w:tc>
            </w:tr>
            <w:tr w:rsidR="00226D7C" w:rsidRPr="00C959DD" w14:paraId="35C4FADA" w14:textId="77777777" w:rsidTr="1CAEE8EC">
              <w:trPr>
                <w:trHeight w:val="227"/>
                <w:tblHeader/>
                <w:jc w:val="center"/>
              </w:trPr>
              <w:tc>
                <w:tcPr>
                  <w:tcW w:w="9839" w:type="dxa"/>
                  <w:gridSpan w:val="4"/>
                  <w:shd w:val="clear" w:color="auto" w:fill="FFFFFF" w:themeFill="background1"/>
                  <w:vAlign w:val="center"/>
                </w:tcPr>
                <w:p w14:paraId="6AA258D8" w14:textId="77777777" w:rsidR="00025C64" w:rsidRPr="00C959DD" w:rsidRDefault="00025C64" w:rsidP="00343CF1">
                  <w:pPr>
                    <w:autoSpaceDE w:val="0"/>
                    <w:autoSpaceDN w:val="0"/>
                    <w:adjustRightInd w:val="0"/>
                    <w:spacing w:after="120"/>
                    <w:jc w:val="both"/>
                    <w:rPr>
                      <w:rFonts w:ascii="Garamond" w:hAnsi="Garamond"/>
                      <w:bCs/>
                      <w:color w:val="000000" w:themeColor="text1"/>
                    </w:rPr>
                  </w:pPr>
                </w:p>
                <w:p w14:paraId="476E539C" w14:textId="77777777" w:rsidR="00025C64" w:rsidRPr="00C959DD" w:rsidRDefault="00025C64" w:rsidP="00343CF1">
                  <w:pPr>
                    <w:spacing w:after="120"/>
                    <w:ind w:left="360"/>
                    <w:jc w:val="both"/>
                    <w:rPr>
                      <w:rFonts w:ascii="Garamond" w:hAnsi="Garamond"/>
                      <w:bCs/>
                      <w:color w:val="000000" w:themeColor="text1"/>
                    </w:rPr>
                  </w:pPr>
                  <w:r w:rsidRPr="00C959DD">
                    <w:rPr>
                      <w:rFonts w:ascii="Garamond" w:hAnsi="Garamond"/>
                      <w:bCs/>
                      <w:color w:val="000000" w:themeColor="text1"/>
                    </w:rPr>
                    <w:t>Selección de beneficiarios</w:t>
                  </w:r>
                </w:p>
                <w:p w14:paraId="6FFBD3EC" w14:textId="77777777" w:rsidR="00025C64" w:rsidRPr="00C959DD" w:rsidRDefault="00025C64" w:rsidP="00343CF1">
                  <w:pPr>
                    <w:spacing w:after="120"/>
                    <w:ind w:left="360"/>
                    <w:jc w:val="both"/>
                    <w:rPr>
                      <w:rFonts w:ascii="Garamond" w:hAnsi="Garamond"/>
                      <w:bCs/>
                      <w:color w:val="000000" w:themeColor="text1"/>
                    </w:rPr>
                  </w:pPr>
                </w:p>
                <w:p w14:paraId="3650A495" w14:textId="0EE2C2B9" w:rsidR="00025C64" w:rsidRPr="00C959DD" w:rsidRDefault="00DE2637"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Los procesos de formación que se desarrollen deben promover el diálogo entre los liderazgos de mujeres</w:t>
                  </w:r>
                  <w:r w:rsidR="000A7312" w:rsidRPr="00C959DD">
                    <w:rPr>
                      <w:rFonts w:ascii="Garamond" w:hAnsi="Garamond"/>
                      <w:bCs/>
                      <w:color w:val="000000" w:themeColor="text1"/>
                    </w:rPr>
                    <w:t xml:space="preserve"> considerando sus diferencias y diversidad en razón a su edad, pertenencia étnica, discapacidad, ubicación, orientación sexual, identidad de género, condición socioeconómica (actividades sexuales pagadas, habitabilidad en calle), afectación por el conflicto armado (personas víctimas y reincorporadas), situación de migración” y la cualificación,</w:t>
                  </w:r>
                  <w:r w:rsidR="000A7312" w:rsidRPr="00C959DD">
                    <w:rPr>
                      <w:rFonts w:ascii="Garamond" w:hAnsi="Garamond" w:cs="Helvetica"/>
                      <w:bCs/>
                      <w:color w:val="000000" w:themeColor="text1"/>
                      <w:lang w:val="es-ES_tradnl" w:eastAsia="ja-JP"/>
                    </w:rPr>
                    <w:t xml:space="preserve"> </w:t>
                  </w:r>
                  <w:r w:rsidRPr="00C959DD">
                    <w:rPr>
                      <w:rFonts w:ascii="Garamond" w:hAnsi="Garamond"/>
                      <w:bCs/>
                      <w:color w:val="000000" w:themeColor="text1"/>
                    </w:rPr>
                    <w:t>de diferentes sectores y la cualificación política de las mujeres para su participación e incidencia paritaria en las instancias locales de participación y procesos comunitarios.</w:t>
                  </w:r>
                </w:p>
                <w:p w14:paraId="30DCCCAD" w14:textId="77777777" w:rsidR="00DE2637" w:rsidRPr="00C959DD" w:rsidRDefault="00DE2637" w:rsidP="00343CF1">
                  <w:pPr>
                    <w:autoSpaceDE w:val="0"/>
                    <w:autoSpaceDN w:val="0"/>
                    <w:adjustRightInd w:val="0"/>
                    <w:spacing w:after="120"/>
                    <w:jc w:val="both"/>
                    <w:rPr>
                      <w:rFonts w:ascii="Garamond" w:hAnsi="Garamond"/>
                      <w:bCs/>
                      <w:color w:val="000000" w:themeColor="text1"/>
                    </w:rPr>
                  </w:pPr>
                </w:p>
                <w:p w14:paraId="39AE89C9" w14:textId="77777777" w:rsidR="00DE2637" w:rsidRPr="00C959DD" w:rsidRDefault="00DE2637"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Los proyectos que se desarrollen deben estar acompañados de una estrategia de comunicaciones que permita avanzar en la modificación de los imaginarios sociales y culturales sexistas que generan discriminación contra las mujeres.</w:t>
                  </w:r>
                </w:p>
                <w:p w14:paraId="36AF6883" w14:textId="77777777" w:rsidR="00DE2637" w:rsidRPr="00C959DD" w:rsidRDefault="00DE2637" w:rsidP="00343CF1">
                  <w:pPr>
                    <w:autoSpaceDE w:val="0"/>
                    <w:autoSpaceDN w:val="0"/>
                    <w:adjustRightInd w:val="0"/>
                    <w:spacing w:after="120"/>
                    <w:jc w:val="both"/>
                    <w:rPr>
                      <w:rFonts w:ascii="Garamond" w:hAnsi="Garamond"/>
                      <w:bCs/>
                      <w:color w:val="000000" w:themeColor="text1"/>
                    </w:rPr>
                  </w:pPr>
                </w:p>
                <w:p w14:paraId="19E26886" w14:textId="77777777" w:rsidR="00DE2637" w:rsidRPr="00C959DD" w:rsidRDefault="0057309D"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 xml:space="preserve">Las acciones desarrolladas deben permitir identificar y potenciar los ejercicios de liderazgo personales, comunitarios y políticos de las mujeres. </w:t>
                  </w:r>
                </w:p>
                <w:p w14:paraId="54C529ED" w14:textId="77777777" w:rsidR="0057309D" w:rsidRPr="00C959DD" w:rsidRDefault="0057309D" w:rsidP="00343CF1">
                  <w:pPr>
                    <w:autoSpaceDE w:val="0"/>
                    <w:autoSpaceDN w:val="0"/>
                    <w:adjustRightInd w:val="0"/>
                    <w:spacing w:after="120"/>
                    <w:jc w:val="both"/>
                    <w:rPr>
                      <w:rFonts w:ascii="Garamond" w:hAnsi="Garamond"/>
                      <w:bCs/>
                      <w:color w:val="000000" w:themeColor="text1"/>
                    </w:rPr>
                  </w:pPr>
                </w:p>
              </w:tc>
            </w:tr>
            <w:tr w:rsidR="00226D7C" w:rsidRPr="00C959DD" w14:paraId="79FCA0A5" w14:textId="77777777" w:rsidTr="1CAEE8EC">
              <w:tblPrEx>
                <w:tblLook w:val="00A0" w:firstRow="1" w:lastRow="0" w:firstColumn="1" w:lastColumn="0" w:noHBand="0" w:noVBand="0"/>
              </w:tblPrEx>
              <w:trPr>
                <w:trHeight w:val="551"/>
                <w:jc w:val="center"/>
              </w:trPr>
              <w:tc>
                <w:tcPr>
                  <w:tcW w:w="9839" w:type="dxa"/>
                  <w:gridSpan w:val="4"/>
                  <w:shd w:val="clear" w:color="auto" w:fill="D9D9D9" w:themeFill="background1" w:themeFillShade="D9"/>
                  <w:vAlign w:val="center"/>
                </w:tcPr>
                <w:p w14:paraId="433D97AE" w14:textId="77777777" w:rsidR="00025C64" w:rsidRPr="00C959DD" w:rsidRDefault="00025C64" w:rsidP="00343CF1">
                  <w:pPr>
                    <w:pStyle w:val="Subttulo"/>
                    <w:numPr>
                      <w:ilvl w:val="0"/>
                      <w:numId w:val="0"/>
                    </w:numPr>
                    <w:spacing w:after="120"/>
                    <w:ind w:left="720" w:hanging="720"/>
                    <w:jc w:val="both"/>
                    <w:rPr>
                      <w:rFonts w:ascii="Garamond" w:hAnsi="Garamond"/>
                      <w:b w:val="0"/>
                      <w:i/>
                      <w:color w:val="000000" w:themeColor="text1"/>
                      <w:sz w:val="24"/>
                      <w:szCs w:val="24"/>
                    </w:rPr>
                  </w:pPr>
                  <w:r w:rsidRPr="00C959DD">
                    <w:rPr>
                      <w:rFonts w:ascii="Garamond" w:hAnsi="Garamond"/>
                      <w:b w:val="0"/>
                      <w:color w:val="000000" w:themeColor="text1"/>
                      <w:sz w:val="24"/>
                      <w:szCs w:val="24"/>
                    </w:rPr>
                    <w:t>LOCALIZACION</w:t>
                  </w:r>
                </w:p>
              </w:tc>
            </w:tr>
            <w:tr w:rsidR="00226D7C" w:rsidRPr="00C959DD" w14:paraId="3B4F3615" w14:textId="77777777" w:rsidTr="1CAEE8EC">
              <w:tblPrEx>
                <w:tblLook w:val="00A0" w:firstRow="1" w:lastRow="0" w:firstColumn="1" w:lastColumn="0" w:noHBand="0" w:noVBand="0"/>
              </w:tblPrEx>
              <w:trPr>
                <w:trHeight w:val="284"/>
                <w:jc w:val="center"/>
              </w:trPr>
              <w:tc>
                <w:tcPr>
                  <w:tcW w:w="803" w:type="dxa"/>
                  <w:shd w:val="clear" w:color="auto" w:fill="D9D9D9" w:themeFill="background1" w:themeFillShade="D9"/>
                  <w:vAlign w:val="center"/>
                </w:tcPr>
                <w:p w14:paraId="6D7CADB1" w14:textId="77777777" w:rsidR="00025C64" w:rsidRPr="00C959DD" w:rsidRDefault="00025C64"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Año</w:t>
                  </w:r>
                </w:p>
              </w:tc>
              <w:tc>
                <w:tcPr>
                  <w:tcW w:w="3466" w:type="dxa"/>
                  <w:shd w:val="clear" w:color="auto" w:fill="D9D9D9" w:themeFill="background1" w:themeFillShade="D9"/>
                  <w:vAlign w:val="center"/>
                </w:tcPr>
                <w:p w14:paraId="0CEDFE2C" w14:textId="77777777" w:rsidR="00025C64" w:rsidRPr="00C959DD" w:rsidRDefault="00025C64"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UPZ/UPR/área rural de la localidad</w:t>
                  </w:r>
                </w:p>
              </w:tc>
              <w:tc>
                <w:tcPr>
                  <w:tcW w:w="1506" w:type="dxa"/>
                  <w:shd w:val="clear" w:color="auto" w:fill="D9D9D9" w:themeFill="background1" w:themeFillShade="D9"/>
                  <w:vAlign w:val="center"/>
                </w:tcPr>
                <w:p w14:paraId="6A9ECD2C" w14:textId="77777777" w:rsidR="00025C64" w:rsidRPr="00C959DD" w:rsidRDefault="00025C64"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Barrio/vereda</w:t>
                  </w:r>
                </w:p>
              </w:tc>
              <w:tc>
                <w:tcPr>
                  <w:tcW w:w="4064" w:type="dxa"/>
                  <w:shd w:val="clear" w:color="auto" w:fill="D9D9D9" w:themeFill="background1" w:themeFillShade="D9"/>
                  <w:vAlign w:val="center"/>
                </w:tcPr>
                <w:p w14:paraId="69EFCADC" w14:textId="77777777" w:rsidR="00025C64" w:rsidRPr="00C959DD" w:rsidRDefault="00025C64" w:rsidP="00343CF1">
                  <w:pPr>
                    <w:pStyle w:val="Default"/>
                    <w:spacing w:after="120"/>
                    <w:jc w:val="both"/>
                    <w:rPr>
                      <w:rFonts w:ascii="Garamond" w:eastAsia="Times New Roman" w:hAnsi="Garamond" w:cs="Times New Roman"/>
                      <w:bCs/>
                      <w:i/>
                      <w:color w:val="000000" w:themeColor="text1"/>
                      <w:lang w:val="es-ES" w:eastAsia="es-ES"/>
                    </w:rPr>
                  </w:pPr>
                  <w:r w:rsidRPr="00C959DD">
                    <w:rPr>
                      <w:rFonts w:ascii="Garamond" w:eastAsia="Times New Roman" w:hAnsi="Garamond" w:cs="Times New Roman"/>
                      <w:bCs/>
                      <w:color w:val="000000" w:themeColor="text1"/>
                      <w:lang w:val="es-ES" w:eastAsia="es-ES"/>
                    </w:rPr>
                    <w:t>Localización específica</w:t>
                  </w:r>
                </w:p>
              </w:tc>
            </w:tr>
            <w:tr w:rsidR="00226D7C" w:rsidRPr="00C959DD" w14:paraId="0DDF09EA"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1897C7B7"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2021</w:t>
                  </w:r>
                </w:p>
              </w:tc>
              <w:tc>
                <w:tcPr>
                  <w:tcW w:w="3466" w:type="dxa"/>
                  <w:shd w:val="clear" w:color="auto" w:fill="auto"/>
                  <w:vAlign w:val="center"/>
                </w:tcPr>
                <w:p w14:paraId="1E13BB16"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Las 5 UPZ 86: Porvenir</w:t>
                  </w:r>
                </w:p>
                <w:p w14:paraId="3FBD5C6B"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Tintal Sur</w:t>
                  </w:r>
                </w:p>
                <w:p w14:paraId="14D7ABBC"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49: Apogeo; UPZ 84: Bosa Occidental</w:t>
                  </w:r>
                </w:p>
                <w:p w14:paraId="24C71A3A"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tc>
              <w:tc>
                <w:tcPr>
                  <w:tcW w:w="1506" w:type="dxa"/>
                  <w:shd w:val="clear" w:color="auto" w:fill="auto"/>
                  <w:vAlign w:val="center"/>
                </w:tcPr>
                <w:p w14:paraId="53EC526A"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457410AE"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226D7C" w:rsidRPr="00C959DD" w14:paraId="353FE204"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78066D58"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2022</w:t>
                  </w:r>
                </w:p>
              </w:tc>
              <w:tc>
                <w:tcPr>
                  <w:tcW w:w="3466" w:type="dxa"/>
                  <w:shd w:val="clear" w:color="auto" w:fill="auto"/>
                  <w:vAlign w:val="center"/>
                </w:tcPr>
                <w:p w14:paraId="3F77F324"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Las 5 UPZ 86: Porvenir</w:t>
                  </w:r>
                </w:p>
                <w:p w14:paraId="47B72F6A"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Tintal Sur</w:t>
                  </w:r>
                </w:p>
                <w:p w14:paraId="5ACE5D9B"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49: Apogeo; UPZ 84: Bosa Occidental</w:t>
                  </w:r>
                </w:p>
                <w:p w14:paraId="22617458"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tc>
              <w:tc>
                <w:tcPr>
                  <w:tcW w:w="1506" w:type="dxa"/>
                  <w:shd w:val="clear" w:color="auto" w:fill="auto"/>
                  <w:vAlign w:val="center"/>
                </w:tcPr>
                <w:p w14:paraId="0AF1C044"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45308531"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226D7C" w:rsidRPr="00C959DD" w14:paraId="2176FB35"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1C623E38"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lastRenderedPageBreak/>
                    <w:t>2023</w:t>
                  </w:r>
                </w:p>
              </w:tc>
              <w:tc>
                <w:tcPr>
                  <w:tcW w:w="3466" w:type="dxa"/>
                  <w:shd w:val="clear" w:color="auto" w:fill="auto"/>
                  <w:vAlign w:val="center"/>
                </w:tcPr>
                <w:p w14:paraId="47DA6D4B"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Las 5 UPZ 86: Porvenir</w:t>
                  </w:r>
                </w:p>
                <w:p w14:paraId="777AA1BD"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Tintal Sur</w:t>
                  </w:r>
                </w:p>
                <w:p w14:paraId="47C1591C"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49: Apogeo; UPZ 84: Bosa Occidental</w:t>
                  </w:r>
                </w:p>
                <w:p w14:paraId="791BA1DA"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tc>
              <w:tc>
                <w:tcPr>
                  <w:tcW w:w="1506" w:type="dxa"/>
                  <w:shd w:val="clear" w:color="auto" w:fill="auto"/>
                  <w:vAlign w:val="center"/>
                </w:tcPr>
                <w:p w14:paraId="30625B3F"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6A21C47E"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226D7C" w:rsidRPr="00C959DD" w14:paraId="68DFA17B"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46C646BA"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2024</w:t>
                  </w:r>
                </w:p>
              </w:tc>
              <w:tc>
                <w:tcPr>
                  <w:tcW w:w="3466" w:type="dxa"/>
                  <w:shd w:val="clear" w:color="auto" w:fill="auto"/>
                  <w:vAlign w:val="center"/>
                </w:tcPr>
                <w:p w14:paraId="6037DB7F"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Las 5 UPZ 86: Porvenir</w:t>
                  </w:r>
                </w:p>
                <w:p w14:paraId="0B8EC824"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Tintal Sur</w:t>
                  </w:r>
                </w:p>
                <w:p w14:paraId="20216141"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49: Apogeo; UPZ 84: Bosa Occidental</w:t>
                  </w:r>
                </w:p>
                <w:p w14:paraId="61156A82" w14:textId="77777777" w:rsidR="00A23EB3" w:rsidRPr="00C959DD" w:rsidRDefault="00A23EB3"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tc>
              <w:tc>
                <w:tcPr>
                  <w:tcW w:w="1506" w:type="dxa"/>
                  <w:shd w:val="clear" w:color="auto" w:fill="auto"/>
                  <w:vAlign w:val="center"/>
                </w:tcPr>
                <w:p w14:paraId="0FA99DD3"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162CDE74" w14:textId="77777777" w:rsidR="00A23EB3" w:rsidRPr="00C959DD" w:rsidRDefault="00A23EB3"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bl>
          <w:p w14:paraId="1C0157D6" w14:textId="77777777" w:rsidR="00025C64" w:rsidRPr="00C959DD" w:rsidRDefault="00025C64" w:rsidP="00343CF1">
            <w:pPr>
              <w:spacing w:after="120"/>
              <w:ind w:left="708"/>
              <w:jc w:val="both"/>
              <w:rPr>
                <w:rFonts w:ascii="Garamond" w:hAnsi="Garamond"/>
                <w:bCs/>
                <w:color w:val="000000" w:themeColor="text1"/>
              </w:rPr>
            </w:pPr>
          </w:p>
          <w:p w14:paraId="4E13645A" w14:textId="77777777" w:rsidR="00DE2637" w:rsidRPr="00C959DD" w:rsidRDefault="00DE2637" w:rsidP="00343CF1">
            <w:pPr>
              <w:spacing w:after="120"/>
              <w:jc w:val="both"/>
              <w:rPr>
                <w:rFonts w:ascii="Garamond" w:hAnsi="Garamond"/>
                <w:bCs/>
                <w:color w:val="000000" w:themeColor="text1"/>
                <w:u w:val="single"/>
              </w:rPr>
            </w:pPr>
            <w:r w:rsidRPr="00C959DD">
              <w:rPr>
                <w:rFonts w:ascii="Garamond" w:hAnsi="Garamond"/>
                <w:bCs/>
                <w:color w:val="000000" w:themeColor="text1"/>
                <w:u w:val="single"/>
              </w:rPr>
              <w:t xml:space="preserve">COMPONENTE </w:t>
            </w:r>
            <w:r w:rsidR="000C3DE5" w:rsidRPr="00C959DD">
              <w:rPr>
                <w:rFonts w:ascii="Garamond" w:hAnsi="Garamond"/>
                <w:bCs/>
                <w:color w:val="000000" w:themeColor="text1"/>
                <w:u w:val="single"/>
              </w:rPr>
              <w:t>2</w:t>
            </w:r>
            <w:r w:rsidR="00DB14F0" w:rsidRPr="00C959DD">
              <w:rPr>
                <w:rFonts w:ascii="Garamond" w:hAnsi="Garamond"/>
                <w:bCs/>
                <w:color w:val="000000" w:themeColor="text1"/>
                <w:u w:val="single"/>
              </w:rPr>
              <w:t>. PREVENCIÓN</w:t>
            </w:r>
          </w:p>
          <w:p w14:paraId="3691E7B2" w14:textId="77777777" w:rsidR="00DE2637" w:rsidRPr="00C959DD" w:rsidRDefault="00DE2637" w:rsidP="00343CF1">
            <w:pPr>
              <w:spacing w:after="120"/>
              <w:jc w:val="both"/>
              <w:rPr>
                <w:rFonts w:ascii="Garamond" w:hAnsi="Garamond"/>
                <w:bCs/>
                <w:color w:val="000000" w:themeColor="text1"/>
                <w:u w:val="single"/>
              </w:rPr>
            </w:pPr>
          </w:p>
          <w:p w14:paraId="102321A0" w14:textId="2BA81D07" w:rsidR="00265F5D" w:rsidRPr="00C959DD" w:rsidRDefault="00CF5476" w:rsidP="00343CF1">
            <w:pPr>
              <w:spacing w:after="120"/>
              <w:jc w:val="both"/>
              <w:rPr>
                <w:rFonts w:ascii="Garamond" w:hAnsi="Garamond"/>
                <w:bCs/>
                <w:iCs/>
                <w:color w:val="000000" w:themeColor="text1"/>
              </w:rPr>
            </w:pPr>
            <w:r w:rsidRPr="00C959DD">
              <w:rPr>
                <w:rFonts w:ascii="Garamond" w:hAnsi="Garamond"/>
                <w:bCs/>
                <w:iCs/>
                <w:color w:val="000000" w:themeColor="text1"/>
              </w:rPr>
              <w:t xml:space="preserve">Prevención: </w:t>
            </w:r>
            <w:r w:rsidR="00265F5D" w:rsidRPr="00C959DD">
              <w:rPr>
                <w:rFonts w:ascii="Garamond" w:hAnsi="Garamond"/>
                <w:bCs/>
                <w:iCs/>
                <w:color w:val="000000" w:themeColor="text1"/>
              </w:rPr>
              <w:t>S</w:t>
            </w:r>
            <w:r w:rsidRPr="00C959DD">
              <w:rPr>
                <w:rFonts w:ascii="Garamond" w:hAnsi="Garamond"/>
                <w:bCs/>
                <w:iCs/>
                <w:color w:val="000000" w:themeColor="text1"/>
              </w:rPr>
              <w:t xml:space="preserve">e fundamenta en la </w:t>
            </w:r>
            <w:r w:rsidR="00265F5D" w:rsidRPr="00C959DD">
              <w:rPr>
                <w:rFonts w:ascii="Garamond" w:hAnsi="Garamond"/>
                <w:bCs/>
                <w:iCs/>
                <w:color w:val="000000" w:themeColor="text1"/>
              </w:rPr>
              <w:t>prevención de la violencia de género contra las mujeres, la cual implica procesos de comprensión conceptual, identificación de las violencias y la apropiación de la ruta de atención.</w:t>
            </w:r>
            <w:r w:rsidR="0039346C" w:rsidRPr="00C959DD">
              <w:rPr>
                <w:rFonts w:ascii="Garamond" w:hAnsi="Garamond"/>
                <w:bCs/>
                <w:iCs/>
                <w:color w:val="000000" w:themeColor="text1"/>
              </w:rPr>
              <w:t xml:space="preserve"> </w:t>
            </w:r>
          </w:p>
          <w:p w14:paraId="4D733DCF" w14:textId="427639E3" w:rsidR="00265F5D" w:rsidRPr="00C959DD" w:rsidRDefault="00265F5D" w:rsidP="00343CF1">
            <w:pPr>
              <w:spacing w:after="120"/>
              <w:ind w:left="708"/>
              <w:jc w:val="both"/>
              <w:rPr>
                <w:rFonts w:ascii="Garamond" w:hAnsi="Garamond"/>
                <w:bCs/>
                <w:i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457"/>
              <w:gridCol w:w="1529"/>
              <w:gridCol w:w="4050"/>
            </w:tblGrid>
            <w:tr w:rsidR="00226D7C" w:rsidRPr="00C959DD" w14:paraId="6F48CF9B" w14:textId="77777777" w:rsidTr="1CAEE8EC">
              <w:trPr>
                <w:trHeight w:val="313"/>
                <w:jc w:val="center"/>
              </w:trPr>
              <w:tc>
                <w:tcPr>
                  <w:tcW w:w="9839" w:type="dxa"/>
                  <w:gridSpan w:val="4"/>
                  <w:shd w:val="clear" w:color="auto" w:fill="D9D9D9" w:themeFill="background1" w:themeFillShade="D9"/>
                  <w:vAlign w:val="center"/>
                </w:tcPr>
                <w:p w14:paraId="60B977BD" w14:textId="77777777" w:rsidR="00DE2637" w:rsidRPr="00C959DD" w:rsidRDefault="00DE2637"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DESCRIPCIÓN DE ACTIVIDADES</w:t>
                  </w:r>
                </w:p>
              </w:tc>
            </w:tr>
            <w:tr w:rsidR="00A913D5" w:rsidRPr="00C959DD" w14:paraId="720AC1FC" w14:textId="77777777" w:rsidTr="1CAEE8EC">
              <w:trPr>
                <w:trHeight w:val="1394"/>
                <w:jc w:val="center"/>
              </w:trPr>
              <w:tc>
                <w:tcPr>
                  <w:tcW w:w="9839" w:type="dxa"/>
                  <w:gridSpan w:val="4"/>
                </w:tcPr>
                <w:p w14:paraId="7CBEED82" w14:textId="77777777" w:rsidR="00DE2637" w:rsidRPr="00C959DD" w:rsidRDefault="00DE2637" w:rsidP="00343CF1">
                  <w:pPr>
                    <w:spacing w:after="120"/>
                    <w:ind w:left="360"/>
                    <w:jc w:val="both"/>
                    <w:rPr>
                      <w:rFonts w:ascii="Garamond" w:hAnsi="Garamond"/>
                      <w:bCs/>
                      <w:color w:val="000000" w:themeColor="text1"/>
                    </w:rPr>
                  </w:pPr>
                </w:p>
                <w:p w14:paraId="21ABA312" w14:textId="06607807" w:rsidR="00DE2637" w:rsidRPr="00C959DD" w:rsidRDefault="07BAB58F" w:rsidP="00343CF1">
                  <w:pPr>
                    <w:spacing w:after="120"/>
                    <w:ind w:left="360"/>
                    <w:jc w:val="both"/>
                    <w:rPr>
                      <w:rFonts w:ascii="Garamond" w:hAnsi="Garamond"/>
                      <w:bCs/>
                      <w:color w:val="000000" w:themeColor="text1"/>
                    </w:rPr>
                  </w:pPr>
                  <w:r w:rsidRPr="00C959DD">
                    <w:rPr>
                      <w:rFonts w:ascii="Garamond" w:hAnsi="Garamond"/>
                      <w:bCs/>
                      <w:color w:val="000000" w:themeColor="text1"/>
                    </w:rPr>
                    <w:t>VIGENCIA 202</w:t>
                  </w:r>
                  <w:r w:rsidR="00F12184" w:rsidRPr="00C959DD">
                    <w:rPr>
                      <w:rFonts w:ascii="Garamond" w:hAnsi="Garamond"/>
                      <w:bCs/>
                      <w:color w:val="000000" w:themeColor="text1"/>
                    </w:rPr>
                    <w:t>3</w:t>
                  </w:r>
                </w:p>
                <w:p w14:paraId="487C89DC" w14:textId="77777777" w:rsidR="00F05E2D" w:rsidRPr="00C959DD" w:rsidRDefault="00F05E2D" w:rsidP="00343CF1">
                  <w:pPr>
                    <w:pStyle w:val="ListParagraph0"/>
                    <w:spacing w:after="120" w:line="259" w:lineRule="auto"/>
                    <w:ind w:left="0"/>
                    <w:contextualSpacing/>
                    <w:jc w:val="both"/>
                    <w:rPr>
                      <w:rFonts w:ascii="Garamond" w:hAnsi="Garamond"/>
                      <w:bCs/>
                      <w:i/>
                      <w:iCs/>
                      <w:color w:val="000000" w:themeColor="text1"/>
                    </w:rPr>
                  </w:pPr>
                </w:p>
                <w:p w14:paraId="2C0E1F7D" w14:textId="77777777" w:rsidR="00855229" w:rsidRPr="00C959DD" w:rsidRDefault="00A8264F" w:rsidP="00F12184">
                  <w:pPr>
                    <w:spacing w:after="240" w:line="276" w:lineRule="auto"/>
                    <w:contextualSpacing/>
                    <w:jc w:val="both"/>
                    <w:rPr>
                      <w:rFonts w:ascii="Garamond" w:hAnsi="Garamond"/>
                      <w:bCs/>
                      <w:color w:val="000000" w:themeColor="text1"/>
                      <w:lang w:val="es-ES_tradnl"/>
                    </w:rPr>
                  </w:pPr>
                  <w:r w:rsidRPr="00C959DD">
                    <w:rPr>
                      <w:rFonts w:ascii="Garamond" w:hAnsi="Garamond"/>
                      <w:bCs/>
                      <w:color w:val="000000" w:themeColor="text1"/>
                      <w:lang w:val="es-ES_tradnl"/>
                    </w:rPr>
                    <w:t xml:space="preserve">Actividad </w:t>
                  </w:r>
                  <w:r w:rsidR="00855229" w:rsidRPr="00C959DD">
                    <w:rPr>
                      <w:rFonts w:ascii="Garamond" w:hAnsi="Garamond"/>
                      <w:bCs/>
                      <w:color w:val="000000" w:themeColor="text1"/>
                      <w:lang w:val="es-ES_tradnl"/>
                    </w:rPr>
                    <w:t xml:space="preserve">1 </w:t>
                  </w:r>
                </w:p>
                <w:p w14:paraId="13C4F330" w14:textId="78108012" w:rsidR="00A8264F" w:rsidRPr="00C959DD" w:rsidRDefault="00F12184" w:rsidP="00F12184">
                  <w:pPr>
                    <w:spacing w:after="240" w:line="276" w:lineRule="auto"/>
                    <w:contextualSpacing/>
                    <w:jc w:val="both"/>
                    <w:rPr>
                      <w:rFonts w:ascii="Garamond" w:hAnsi="Garamond"/>
                      <w:bCs/>
                      <w:color w:val="000000" w:themeColor="text1"/>
                      <w:lang w:val="es-ES_tradnl"/>
                    </w:rPr>
                  </w:pPr>
                  <w:r w:rsidRPr="00C959DD">
                    <w:rPr>
                      <w:rFonts w:ascii="Garamond" w:hAnsi="Garamond" w:cs="Calibri"/>
                      <w:bCs/>
                      <w:color w:val="000000" w:themeColor="text1"/>
                      <w:shd w:val="clear" w:color="auto" w:fill="FFFFFF"/>
                    </w:rPr>
                    <w:t>21033</w:t>
                  </w:r>
                  <w:r w:rsidRPr="00C959DD">
                    <w:rPr>
                      <w:rFonts w:ascii="Garamond" w:hAnsi="Garamond" w:cstheme="minorHAnsi"/>
                      <w:bCs/>
                      <w:color w:val="000000" w:themeColor="text1"/>
                    </w:rPr>
                    <w:t>-</w:t>
                  </w:r>
                  <w:r w:rsidRPr="00C959DD">
                    <w:rPr>
                      <w:rFonts w:ascii="Garamond" w:eastAsia="MS Mincho" w:hAnsi="Garamond"/>
                      <w:bCs/>
                      <w:color w:val="000000" w:themeColor="text1"/>
                      <w:lang w:eastAsia="es-ES"/>
                    </w:rPr>
                    <w:t xml:space="preserve"> </w:t>
                  </w:r>
                  <w:r w:rsidRPr="00C959DD">
                    <w:rPr>
                      <w:rFonts w:ascii="Garamond" w:hAnsi="Garamond" w:cs="Calibri"/>
                      <w:bCs/>
                      <w:color w:val="000000" w:themeColor="text1"/>
                      <w:shd w:val="clear" w:color="auto" w:fill="FFFFFF"/>
                    </w:rPr>
                    <w:t>La ropa sucia ya no se lava en casa ¡No más mujeres violentadas!, Desnaturalizar las distintas formas de violencias basadas en género a 250 personas de toda la localidad a través de tomas culturales (performance) con apoyo de material POP, conmemorando las fechas emblemáticas y complementando con una formación a formadoras materializando la ruta de atención con ajustes razonables, que incluya mujeres con discapacidad (acuerdo 676 de 2017) destacando los puntos inseguros en toda la localidad, y así lograr que las personas reconozcan los diferentes tipos de violencia reconstruyendo la cultura machista y conociendo la ruta única de atención y prevención de violencia.</w:t>
                  </w:r>
                </w:p>
                <w:p w14:paraId="1BB3350F" w14:textId="5379EA2B" w:rsidR="00A8264F" w:rsidRPr="00C959DD" w:rsidRDefault="00A8264F" w:rsidP="00343CF1">
                  <w:pPr>
                    <w:pStyle w:val="Default"/>
                    <w:spacing w:after="120"/>
                    <w:rPr>
                      <w:rFonts w:ascii="Garamond" w:eastAsia="Times New Roman" w:hAnsi="Garamond" w:cs="Times New Roman"/>
                      <w:bCs/>
                      <w:color w:val="000000" w:themeColor="text1"/>
                      <w:lang w:val="es-CO"/>
                    </w:rPr>
                  </w:pPr>
                  <w:r w:rsidRPr="00C959DD">
                    <w:rPr>
                      <w:rFonts w:ascii="Garamond" w:eastAsia="Times New Roman" w:hAnsi="Garamond" w:cs="Times New Roman"/>
                      <w:bCs/>
                      <w:color w:val="000000" w:themeColor="text1"/>
                      <w:lang w:val="es-CO"/>
                    </w:rPr>
                    <w:t xml:space="preserve">Opción elegible 4: </w:t>
                  </w:r>
                  <w:r w:rsidRPr="00C959DD">
                    <w:rPr>
                      <w:rFonts w:ascii="Garamond" w:eastAsia="Times New Roman" w:hAnsi="Garamond" w:cs="Times New Roman"/>
                      <w:bCs/>
                      <w:color w:val="000000" w:themeColor="text1"/>
                      <w:lang w:val="es-ES_tradnl"/>
                    </w:rPr>
                    <w:t>Desarrollar actividades de conmemoración de fechas emblemáticas asociadas a los Derechos de las Mujeres y priorizadas por la Política Pública de Mujeres y Equidad de Género, como el 25 de noviembre, sus 16 días de activismo y el 4 de diciembre</w:t>
                  </w:r>
                </w:p>
                <w:p w14:paraId="10D64683" w14:textId="48D64FFA" w:rsidR="00A8264F" w:rsidRPr="00C959DD" w:rsidRDefault="00A8264F" w:rsidP="00343CF1">
                  <w:pPr>
                    <w:pStyle w:val="Default"/>
                    <w:spacing w:after="120"/>
                    <w:rPr>
                      <w:rFonts w:ascii="Garamond" w:eastAsia="Times New Roman" w:hAnsi="Garamond" w:cs="Times New Roman"/>
                      <w:bCs/>
                      <w:color w:val="000000" w:themeColor="text1"/>
                      <w:lang w:val="es-CO"/>
                    </w:rPr>
                  </w:pPr>
                </w:p>
                <w:p w14:paraId="75A73B93" w14:textId="26E727B8" w:rsidR="00855229" w:rsidRPr="00C959DD" w:rsidRDefault="00CB2280" w:rsidP="00CB2280">
                  <w:pPr>
                    <w:pStyle w:val="Default"/>
                    <w:spacing w:after="120"/>
                    <w:rPr>
                      <w:rFonts w:ascii="Garamond" w:eastAsia="Times New Roman" w:hAnsi="Garamond" w:cs="Times New Roman"/>
                      <w:bCs/>
                      <w:color w:val="000000" w:themeColor="text1"/>
                      <w:lang w:val="es-ES_tradnl"/>
                    </w:rPr>
                  </w:pPr>
                  <w:r w:rsidRPr="00C959DD">
                    <w:rPr>
                      <w:rFonts w:ascii="Garamond" w:eastAsia="Times New Roman" w:hAnsi="Garamond" w:cs="Times New Roman"/>
                      <w:bCs/>
                      <w:color w:val="000000" w:themeColor="text1"/>
                      <w:lang w:val="es-ES_tradnl"/>
                    </w:rPr>
                    <w:t xml:space="preserve">Actividad </w:t>
                  </w:r>
                  <w:r w:rsidR="00855229" w:rsidRPr="00C959DD">
                    <w:rPr>
                      <w:rFonts w:ascii="Garamond" w:eastAsia="Times New Roman" w:hAnsi="Garamond" w:cs="Times New Roman"/>
                      <w:bCs/>
                      <w:color w:val="000000" w:themeColor="text1"/>
                      <w:lang w:val="es-ES_tradnl"/>
                    </w:rPr>
                    <w:t>2</w:t>
                  </w:r>
                  <w:r w:rsidRPr="00C959DD">
                    <w:rPr>
                      <w:rFonts w:ascii="Garamond" w:eastAsia="Times New Roman" w:hAnsi="Garamond" w:cs="Times New Roman"/>
                      <w:bCs/>
                      <w:color w:val="000000" w:themeColor="text1"/>
                      <w:lang w:val="es-ES_tradnl"/>
                    </w:rPr>
                    <w:t xml:space="preserve">. </w:t>
                  </w:r>
                </w:p>
                <w:p w14:paraId="23F190EC" w14:textId="0263E0F1" w:rsidR="00CB2280" w:rsidRPr="00C959DD" w:rsidRDefault="00CB2280" w:rsidP="00855229">
                  <w:pPr>
                    <w:pStyle w:val="Default"/>
                    <w:spacing w:after="120"/>
                    <w:rPr>
                      <w:rFonts w:ascii="Garamond" w:eastAsia="Times New Roman" w:hAnsi="Garamond" w:cs="Times New Roman"/>
                      <w:bCs/>
                      <w:color w:val="000000" w:themeColor="text1"/>
                      <w:lang w:val="es-CO"/>
                    </w:rPr>
                  </w:pPr>
                  <w:r w:rsidRPr="00C959DD">
                    <w:rPr>
                      <w:rFonts w:ascii="Garamond" w:eastAsia="Times New Roman" w:hAnsi="Garamond" w:cs="Times New Roman"/>
                      <w:bCs/>
                      <w:color w:val="000000" w:themeColor="text1"/>
                      <w:lang w:val="es-ES_tradnl"/>
                    </w:rPr>
                    <w:t>Concertación jóvenes</w:t>
                  </w:r>
                  <w:r w:rsidR="00855229" w:rsidRPr="00C959DD">
                    <w:rPr>
                      <w:rFonts w:ascii="Garamond" w:eastAsia="Times New Roman" w:hAnsi="Garamond" w:cs="Times New Roman"/>
                      <w:bCs/>
                      <w:color w:val="000000" w:themeColor="text1"/>
                      <w:lang w:val="es-ES_tradnl"/>
                    </w:rPr>
                    <w:t xml:space="preserve">: </w:t>
                  </w:r>
                  <w:r w:rsidR="00F12184" w:rsidRPr="00C959DD">
                    <w:rPr>
                      <w:rFonts w:ascii="Garamond" w:hAnsi="Garamond" w:cs="Calibri"/>
                      <w:bCs/>
                      <w:color w:val="000000" w:themeColor="text1"/>
                      <w:shd w:val="clear" w:color="auto" w:fill="FFFFFF"/>
                      <w:lang w:val="es-CO"/>
                    </w:rPr>
                    <w:t xml:space="preserve">A través de un intercambio de saberes mediante 6 círculos de la palabra, 150 jóvenes en sus diferencias y diversidades, de la localidad de Bosa, podrán compartir acerca de sus </w:t>
                  </w:r>
                  <w:r w:rsidR="00F12184" w:rsidRPr="00C959DD">
                    <w:rPr>
                      <w:rFonts w:ascii="Garamond" w:hAnsi="Garamond" w:cs="Calibri"/>
                      <w:bCs/>
                      <w:color w:val="000000" w:themeColor="text1"/>
                      <w:shd w:val="clear" w:color="auto" w:fill="FFFFFF"/>
                      <w:lang w:val="es-CO"/>
                    </w:rPr>
                    <w:lastRenderedPageBreak/>
                    <w:t>experiencias, tipos de violencia de género, deconstrucción de los mitos del amor romántico, reconocimiento de las luchas de las ancestras en la prevención de la violencia contra la mujer, difusión de la ruta única de atención a mujeres víctimas de violencias, conocer acerca de los derechos de las mujeres. Realizar un evento de cierre en una fecha conmemorativa de la mujer que contemple diferentes actividades culturales en las UPZ de la localidad.</w:t>
                  </w:r>
                </w:p>
                <w:p w14:paraId="3BE8BD60" w14:textId="6AB5CE1C" w:rsidR="00CB2280" w:rsidRPr="00C959DD" w:rsidRDefault="00CB2280" w:rsidP="00CB2280">
                  <w:pPr>
                    <w:pStyle w:val="Default"/>
                    <w:spacing w:after="120"/>
                    <w:jc w:val="both"/>
                    <w:rPr>
                      <w:rFonts w:ascii="Garamond" w:eastAsia="Times New Roman" w:hAnsi="Garamond" w:cs="Times New Roman"/>
                      <w:bCs/>
                      <w:color w:val="000000" w:themeColor="text1"/>
                      <w:lang w:val="es-ES_tradnl"/>
                    </w:rPr>
                  </w:pPr>
                </w:p>
                <w:p w14:paraId="5BB0F7E3" w14:textId="5CC5E47D" w:rsidR="00CB2280" w:rsidRPr="00C959DD" w:rsidRDefault="00CB2280" w:rsidP="00CB2280">
                  <w:pPr>
                    <w:pStyle w:val="Default"/>
                    <w:spacing w:after="120"/>
                    <w:jc w:val="both"/>
                    <w:rPr>
                      <w:rFonts w:ascii="Garamond" w:eastAsia="Times New Roman" w:hAnsi="Garamond" w:cs="Times New Roman"/>
                      <w:bCs/>
                      <w:color w:val="000000" w:themeColor="text1"/>
                      <w:lang w:val="es-CO"/>
                    </w:rPr>
                  </w:pPr>
                  <w:r w:rsidRPr="00C959DD">
                    <w:rPr>
                      <w:rFonts w:ascii="Garamond" w:eastAsia="Times New Roman" w:hAnsi="Garamond" w:cs="Times New Roman"/>
                      <w:bCs/>
                      <w:color w:val="000000" w:themeColor="text1"/>
                      <w:lang w:val="es-CO"/>
                    </w:rPr>
                    <w:t>Opción elegible 5: Desarrollar espacios como foros, talleres, encuentros de intercambio de experiencias para la ciudadanía y procesos de fortalecimiento de las capacidades individuales y comunitarias que permitan avanzar en la garantía y la protección del Derecho a una vida libre de violencias y la transformación de los prejuicios culturales e institucionales.</w:t>
                  </w:r>
                </w:p>
                <w:p w14:paraId="2EDB7264" w14:textId="33C03E25" w:rsidR="00CB2280" w:rsidRPr="00C959DD" w:rsidRDefault="00CB2280" w:rsidP="00CB2280">
                  <w:pPr>
                    <w:pStyle w:val="Default"/>
                    <w:spacing w:after="120"/>
                    <w:jc w:val="both"/>
                    <w:rPr>
                      <w:rFonts w:ascii="Garamond" w:eastAsia="Times New Roman" w:hAnsi="Garamond" w:cs="Times New Roman"/>
                      <w:bCs/>
                      <w:color w:val="000000" w:themeColor="text1"/>
                      <w:lang w:val="es-CO"/>
                    </w:rPr>
                  </w:pPr>
                </w:p>
                <w:p w14:paraId="0A68B226" w14:textId="6D871A11" w:rsidR="00855229" w:rsidRPr="00C959DD" w:rsidRDefault="00CB2280" w:rsidP="00CB2280">
                  <w:pPr>
                    <w:pStyle w:val="Default"/>
                    <w:spacing w:after="120"/>
                    <w:jc w:val="both"/>
                    <w:rPr>
                      <w:rFonts w:ascii="Garamond" w:eastAsia="Times New Roman" w:hAnsi="Garamond" w:cs="Times New Roman"/>
                      <w:bCs/>
                      <w:color w:val="000000" w:themeColor="text1"/>
                      <w:lang w:val="es-ES_tradnl"/>
                    </w:rPr>
                  </w:pPr>
                  <w:r w:rsidRPr="00C959DD">
                    <w:rPr>
                      <w:rFonts w:ascii="Garamond" w:eastAsia="Times New Roman" w:hAnsi="Garamond" w:cs="Times New Roman"/>
                      <w:bCs/>
                      <w:color w:val="000000" w:themeColor="text1"/>
                      <w:lang w:val="es-ES_tradnl"/>
                    </w:rPr>
                    <w:t xml:space="preserve">Actividad </w:t>
                  </w:r>
                  <w:r w:rsidR="00855229" w:rsidRPr="00C959DD">
                    <w:rPr>
                      <w:rFonts w:ascii="Garamond" w:eastAsia="Times New Roman" w:hAnsi="Garamond" w:cs="Times New Roman"/>
                      <w:bCs/>
                      <w:color w:val="000000" w:themeColor="text1"/>
                      <w:lang w:val="es-ES_tradnl"/>
                    </w:rPr>
                    <w:t>3.</w:t>
                  </w:r>
                </w:p>
                <w:p w14:paraId="0541E51D" w14:textId="03A274D5" w:rsidR="00CB2280" w:rsidRPr="00C959DD" w:rsidRDefault="00CB2280" w:rsidP="00CB2280">
                  <w:pPr>
                    <w:pStyle w:val="Default"/>
                    <w:spacing w:after="120"/>
                    <w:jc w:val="both"/>
                    <w:rPr>
                      <w:rFonts w:ascii="Garamond" w:eastAsia="Times New Roman" w:hAnsi="Garamond" w:cs="Times New Roman"/>
                      <w:bCs/>
                      <w:color w:val="000000" w:themeColor="text1"/>
                      <w:lang w:val="es-ES_tradnl"/>
                    </w:rPr>
                  </w:pPr>
                  <w:r w:rsidRPr="00C959DD">
                    <w:rPr>
                      <w:rFonts w:ascii="Garamond" w:eastAsia="Times New Roman" w:hAnsi="Garamond" w:cs="Times New Roman"/>
                      <w:bCs/>
                      <w:color w:val="000000" w:themeColor="text1"/>
                      <w:lang w:val="es-ES_tradnl"/>
                    </w:rPr>
                    <w:t xml:space="preserve">Concertación comunidad y pueblos indígenas- Circulo de la palabra </w:t>
                  </w:r>
                </w:p>
                <w:p w14:paraId="1A026BB2" w14:textId="285E369F" w:rsidR="00CB2280" w:rsidRPr="00C959DD" w:rsidRDefault="00CB2280" w:rsidP="00CB2280">
                  <w:pPr>
                    <w:autoSpaceDE w:val="0"/>
                    <w:autoSpaceDN w:val="0"/>
                    <w:adjustRightInd w:val="0"/>
                    <w:spacing w:line="276" w:lineRule="auto"/>
                    <w:jc w:val="both"/>
                    <w:rPr>
                      <w:rFonts w:ascii="Garamond" w:hAnsi="Garamond"/>
                      <w:bCs/>
                      <w:color w:val="000000" w:themeColor="text1"/>
                      <w:lang w:val="es-ES_tradnl" w:eastAsia="en-US"/>
                    </w:rPr>
                  </w:pPr>
                  <w:r w:rsidRPr="00C959DD">
                    <w:rPr>
                      <w:rFonts w:ascii="Garamond" w:hAnsi="Garamond"/>
                      <w:bCs/>
                      <w:color w:val="000000" w:themeColor="text1"/>
                      <w:lang w:val="es-ES_tradnl" w:eastAsia="en-US"/>
                    </w:rPr>
                    <w:t xml:space="preserve">Realizar una jornada de sensibilización diferencial en temas relacionados a la prevención del feminicidio y violencias contra las mujeres en contexto comunitario y familiar, por cada pueblo indígena “Inga, Kichwa, Pastos, Muiscas, Nasa y Pijao Ciprid Calarcá” resaltando las prácticas propias de cada uno de estos pueblos, abarcando grupos de 25 personas por pueblo indígena, para un total de 150 personas sensibilizadas, en el marco a círculos de palabra alrededor del alimento y medicina propia reconociendo el rol y desempeño de los sabedores (as) de los pueblos indígenas, avalados y reconocidos por su autoridad competente. “se entiende por aval un certificado reconociendo al sabedor (a) del pueblo correspondiente firmado por la máxima autoridad”. </w:t>
                  </w:r>
                </w:p>
                <w:p w14:paraId="7DED8894" w14:textId="77777777" w:rsidR="00CB2280" w:rsidRPr="00C959DD" w:rsidRDefault="00CB2280" w:rsidP="00CB2280">
                  <w:pPr>
                    <w:pStyle w:val="Default"/>
                    <w:spacing w:after="120"/>
                    <w:jc w:val="both"/>
                    <w:rPr>
                      <w:rFonts w:ascii="Garamond" w:eastAsia="Times New Roman" w:hAnsi="Garamond" w:cs="Times New Roman"/>
                      <w:bCs/>
                      <w:color w:val="000000" w:themeColor="text1"/>
                      <w:lang w:val="es-ES_tradnl"/>
                    </w:rPr>
                  </w:pPr>
                </w:p>
                <w:p w14:paraId="3CCD17C2" w14:textId="1962C8BC" w:rsidR="00CB2280" w:rsidRPr="00C959DD" w:rsidRDefault="00CB2280" w:rsidP="00CB2280">
                  <w:pPr>
                    <w:pStyle w:val="Default"/>
                    <w:spacing w:after="120"/>
                    <w:jc w:val="both"/>
                    <w:rPr>
                      <w:rFonts w:ascii="Garamond" w:eastAsia="Times New Roman" w:hAnsi="Garamond" w:cs="Times New Roman"/>
                      <w:bCs/>
                      <w:color w:val="000000" w:themeColor="text1"/>
                      <w:lang w:val="es-ES_tradnl"/>
                    </w:rPr>
                  </w:pPr>
                  <w:r w:rsidRPr="00C959DD">
                    <w:rPr>
                      <w:rFonts w:ascii="Garamond" w:eastAsia="Times New Roman" w:hAnsi="Garamond" w:cs="Times New Roman"/>
                      <w:bCs/>
                      <w:color w:val="000000" w:themeColor="text1"/>
                      <w:lang w:val="es-ES_tradnl"/>
                    </w:rPr>
                    <w:t>Opción elegible 5: Desarrollar espacios como foros, talleres, encuentros de intercambio de experiencias para la ciudadanía y procesos de fortalecimiento de las capacidades individuales y comunitarias que permitan avanzar en la garantía y la protección del Derecho a una vida libre de violencias y la transformación de los prejuicios culturales e institucionales.</w:t>
                  </w:r>
                </w:p>
                <w:p w14:paraId="7DBB9388" w14:textId="77777777" w:rsidR="00CB2280" w:rsidRPr="00C959DD" w:rsidRDefault="00CB2280" w:rsidP="00CB2280">
                  <w:pPr>
                    <w:pStyle w:val="Default"/>
                    <w:spacing w:after="120"/>
                    <w:jc w:val="both"/>
                    <w:rPr>
                      <w:rFonts w:ascii="Garamond" w:eastAsia="Times New Roman" w:hAnsi="Garamond" w:cs="Times New Roman"/>
                      <w:bCs/>
                      <w:color w:val="000000" w:themeColor="text1"/>
                      <w:lang w:val="es-ES_tradnl"/>
                    </w:rPr>
                  </w:pPr>
                </w:p>
                <w:p w14:paraId="0A1D6AA6" w14:textId="617B44CF" w:rsidR="00855229" w:rsidRPr="00C959DD" w:rsidRDefault="00CB2280" w:rsidP="00855229">
                  <w:pPr>
                    <w:shd w:val="clear" w:color="auto" w:fill="FFFFFF"/>
                    <w:rPr>
                      <w:rFonts w:ascii="Garamond" w:hAnsi="Garamond"/>
                      <w:bCs/>
                      <w:color w:val="000000" w:themeColor="text1"/>
                      <w:lang w:val="es-ES_tradnl"/>
                    </w:rPr>
                  </w:pPr>
                  <w:r w:rsidRPr="00C959DD">
                    <w:rPr>
                      <w:rFonts w:ascii="Garamond" w:hAnsi="Garamond"/>
                      <w:bCs/>
                      <w:color w:val="000000" w:themeColor="text1"/>
                      <w:lang w:val="es-ES_tradnl"/>
                    </w:rPr>
                    <w:t xml:space="preserve">Actividad </w:t>
                  </w:r>
                  <w:r w:rsidR="00855229" w:rsidRPr="00C959DD">
                    <w:rPr>
                      <w:rFonts w:ascii="Garamond" w:hAnsi="Garamond"/>
                      <w:bCs/>
                      <w:color w:val="000000" w:themeColor="text1"/>
                      <w:lang w:val="es-ES_tradnl"/>
                    </w:rPr>
                    <w:t>4.</w:t>
                  </w:r>
                </w:p>
                <w:p w14:paraId="42C724D0" w14:textId="472FA6C3" w:rsidR="00855229" w:rsidRPr="00C959DD" w:rsidRDefault="00CB2280" w:rsidP="00855229">
                  <w:pPr>
                    <w:shd w:val="clear" w:color="auto" w:fill="FFFFFF"/>
                    <w:rPr>
                      <w:rFonts w:ascii="Garamond" w:hAnsi="Garamond" w:cs="Calibri"/>
                      <w:bCs/>
                      <w:color w:val="000000" w:themeColor="text1"/>
                    </w:rPr>
                  </w:pPr>
                  <w:r w:rsidRPr="00C959DD">
                    <w:rPr>
                      <w:rFonts w:ascii="Garamond" w:hAnsi="Garamond"/>
                      <w:bCs/>
                      <w:color w:val="000000" w:themeColor="text1"/>
                      <w:lang w:val="es-ES_tradnl"/>
                    </w:rPr>
                    <w:t xml:space="preserve">Concertación comunidades Negras y Afrocolombianas - </w:t>
                  </w:r>
                  <w:r w:rsidR="00855229" w:rsidRPr="00C959DD">
                    <w:rPr>
                      <w:rFonts w:ascii="Garamond" w:hAnsi="Garamond" w:cs="Calibri"/>
                      <w:bCs/>
                      <w:color w:val="000000" w:themeColor="text1"/>
                    </w:rPr>
                    <w:t>Realizar talleres experienciales con enfoque diferencial afro dirigidos a 150 personas mayores de 14 años de edad (estudiantes, familias, docentes y orientadoras/es) de colegios con mayor población afro en la localidad, a través del reconocimiento de la diferencia y la identidad del cuerpo para la prevención de violencias contra las mujeres en su diversidad.</w:t>
                  </w:r>
                </w:p>
                <w:p w14:paraId="766DF151" w14:textId="77777777" w:rsidR="00855229" w:rsidRPr="00C959DD" w:rsidRDefault="00855229" w:rsidP="00855229">
                  <w:pPr>
                    <w:shd w:val="clear" w:color="auto" w:fill="FFFFFF"/>
                    <w:rPr>
                      <w:rFonts w:ascii="Garamond" w:hAnsi="Garamond" w:cs="Calibri"/>
                      <w:bCs/>
                      <w:color w:val="000000" w:themeColor="text1"/>
                    </w:rPr>
                  </w:pPr>
                </w:p>
                <w:p w14:paraId="6CDC1175" w14:textId="77777777" w:rsidR="00855229" w:rsidRPr="00C959DD" w:rsidRDefault="00855229" w:rsidP="00855229">
                  <w:pPr>
                    <w:shd w:val="clear" w:color="auto" w:fill="FFFFFF"/>
                    <w:rPr>
                      <w:rFonts w:ascii="Garamond" w:hAnsi="Garamond" w:cs="Calibri"/>
                      <w:bCs/>
                      <w:color w:val="000000" w:themeColor="text1"/>
                    </w:rPr>
                  </w:pPr>
                  <w:r w:rsidRPr="00C959DD">
                    <w:rPr>
                      <w:rFonts w:ascii="Garamond" w:hAnsi="Garamond" w:cs="Calibri"/>
                      <w:bCs/>
                      <w:color w:val="000000" w:themeColor="text1"/>
                    </w:rPr>
                    <w:t>Nota 1: El ejecutor debe garantizar que la metodología sea dirigida por mujeres afro en su diversidad. Así mismo, se debe garantizar que la mitad más uno de la población a beneficiar pertenezca a comunidad Negra, Afrocolombiana, Raizal y Palenquera - NARP.</w:t>
                  </w:r>
                </w:p>
                <w:p w14:paraId="6ED85B2A" w14:textId="77777777" w:rsidR="00855229" w:rsidRPr="00C959DD" w:rsidRDefault="00855229" w:rsidP="00855229">
                  <w:pPr>
                    <w:shd w:val="clear" w:color="auto" w:fill="FFFFFF"/>
                    <w:rPr>
                      <w:rFonts w:ascii="Garamond" w:hAnsi="Garamond" w:cs="Calibri"/>
                      <w:bCs/>
                      <w:color w:val="000000" w:themeColor="text1"/>
                    </w:rPr>
                  </w:pPr>
                </w:p>
                <w:p w14:paraId="5196A3CC" w14:textId="77777777" w:rsidR="00855229" w:rsidRPr="00C959DD" w:rsidRDefault="00855229" w:rsidP="00855229">
                  <w:pPr>
                    <w:shd w:val="clear" w:color="auto" w:fill="FFFFFF"/>
                    <w:rPr>
                      <w:rFonts w:ascii="Garamond" w:hAnsi="Garamond" w:cs="Calibri"/>
                      <w:bCs/>
                      <w:color w:val="000000" w:themeColor="text1"/>
                    </w:rPr>
                  </w:pPr>
                  <w:r w:rsidRPr="00C959DD">
                    <w:rPr>
                      <w:rFonts w:ascii="Garamond" w:hAnsi="Garamond" w:cs="Calibri"/>
                      <w:bCs/>
                      <w:color w:val="000000" w:themeColor="text1"/>
                    </w:rPr>
                    <w:t xml:space="preserve">Nota 2: Se solicita por parte de las comunidades afrocolombianas y negras que Gobierno (SAE) debe acompañar al sector para la implementación del enfoque y para la revisión de viabilidad y elegibilidad del sector. Art. 3, ley 104 de 2017. Art 6 y 7 del convenio 169 de la OIT de 1989. </w:t>
                  </w:r>
                </w:p>
                <w:p w14:paraId="355E4532" w14:textId="77777777" w:rsidR="00855229" w:rsidRPr="00C959DD" w:rsidRDefault="00855229" w:rsidP="00402354">
                  <w:pPr>
                    <w:pStyle w:val="Default"/>
                    <w:spacing w:after="120"/>
                    <w:jc w:val="both"/>
                    <w:rPr>
                      <w:rFonts w:ascii="Garamond" w:eastAsia="Times New Roman" w:hAnsi="Garamond" w:cs="Times New Roman"/>
                      <w:bCs/>
                      <w:color w:val="000000" w:themeColor="text1"/>
                      <w:lang w:val="es-CO"/>
                    </w:rPr>
                  </w:pPr>
                </w:p>
                <w:p w14:paraId="7929568C" w14:textId="4D439956" w:rsidR="00402354" w:rsidRPr="00C959DD" w:rsidRDefault="00402354" w:rsidP="00402354">
                  <w:pPr>
                    <w:pStyle w:val="Default"/>
                    <w:spacing w:after="120"/>
                    <w:jc w:val="both"/>
                    <w:rPr>
                      <w:rFonts w:ascii="Garamond" w:eastAsia="Times New Roman" w:hAnsi="Garamond" w:cs="Times New Roman"/>
                      <w:bCs/>
                      <w:color w:val="000000" w:themeColor="text1"/>
                      <w:lang w:val="es-ES_tradnl"/>
                    </w:rPr>
                  </w:pPr>
                  <w:r w:rsidRPr="00C959DD">
                    <w:rPr>
                      <w:rFonts w:ascii="Garamond" w:eastAsia="Times New Roman" w:hAnsi="Garamond" w:cs="Times New Roman"/>
                      <w:bCs/>
                      <w:color w:val="000000" w:themeColor="text1"/>
                      <w:lang w:val="es-ES_tradnl"/>
                    </w:rPr>
                    <w:t>Opción elegible 5: Desarrollar espacios como foros, talleres, encuentros de intercambio de experiencias para la ciudadanía y procesos de fortalecimiento de las capacidades individuales y comunitarias que permitan avanzar en la garantía y la protección del Derecho a una vida libre de violencias y la transformación de los prejuicios culturales e institucionales.</w:t>
                  </w:r>
                </w:p>
                <w:p w14:paraId="41EA1F23" w14:textId="77777777" w:rsidR="00402354" w:rsidRPr="00C959DD" w:rsidRDefault="00402354" w:rsidP="00402354">
                  <w:pPr>
                    <w:pStyle w:val="Default"/>
                    <w:spacing w:after="120"/>
                    <w:jc w:val="both"/>
                    <w:rPr>
                      <w:rFonts w:ascii="Garamond" w:eastAsia="Times New Roman" w:hAnsi="Garamond" w:cs="Times New Roman"/>
                      <w:bCs/>
                      <w:color w:val="000000" w:themeColor="text1"/>
                      <w:lang w:val="es-CO"/>
                    </w:rPr>
                  </w:pPr>
                </w:p>
                <w:tbl>
                  <w:tblPr>
                    <w:tblW w:w="5000" w:type="pct"/>
                    <w:tblCellMar>
                      <w:left w:w="70" w:type="dxa"/>
                      <w:right w:w="70" w:type="dxa"/>
                    </w:tblCellMar>
                    <w:tblLook w:val="04A0" w:firstRow="1" w:lastRow="0" w:firstColumn="1" w:lastColumn="0" w:noHBand="0" w:noVBand="1"/>
                  </w:tblPr>
                  <w:tblGrid>
                    <w:gridCol w:w="5488"/>
                    <w:gridCol w:w="1172"/>
                    <w:gridCol w:w="981"/>
                    <w:gridCol w:w="981"/>
                    <w:gridCol w:w="981"/>
                  </w:tblGrid>
                  <w:tr w:rsidR="00226D7C" w:rsidRPr="00C959DD" w14:paraId="646D3212" w14:textId="77777777" w:rsidTr="003745E1">
                    <w:trPr>
                      <w:trHeight w:val="315"/>
                    </w:trPr>
                    <w:tc>
                      <w:tcPr>
                        <w:tcW w:w="285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C6F149C"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DESCRIPCIÓN DE LA POBLACIÓN</w:t>
                        </w:r>
                      </w:p>
                    </w:tc>
                    <w:tc>
                      <w:tcPr>
                        <w:tcW w:w="2143" w:type="pct"/>
                        <w:gridSpan w:val="4"/>
                        <w:tcBorders>
                          <w:top w:val="single" w:sz="8" w:space="0" w:color="auto"/>
                          <w:left w:val="nil"/>
                          <w:bottom w:val="single" w:sz="8" w:space="0" w:color="auto"/>
                          <w:right w:val="single" w:sz="8" w:space="0" w:color="000000"/>
                        </w:tcBorders>
                        <w:shd w:val="clear" w:color="000000" w:fill="D9D9D9"/>
                        <w:vAlign w:val="center"/>
                        <w:hideMark/>
                      </w:tcPr>
                      <w:p w14:paraId="5E8E4C0A"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VIGENCIAS</w:t>
                        </w:r>
                      </w:p>
                    </w:tc>
                  </w:tr>
                  <w:tr w:rsidR="00226D7C" w:rsidRPr="00C959DD" w14:paraId="7A90E8D9" w14:textId="77777777" w:rsidTr="00402354">
                    <w:trPr>
                      <w:trHeight w:val="315"/>
                    </w:trPr>
                    <w:tc>
                      <w:tcPr>
                        <w:tcW w:w="2857" w:type="pct"/>
                        <w:vMerge/>
                        <w:tcBorders>
                          <w:top w:val="single" w:sz="8" w:space="0" w:color="auto"/>
                          <w:left w:val="single" w:sz="8" w:space="0" w:color="auto"/>
                          <w:bottom w:val="single" w:sz="8" w:space="0" w:color="000000"/>
                          <w:right w:val="single" w:sz="8" w:space="0" w:color="auto"/>
                        </w:tcBorders>
                        <w:vAlign w:val="center"/>
                        <w:hideMark/>
                      </w:tcPr>
                      <w:p w14:paraId="135E58C4" w14:textId="77777777" w:rsidR="006A13FC" w:rsidRPr="00C959DD" w:rsidRDefault="006A13FC" w:rsidP="00343CF1">
                        <w:pPr>
                          <w:spacing w:after="120"/>
                          <w:jc w:val="both"/>
                          <w:rPr>
                            <w:rFonts w:ascii="Garamond" w:hAnsi="Garamond"/>
                            <w:bCs/>
                            <w:color w:val="000000" w:themeColor="text1"/>
                            <w:lang w:eastAsia="es-CO"/>
                          </w:rPr>
                        </w:pPr>
                      </w:p>
                    </w:tc>
                    <w:tc>
                      <w:tcPr>
                        <w:tcW w:w="610" w:type="pct"/>
                        <w:tcBorders>
                          <w:top w:val="nil"/>
                          <w:left w:val="nil"/>
                          <w:bottom w:val="single" w:sz="8" w:space="0" w:color="auto"/>
                          <w:right w:val="single" w:sz="8" w:space="0" w:color="auto"/>
                        </w:tcBorders>
                        <w:shd w:val="clear" w:color="000000" w:fill="D9D9D9"/>
                        <w:vAlign w:val="center"/>
                        <w:hideMark/>
                      </w:tcPr>
                      <w:p w14:paraId="6EC9CF6B"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2021</w:t>
                        </w:r>
                      </w:p>
                    </w:tc>
                    <w:tc>
                      <w:tcPr>
                        <w:tcW w:w="511" w:type="pct"/>
                        <w:tcBorders>
                          <w:top w:val="nil"/>
                          <w:left w:val="nil"/>
                          <w:bottom w:val="single" w:sz="8" w:space="0" w:color="auto"/>
                          <w:right w:val="single" w:sz="8" w:space="0" w:color="auto"/>
                        </w:tcBorders>
                        <w:shd w:val="clear" w:color="000000" w:fill="D9D9D9"/>
                        <w:vAlign w:val="center"/>
                        <w:hideMark/>
                      </w:tcPr>
                      <w:p w14:paraId="69D64232"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2022</w:t>
                        </w:r>
                      </w:p>
                    </w:tc>
                    <w:tc>
                      <w:tcPr>
                        <w:tcW w:w="511" w:type="pct"/>
                        <w:tcBorders>
                          <w:top w:val="nil"/>
                          <w:left w:val="nil"/>
                          <w:bottom w:val="single" w:sz="8" w:space="0" w:color="auto"/>
                          <w:right w:val="single" w:sz="8" w:space="0" w:color="auto"/>
                        </w:tcBorders>
                        <w:shd w:val="clear" w:color="000000" w:fill="D9D9D9"/>
                        <w:vAlign w:val="center"/>
                        <w:hideMark/>
                      </w:tcPr>
                      <w:p w14:paraId="4A5E6086"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2023</w:t>
                        </w:r>
                      </w:p>
                    </w:tc>
                    <w:tc>
                      <w:tcPr>
                        <w:tcW w:w="511" w:type="pct"/>
                        <w:tcBorders>
                          <w:top w:val="nil"/>
                          <w:left w:val="nil"/>
                          <w:bottom w:val="single" w:sz="8" w:space="0" w:color="auto"/>
                          <w:right w:val="single" w:sz="8" w:space="0" w:color="auto"/>
                        </w:tcBorders>
                        <w:shd w:val="clear" w:color="000000" w:fill="D9D9D9"/>
                        <w:vAlign w:val="center"/>
                        <w:hideMark/>
                      </w:tcPr>
                      <w:p w14:paraId="560B5D26"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2024</w:t>
                        </w:r>
                      </w:p>
                    </w:tc>
                  </w:tr>
                  <w:tr w:rsidR="00226D7C" w:rsidRPr="00C959DD" w14:paraId="1E99F900" w14:textId="77777777" w:rsidTr="00402354">
                    <w:trPr>
                      <w:trHeight w:val="780"/>
                    </w:trPr>
                    <w:tc>
                      <w:tcPr>
                        <w:tcW w:w="2857" w:type="pct"/>
                        <w:tcBorders>
                          <w:top w:val="nil"/>
                          <w:left w:val="single" w:sz="8" w:space="0" w:color="auto"/>
                          <w:bottom w:val="single" w:sz="8" w:space="0" w:color="auto"/>
                          <w:right w:val="single" w:sz="8" w:space="0" w:color="auto"/>
                        </w:tcBorders>
                        <w:shd w:val="clear" w:color="000000" w:fill="FFFFFF"/>
                        <w:vAlign w:val="center"/>
                        <w:hideMark/>
                      </w:tcPr>
                      <w:p w14:paraId="77E64D6A"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Mujeres de las 5 UPZ de la localidad de Bosa en condición de vulnerabilidad.</w:t>
                        </w:r>
                      </w:p>
                    </w:tc>
                    <w:tc>
                      <w:tcPr>
                        <w:tcW w:w="610" w:type="pct"/>
                        <w:tcBorders>
                          <w:top w:val="nil"/>
                          <w:left w:val="nil"/>
                          <w:bottom w:val="single" w:sz="8" w:space="0" w:color="auto"/>
                          <w:right w:val="single" w:sz="8" w:space="0" w:color="auto"/>
                        </w:tcBorders>
                        <w:shd w:val="clear" w:color="000000" w:fill="FFFFFF"/>
                        <w:vAlign w:val="center"/>
                        <w:hideMark/>
                      </w:tcPr>
                      <w:p w14:paraId="2944B45A"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 xml:space="preserve">         2.080 </w:t>
                        </w:r>
                      </w:p>
                    </w:tc>
                    <w:tc>
                      <w:tcPr>
                        <w:tcW w:w="511" w:type="pct"/>
                        <w:tcBorders>
                          <w:top w:val="nil"/>
                          <w:left w:val="nil"/>
                          <w:bottom w:val="single" w:sz="8" w:space="0" w:color="auto"/>
                          <w:right w:val="single" w:sz="8" w:space="0" w:color="auto"/>
                        </w:tcBorders>
                        <w:shd w:val="clear" w:color="000000" w:fill="FFFFFF"/>
                        <w:vAlign w:val="center"/>
                        <w:hideMark/>
                      </w:tcPr>
                      <w:p w14:paraId="669751FC"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 xml:space="preserve">     1.551 </w:t>
                        </w:r>
                      </w:p>
                    </w:tc>
                    <w:tc>
                      <w:tcPr>
                        <w:tcW w:w="511" w:type="pct"/>
                        <w:tcBorders>
                          <w:top w:val="nil"/>
                          <w:left w:val="nil"/>
                          <w:bottom w:val="single" w:sz="8" w:space="0" w:color="auto"/>
                          <w:right w:val="single" w:sz="8" w:space="0" w:color="auto"/>
                        </w:tcBorders>
                        <w:shd w:val="clear" w:color="000000" w:fill="FFFFFF"/>
                        <w:vAlign w:val="center"/>
                        <w:hideMark/>
                      </w:tcPr>
                      <w:p w14:paraId="4C8729A8"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 xml:space="preserve">      2.504 </w:t>
                        </w:r>
                      </w:p>
                    </w:tc>
                    <w:tc>
                      <w:tcPr>
                        <w:tcW w:w="511" w:type="pct"/>
                        <w:tcBorders>
                          <w:top w:val="nil"/>
                          <w:left w:val="nil"/>
                          <w:bottom w:val="single" w:sz="8" w:space="0" w:color="auto"/>
                          <w:right w:val="single" w:sz="8" w:space="0" w:color="auto"/>
                        </w:tcBorders>
                        <w:shd w:val="clear" w:color="000000" w:fill="FFFFFF"/>
                        <w:vAlign w:val="center"/>
                        <w:hideMark/>
                      </w:tcPr>
                      <w:p w14:paraId="1B851376" w14:textId="77777777" w:rsidR="006A13FC" w:rsidRPr="00C959DD" w:rsidRDefault="006A13FC" w:rsidP="00343CF1">
                        <w:pPr>
                          <w:spacing w:after="120"/>
                          <w:jc w:val="both"/>
                          <w:rPr>
                            <w:rFonts w:ascii="Garamond" w:hAnsi="Garamond"/>
                            <w:bCs/>
                            <w:color w:val="000000" w:themeColor="text1"/>
                            <w:lang w:eastAsia="es-CO"/>
                          </w:rPr>
                        </w:pPr>
                        <w:r w:rsidRPr="00C959DD">
                          <w:rPr>
                            <w:rFonts w:ascii="Garamond" w:hAnsi="Garamond"/>
                            <w:bCs/>
                            <w:color w:val="000000" w:themeColor="text1"/>
                            <w:lang w:eastAsia="es-CO"/>
                          </w:rPr>
                          <w:t xml:space="preserve">     2.565 </w:t>
                        </w:r>
                      </w:p>
                    </w:tc>
                  </w:tr>
                </w:tbl>
                <w:p w14:paraId="62EBF9A1" w14:textId="77777777" w:rsidR="006A13FC" w:rsidRPr="00C959DD" w:rsidRDefault="006A13FC" w:rsidP="00343CF1">
                  <w:pPr>
                    <w:pStyle w:val="ListParagraph0"/>
                    <w:spacing w:after="120" w:line="259" w:lineRule="auto"/>
                    <w:ind w:left="0"/>
                    <w:contextualSpacing/>
                    <w:jc w:val="both"/>
                    <w:rPr>
                      <w:rFonts w:ascii="Garamond" w:hAnsi="Garamond"/>
                      <w:bCs/>
                      <w:color w:val="000000" w:themeColor="text1"/>
                    </w:rPr>
                  </w:pPr>
                </w:p>
              </w:tc>
            </w:tr>
            <w:tr w:rsidR="00A913D5" w:rsidRPr="00C959DD" w14:paraId="7A0C9FD1" w14:textId="77777777" w:rsidTr="1CAEE8EC">
              <w:trPr>
                <w:trHeight w:val="2603"/>
                <w:tblHeader/>
                <w:jc w:val="center"/>
              </w:trPr>
              <w:tc>
                <w:tcPr>
                  <w:tcW w:w="9839" w:type="dxa"/>
                  <w:gridSpan w:val="4"/>
                  <w:shd w:val="clear" w:color="auto" w:fill="FFFFFF" w:themeFill="background1"/>
                  <w:vAlign w:val="center"/>
                </w:tcPr>
                <w:p w14:paraId="5022458B" w14:textId="77777777" w:rsidR="003D6FAC" w:rsidRPr="00C959DD" w:rsidRDefault="003D6FAC" w:rsidP="00343CF1">
                  <w:pPr>
                    <w:spacing w:after="120"/>
                    <w:jc w:val="both"/>
                    <w:rPr>
                      <w:rFonts w:ascii="Garamond" w:hAnsi="Garamond"/>
                      <w:bCs/>
                      <w:color w:val="000000" w:themeColor="text1"/>
                    </w:rPr>
                  </w:pPr>
                </w:p>
                <w:p w14:paraId="0219D17E" w14:textId="3F80ED74" w:rsidR="00DE2637" w:rsidRPr="00C959DD" w:rsidRDefault="00DE2637" w:rsidP="00343CF1">
                  <w:pPr>
                    <w:spacing w:after="120"/>
                    <w:ind w:left="360"/>
                    <w:jc w:val="both"/>
                    <w:rPr>
                      <w:rFonts w:ascii="Garamond" w:hAnsi="Garamond"/>
                      <w:bCs/>
                      <w:color w:val="000000" w:themeColor="text1"/>
                    </w:rPr>
                  </w:pPr>
                  <w:r w:rsidRPr="00C959DD">
                    <w:rPr>
                      <w:rFonts w:ascii="Garamond" w:hAnsi="Garamond"/>
                      <w:bCs/>
                      <w:color w:val="000000" w:themeColor="text1"/>
                    </w:rPr>
                    <w:t>Selección de beneficiarios</w:t>
                  </w:r>
                </w:p>
                <w:p w14:paraId="709E88E4" w14:textId="77777777" w:rsidR="00DE2637" w:rsidRPr="00C959DD" w:rsidRDefault="00DE2637" w:rsidP="00343CF1">
                  <w:pPr>
                    <w:spacing w:after="120"/>
                    <w:ind w:left="360"/>
                    <w:jc w:val="both"/>
                    <w:rPr>
                      <w:rFonts w:ascii="Garamond" w:hAnsi="Garamond"/>
                      <w:bCs/>
                      <w:color w:val="000000" w:themeColor="text1"/>
                    </w:rPr>
                  </w:pPr>
                </w:p>
                <w:p w14:paraId="0E39F5F8" w14:textId="77777777" w:rsidR="00DE2637" w:rsidRPr="00C959DD" w:rsidRDefault="0057309D"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Los proyectos que se desarrollen deben incluir la realización de acciones establecidas en el Plan Local de Seguridad para las Mujeres.</w:t>
                  </w:r>
                </w:p>
                <w:p w14:paraId="508C98E9" w14:textId="77777777" w:rsidR="00DE2637" w:rsidRPr="00C959DD" w:rsidRDefault="00DE2637" w:rsidP="00343CF1">
                  <w:pPr>
                    <w:autoSpaceDE w:val="0"/>
                    <w:autoSpaceDN w:val="0"/>
                    <w:adjustRightInd w:val="0"/>
                    <w:spacing w:after="120"/>
                    <w:jc w:val="both"/>
                    <w:rPr>
                      <w:rFonts w:ascii="Garamond" w:hAnsi="Garamond"/>
                      <w:bCs/>
                      <w:color w:val="000000" w:themeColor="text1"/>
                    </w:rPr>
                  </w:pPr>
                </w:p>
                <w:p w14:paraId="2700C7BD" w14:textId="77777777" w:rsidR="0057309D" w:rsidRPr="00C959DD" w:rsidRDefault="0057309D"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Todas las actividades deben desarrollarse en el marco del Derecho de las Mujeres a una Vida Libre de Violencias e incluir los enfoques de Derechos de las Mujeres, de Género y Diferencial.</w:t>
                  </w:r>
                </w:p>
                <w:p w14:paraId="779F8E76" w14:textId="77777777" w:rsidR="0057309D" w:rsidRPr="00C959DD" w:rsidRDefault="0057309D" w:rsidP="00343CF1">
                  <w:pPr>
                    <w:autoSpaceDE w:val="0"/>
                    <w:autoSpaceDN w:val="0"/>
                    <w:adjustRightInd w:val="0"/>
                    <w:spacing w:after="120"/>
                    <w:jc w:val="both"/>
                    <w:rPr>
                      <w:rFonts w:ascii="Garamond" w:hAnsi="Garamond"/>
                      <w:bCs/>
                      <w:color w:val="000000" w:themeColor="text1"/>
                    </w:rPr>
                  </w:pPr>
                </w:p>
                <w:p w14:paraId="64ABFC33" w14:textId="3EF89A6B" w:rsidR="0057309D" w:rsidRPr="00C959DD" w:rsidRDefault="0057309D"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Priorizar la participación de mujeres identificadas con riesgo variable y moderado de feminicidio en las actividades desarrolladas en los proyectos, desde un enfoque de acción sin daño</w:t>
                  </w:r>
                  <w:r w:rsidR="00367998" w:rsidRPr="00C959DD">
                    <w:rPr>
                      <w:rFonts w:ascii="Garamond" w:hAnsi="Garamond"/>
                      <w:bCs/>
                      <w:color w:val="000000" w:themeColor="text1"/>
                    </w:rPr>
                    <w:t>.</w:t>
                  </w:r>
                </w:p>
                <w:p w14:paraId="7818863E" w14:textId="77777777" w:rsidR="006A13FC" w:rsidRPr="00C959DD" w:rsidRDefault="006A13FC" w:rsidP="00343CF1">
                  <w:pPr>
                    <w:autoSpaceDE w:val="0"/>
                    <w:autoSpaceDN w:val="0"/>
                    <w:adjustRightInd w:val="0"/>
                    <w:spacing w:after="120"/>
                    <w:jc w:val="both"/>
                    <w:rPr>
                      <w:rFonts w:ascii="Garamond" w:hAnsi="Garamond"/>
                      <w:bCs/>
                      <w:color w:val="000000" w:themeColor="text1"/>
                    </w:rPr>
                  </w:pPr>
                </w:p>
                <w:p w14:paraId="7C91AD20" w14:textId="77777777" w:rsidR="0057309D" w:rsidRPr="00C959DD" w:rsidRDefault="0038735B" w:rsidP="00343CF1">
                  <w:pPr>
                    <w:autoSpaceDE w:val="0"/>
                    <w:autoSpaceDN w:val="0"/>
                    <w:adjustRightInd w:val="0"/>
                    <w:spacing w:after="120"/>
                    <w:jc w:val="both"/>
                    <w:rPr>
                      <w:rFonts w:ascii="Garamond" w:hAnsi="Garamond"/>
                      <w:bCs/>
                      <w:color w:val="000000" w:themeColor="text1"/>
                    </w:rPr>
                  </w:pPr>
                  <w:r w:rsidRPr="00C959DD">
                    <w:rPr>
                      <w:rFonts w:ascii="Garamond" w:hAnsi="Garamond"/>
                      <w:bCs/>
                      <w:color w:val="000000" w:themeColor="text1"/>
                    </w:rPr>
                    <w:t>Priorizar instituciones educativas ubicadas en las UPZ con mayor índice de violencia registrado.</w:t>
                  </w:r>
                </w:p>
                <w:p w14:paraId="44F69B9A" w14:textId="6D374652" w:rsidR="0038735B" w:rsidRPr="00C959DD" w:rsidRDefault="0038735B" w:rsidP="00343CF1">
                  <w:pPr>
                    <w:autoSpaceDE w:val="0"/>
                    <w:autoSpaceDN w:val="0"/>
                    <w:adjustRightInd w:val="0"/>
                    <w:spacing w:after="120"/>
                    <w:jc w:val="both"/>
                    <w:rPr>
                      <w:rFonts w:ascii="Garamond" w:hAnsi="Garamond"/>
                      <w:bCs/>
                      <w:color w:val="000000" w:themeColor="text1"/>
                    </w:rPr>
                  </w:pPr>
                </w:p>
              </w:tc>
            </w:tr>
            <w:tr w:rsidR="00A913D5" w:rsidRPr="00C959DD" w14:paraId="040245F9" w14:textId="77777777" w:rsidTr="1CAEE8EC">
              <w:tblPrEx>
                <w:tblLook w:val="00A0" w:firstRow="1" w:lastRow="0" w:firstColumn="1" w:lastColumn="0" w:noHBand="0" w:noVBand="0"/>
              </w:tblPrEx>
              <w:trPr>
                <w:trHeight w:val="551"/>
                <w:jc w:val="center"/>
              </w:trPr>
              <w:tc>
                <w:tcPr>
                  <w:tcW w:w="9839" w:type="dxa"/>
                  <w:gridSpan w:val="4"/>
                  <w:shd w:val="clear" w:color="auto" w:fill="D9D9D9" w:themeFill="background1" w:themeFillShade="D9"/>
                  <w:vAlign w:val="center"/>
                </w:tcPr>
                <w:p w14:paraId="73569851" w14:textId="77777777" w:rsidR="00DE2637" w:rsidRPr="00C959DD" w:rsidRDefault="00DE2637" w:rsidP="00343CF1">
                  <w:pPr>
                    <w:pStyle w:val="Subttulo"/>
                    <w:numPr>
                      <w:ilvl w:val="0"/>
                      <w:numId w:val="0"/>
                    </w:numPr>
                    <w:spacing w:after="120"/>
                    <w:ind w:left="720" w:hanging="720"/>
                    <w:jc w:val="both"/>
                    <w:rPr>
                      <w:rFonts w:ascii="Garamond" w:hAnsi="Garamond"/>
                      <w:b w:val="0"/>
                      <w:i/>
                      <w:color w:val="000000" w:themeColor="text1"/>
                      <w:sz w:val="24"/>
                      <w:szCs w:val="24"/>
                    </w:rPr>
                  </w:pPr>
                  <w:r w:rsidRPr="00C959DD">
                    <w:rPr>
                      <w:rFonts w:ascii="Garamond" w:hAnsi="Garamond"/>
                      <w:b w:val="0"/>
                      <w:color w:val="000000" w:themeColor="text1"/>
                      <w:sz w:val="24"/>
                      <w:szCs w:val="24"/>
                    </w:rPr>
                    <w:t>LOCALIZACION</w:t>
                  </w:r>
                </w:p>
              </w:tc>
            </w:tr>
            <w:tr w:rsidR="00A913D5" w:rsidRPr="00C959DD" w14:paraId="3EF983E5" w14:textId="77777777" w:rsidTr="1CAEE8EC">
              <w:tblPrEx>
                <w:tblLook w:val="00A0" w:firstRow="1" w:lastRow="0" w:firstColumn="1" w:lastColumn="0" w:noHBand="0" w:noVBand="0"/>
              </w:tblPrEx>
              <w:trPr>
                <w:trHeight w:val="284"/>
                <w:jc w:val="center"/>
              </w:trPr>
              <w:tc>
                <w:tcPr>
                  <w:tcW w:w="803" w:type="dxa"/>
                  <w:shd w:val="clear" w:color="auto" w:fill="D9D9D9" w:themeFill="background1" w:themeFillShade="D9"/>
                  <w:vAlign w:val="center"/>
                </w:tcPr>
                <w:p w14:paraId="7CEC4D1F" w14:textId="77777777" w:rsidR="00DE2637" w:rsidRPr="00C959DD" w:rsidRDefault="00DE2637"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Año</w:t>
                  </w:r>
                </w:p>
              </w:tc>
              <w:tc>
                <w:tcPr>
                  <w:tcW w:w="3466" w:type="dxa"/>
                  <w:shd w:val="clear" w:color="auto" w:fill="D9D9D9" w:themeFill="background1" w:themeFillShade="D9"/>
                  <w:vAlign w:val="center"/>
                </w:tcPr>
                <w:p w14:paraId="62A247DA" w14:textId="77777777" w:rsidR="00DE2637" w:rsidRPr="00C959DD" w:rsidRDefault="00DE2637"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UPZ/UPR/área rural de la localidad</w:t>
                  </w:r>
                </w:p>
              </w:tc>
              <w:tc>
                <w:tcPr>
                  <w:tcW w:w="1506" w:type="dxa"/>
                  <w:shd w:val="clear" w:color="auto" w:fill="D9D9D9" w:themeFill="background1" w:themeFillShade="D9"/>
                  <w:vAlign w:val="center"/>
                </w:tcPr>
                <w:p w14:paraId="1BFF0967" w14:textId="77777777" w:rsidR="00DE2637" w:rsidRPr="00C959DD" w:rsidRDefault="00DE2637"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Barrio/vereda</w:t>
                  </w:r>
                </w:p>
              </w:tc>
              <w:tc>
                <w:tcPr>
                  <w:tcW w:w="4064" w:type="dxa"/>
                  <w:shd w:val="clear" w:color="auto" w:fill="D9D9D9" w:themeFill="background1" w:themeFillShade="D9"/>
                  <w:vAlign w:val="center"/>
                </w:tcPr>
                <w:p w14:paraId="1F8EE68E" w14:textId="77777777" w:rsidR="00DE2637" w:rsidRPr="00C959DD" w:rsidRDefault="00DE2637" w:rsidP="00343CF1">
                  <w:pPr>
                    <w:pStyle w:val="Default"/>
                    <w:spacing w:after="120"/>
                    <w:jc w:val="both"/>
                    <w:rPr>
                      <w:rFonts w:ascii="Garamond" w:eastAsia="Times New Roman" w:hAnsi="Garamond" w:cs="Times New Roman"/>
                      <w:bCs/>
                      <w:i/>
                      <w:color w:val="000000" w:themeColor="text1"/>
                      <w:lang w:val="es-ES" w:eastAsia="es-ES"/>
                    </w:rPr>
                  </w:pPr>
                  <w:r w:rsidRPr="00C959DD">
                    <w:rPr>
                      <w:rFonts w:ascii="Garamond" w:eastAsia="Times New Roman" w:hAnsi="Garamond" w:cs="Times New Roman"/>
                      <w:bCs/>
                      <w:color w:val="000000" w:themeColor="text1"/>
                      <w:lang w:val="es-ES" w:eastAsia="es-ES"/>
                    </w:rPr>
                    <w:t>Localización específica</w:t>
                  </w:r>
                </w:p>
              </w:tc>
            </w:tr>
            <w:tr w:rsidR="00A913D5" w:rsidRPr="00C959DD" w14:paraId="59094003"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0F366D60"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2021</w:t>
                  </w:r>
                </w:p>
              </w:tc>
              <w:tc>
                <w:tcPr>
                  <w:tcW w:w="3466" w:type="dxa"/>
                  <w:shd w:val="clear" w:color="auto" w:fill="auto"/>
                  <w:vAlign w:val="center"/>
                </w:tcPr>
                <w:p w14:paraId="07D015E5"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p w14:paraId="41E42A5F"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84 Bosa Occidental</w:t>
                  </w:r>
                </w:p>
                <w:p w14:paraId="1585784F"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Bosa tintal Sur</w:t>
                  </w:r>
                </w:p>
                <w:p w14:paraId="35AC8CA9"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86 Bosa el Porvenir</w:t>
                  </w:r>
                </w:p>
                <w:p w14:paraId="0DD6EB2A" w14:textId="77777777" w:rsidR="00EB691B"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49 Bosa Apogeo</w:t>
                  </w:r>
                </w:p>
              </w:tc>
              <w:tc>
                <w:tcPr>
                  <w:tcW w:w="1506" w:type="dxa"/>
                  <w:shd w:val="clear" w:color="auto" w:fill="auto"/>
                  <w:vAlign w:val="center"/>
                </w:tcPr>
                <w:p w14:paraId="3DA5C1E7"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1FB45904"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A913D5" w:rsidRPr="00C959DD" w14:paraId="1751180F"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053A94A5"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lastRenderedPageBreak/>
                    <w:t>2022</w:t>
                  </w:r>
                </w:p>
              </w:tc>
              <w:tc>
                <w:tcPr>
                  <w:tcW w:w="3466" w:type="dxa"/>
                  <w:shd w:val="clear" w:color="auto" w:fill="auto"/>
                  <w:vAlign w:val="center"/>
                </w:tcPr>
                <w:p w14:paraId="371B2DE4"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p w14:paraId="2C4BC5E5"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84 Bosa Occidental</w:t>
                  </w:r>
                </w:p>
                <w:p w14:paraId="2036D5AF"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Bosa tintal Sur</w:t>
                  </w:r>
                </w:p>
                <w:p w14:paraId="1C6AEFB9"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86 Bosa el Porvenir</w:t>
                  </w:r>
                </w:p>
                <w:p w14:paraId="14B1D6DA" w14:textId="77777777" w:rsidR="00EB691B"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49 Bosa Apogeo</w:t>
                  </w:r>
                </w:p>
              </w:tc>
              <w:tc>
                <w:tcPr>
                  <w:tcW w:w="1506" w:type="dxa"/>
                  <w:shd w:val="clear" w:color="auto" w:fill="auto"/>
                  <w:vAlign w:val="center"/>
                </w:tcPr>
                <w:p w14:paraId="7A54396B"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5D9C4DAF"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A913D5" w:rsidRPr="00C959DD" w14:paraId="30494DE9"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399A5668"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2023</w:t>
                  </w:r>
                </w:p>
              </w:tc>
              <w:tc>
                <w:tcPr>
                  <w:tcW w:w="3466" w:type="dxa"/>
                  <w:shd w:val="clear" w:color="auto" w:fill="auto"/>
                  <w:vAlign w:val="center"/>
                </w:tcPr>
                <w:p w14:paraId="40352707"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p w14:paraId="0894A531"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84 Bosa Occidental</w:t>
                  </w:r>
                </w:p>
                <w:p w14:paraId="64FE27B3"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Bosa tintal Sur</w:t>
                  </w:r>
                </w:p>
                <w:p w14:paraId="18BDD999"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86 Bosa el Porvenir</w:t>
                  </w:r>
                </w:p>
                <w:p w14:paraId="31DE81BB" w14:textId="77777777" w:rsidR="00EB691B"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49 Bosa Apogeo</w:t>
                  </w:r>
                </w:p>
              </w:tc>
              <w:tc>
                <w:tcPr>
                  <w:tcW w:w="1506" w:type="dxa"/>
                  <w:shd w:val="clear" w:color="auto" w:fill="auto"/>
                  <w:vAlign w:val="center"/>
                </w:tcPr>
                <w:p w14:paraId="49C78FD2"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75C62770"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r w:rsidR="00A913D5" w:rsidRPr="00C959DD" w14:paraId="2A68AEF5" w14:textId="77777777" w:rsidTr="1CAEE8EC">
              <w:tblPrEx>
                <w:tblLook w:val="00A0" w:firstRow="1" w:lastRow="0" w:firstColumn="1" w:lastColumn="0" w:noHBand="0" w:noVBand="0"/>
              </w:tblPrEx>
              <w:trPr>
                <w:trHeight w:val="284"/>
                <w:jc w:val="center"/>
              </w:trPr>
              <w:tc>
                <w:tcPr>
                  <w:tcW w:w="803" w:type="dxa"/>
                  <w:shd w:val="clear" w:color="auto" w:fill="auto"/>
                  <w:vAlign w:val="center"/>
                </w:tcPr>
                <w:p w14:paraId="7EEB8710"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2024</w:t>
                  </w:r>
                </w:p>
              </w:tc>
              <w:tc>
                <w:tcPr>
                  <w:tcW w:w="3466" w:type="dxa"/>
                  <w:shd w:val="clear" w:color="auto" w:fill="auto"/>
                  <w:vAlign w:val="center"/>
                </w:tcPr>
                <w:p w14:paraId="7C8659D1"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85 Bosa Central</w:t>
                  </w:r>
                </w:p>
                <w:p w14:paraId="028A41CA"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pt-BR" w:eastAsia="es-ES"/>
                    </w:rPr>
                  </w:pPr>
                  <w:r w:rsidRPr="00C959DD">
                    <w:rPr>
                      <w:rFonts w:ascii="Garamond" w:eastAsia="Times New Roman" w:hAnsi="Garamond" w:cs="Times New Roman"/>
                      <w:bCs/>
                      <w:color w:val="000000" w:themeColor="text1"/>
                      <w:lang w:val="pt-BR" w:eastAsia="es-ES"/>
                    </w:rPr>
                    <w:t>UPZ 84 Bosa Occidental</w:t>
                  </w:r>
                </w:p>
                <w:p w14:paraId="0EB4B9E4"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87 Bosa tintal Sur</w:t>
                  </w:r>
                </w:p>
                <w:p w14:paraId="5817AA8F" w14:textId="77777777" w:rsidR="0020661E"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86 Bosa el Porvenir</w:t>
                  </w:r>
                </w:p>
                <w:p w14:paraId="25ECA593" w14:textId="77777777" w:rsidR="00EB691B" w:rsidRPr="00C959DD" w:rsidRDefault="0020661E" w:rsidP="00343CF1">
                  <w:pPr>
                    <w:pStyle w:val="Default"/>
                    <w:spacing w:after="120"/>
                    <w:jc w:val="both"/>
                    <w:rPr>
                      <w:rFonts w:ascii="Garamond" w:eastAsia="Times New Roman" w:hAnsi="Garamond" w:cs="Times New Roman"/>
                      <w:bCs/>
                      <w:color w:val="000000" w:themeColor="text1"/>
                      <w:lang w:val="es-ES" w:eastAsia="es-ES"/>
                    </w:rPr>
                  </w:pPr>
                  <w:r w:rsidRPr="00C959DD">
                    <w:rPr>
                      <w:rFonts w:ascii="Garamond" w:eastAsia="Times New Roman" w:hAnsi="Garamond" w:cs="Times New Roman"/>
                      <w:bCs/>
                      <w:color w:val="000000" w:themeColor="text1"/>
                      <w:lang w:val="es-ES" w:eastAsia="es-ES"/>
                    </w:rPr>
                    <w:t>UPZ 49 Bosa Apogeo</w:t>
                  </w:r>
                </w:p>
              </w:tc>
              <w:tc>
                <w:tcPr>
                  <w:tcW w:w="1506" w:type="dxa"/>
                  <w:shd w:val="clear" w:color="auto" w:fill="auto"/>
                  <w:vAlign w:val="center"/>
                </w:tcPr>
                <w:p w14:paraId="7E3321E3"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Todos los barrios</w:t>
                  </w:r>
                </w:p>
              </w:tc>
              <w:tc>
                <w:tcPr>
                  <w:tcW w:w="4064" w:type="dxa"/>
                  <w:vAlign w:val="center"/>
                </w:tcPr>
                <w:p w14:paraId="34348CB0" w14:textId="77777777" w:rsidR="00EB691B" w:rsidRPr="00C959DD" w:rsidRDefault="00EB691B" w:rsidP="00343CF1">
                  <w:pPr>
                    <w:spacing w:after="120"/>
                    <w:jc w:val="both"/>
                    <w:rPr>
                      <w:rFonts w:ascii="Garamond" w:hAnsi="Garamond"/>
                      <w:bCs/>
                      <w:color w:val="000000" w:themeColor="text1"/>
                    </w:rPr>
                  </w:pPr>
                  <w:r w:rsidRPr="00C959DD">
                    <w:rPr>
                      <w:rFonts w:ascii="Garamond" w:hAnsi="Garamond"/>
                      <w:bCs/>
                      <w:color w:val="000000" w:themeColor="text1"/>
                    </w:rPr>
                    <w:t>Bosa Central, Bosa Occidental, Tintal Sur, El Porvenir y Apogeo</w:t>
                  </w:r>
                </w:p>
              </w:tc>
            </w:tr>
          </w:tbl>
          <w:p w14:paraId="5F07D11E" w14:textId="77777777" w:rsidR="00A20BF1" w:rsidRPr="00C959DD" w:rsidRDefault="00A20BF1" w:rsidP="00343CF1">
            <w:pPr>
              <w:spacing w:after="120"/>
              <w:ind w:left="708"/>
              <w:jc w:val="both"/>
              <w:rPr>
                <w:rFonts w:ascii="Garamond" w:hAnsi="Garamond"/>
                <w:bCs/>
                <w:color w:val="000000" w:themeColor="text1"/>
              </w:rPr>
            </w:pPr>
          </w:p>
        </w:tc>
      </w:tr>
    </w:tbl>
    <w:p w14:paraId="41508A3C" w14:textId="77777777" w:rsidR="00A9449F" w:rsidRPr="00C959DD" w:rsidRDefault="00A9449F" w:rsidP="00343CF1">
      <w:pPr>
        <w:spacing w:after="120"/>
        <w:rPr>
          <w:rFonts w:ascii="Garamond" w:hAnsi="Garamond"/>
          <w:bCs/>
          <w:color w:val="000000" w:themeColor="text1"/>
        </w:rPr>
      </w:pPr>
    </w:p>
    <w:p w14:paraId="3737EE94" w14:textId="77777777" w:rsidR="00000440" w:rsidRPr="00C959DD" w:rsidRDefault="00E6618F" w:rsidP="00343CF1">
      <w:pPr>
        <w:pStyle w:val="Subttulo"/>
        <w:numPr>
          <w:ilvl w:val="0"/>
          <w:numId w:val="0"/>
        </w:numPr>
        <w:spacing w:after="120"/>
        <w:ind w:left="720" w:hanging="720"/>
        <w:rPr>
          <w:rFonts w:ascii="Garamond" w:hAnsi="Garamond"/>
          <w:b w:val="0"/>
          <w:color w:val="000000" w:themeColor="text1"/>
          <w:sz w:val="24"/>
          <w:szCs w:val="24"/>
        </w:rPr>
      </w:pPr>
      <w:bookmarkStart w:id="6" w:name="_Toc251066182"/>
      <w:r w:rsidRPr="00C959DD">
        <w:rPr>
          <w:rFonts w:ascii="Garamond" w:hAnsi="Garamond"/>
          <w:b w:val="0"/>
          <w:color w:val="000000" w:themeColor="text1"/>
          <w:sz w:val="24"/>
          <w:szCs w:val="24"/>
        </w:rPr>
        <w:t>ASPECTOS INSTITUCIONALES Y LEGALES</w:t>
      </w:r>
    </w:p>
    <w:p w14:paraId="43D6B1D6" w14:textId="77777777" w:rsidR="00B75837" w:rsidRPr="00C959DD" w:rsidRDefault="00B75837" w:rsidP="00343CF1">
      <w:pPr>
        <w:spacing w:after="120"/>
        <w:ind w:left="720"/>
        <w:rPr>
          <w:rFonts w:ascii="Garamond" w:hAnsi="Garamond"/>
          <w:bCs/>
          <w:color w:val="000000" w:themeColor="text1"/>
        </w:rPr>
      </w:pPr>
    </w:p>
    <w:p w14:paraId="17DBC151" w14:textId="46416913" w:rsidR="008803A2" w:rsidRPr="00C959DD" w:rsidRDefault="00B75837" w:rsidP="00343CF1">
      <w:pPr>
        <w:numPr>
          <w:ilvl w:val="0"/>
          <w:numId w:val="5"/>
        </w:numPr>
        <w:spacing w:after="120"/>
        <w:ind w:left="1080"/>
        <w:jc w:val="both"/>
        <w:rPr>
          <w:rFonts w:ascii="Garamond" w:hAnsi="Garamond"/>
          <w:bCs/>
          <w:color w:val="000000" w:themeColor="text1"/>
        </w:rPr>
      </w:pPr>
      <w:r w:rsidRPr="00C959DD">
        <w:rPr>
          <w:rFonts w:ascii="Garamond" w:hAnsi="Garamond"/>
          <w:bCs/>
          <w:color w:val="000000" w:themeColor="text1"/>
        </w:rPr>
        <w:t>Acciones normativas y de control de cumplimiento de normas que acompañarán el proyecto</w:t>
      </w:r>
    </w:p>
    <w:p w14:paraId="6F8BD81B" w14:textId="77777777" w:rsidR="00CE6D99" w:rsidRPr="00C959DD" w:rsidRDefault="00CE6D99" w:rsidP="00343CF1">
      <w:pPr>
        <w:spacing w:after="120"/>
        <w:ind w:left="1080"/>
        <w:jc w:val="both"/>
        <w:rPr>
          <w:rFonts w:ascii="Garamond" w:hAnsi="Garamond"/>
          <w:bCs/>
          <w:color w:val="000000" w:themeColor="text1"/>
        </w:rPr>
      </w:pPr>
    </w:p>
    <w:p w14:paraId="4911E5E0" w14:textId="5668EA79" w:rsidR="00284794" w:rsidRPr="00C959DD" w:rsidRDefault="000707BE" w:rsidP="00F12184">
      <w:pPr>
        <w:pStyle w:val="Textocomentario"/>
        <w:numPr>
          <w:ilvl w:val="0"/>
          <w:numId w:val="28"/>
        </w:numPr>
        <w:spacing w:after="120"/>
        <w:jc w:val="both"/>
        <w:rPr>
          <w:rFonts w:ascii="Garamond" w:hAnsi="Garamond"/>
          <w:bCs/>
          <w:color w:val="000000" w:themeColor="text1"/>
          <w:sz w:val="24"/>
        </w:rPr>
      </w:pPr>
      <w:r w:rsidRPr="00C959DD">
        <w:rPr>
          <w:rFonts w:ascii="Garamond" w:hAnsi="Garamond"/>
          <w:bCs/>
          <w:color w:val="000000" w:themeColor="text1"/>
          <w:sz w:val="24"/>
        </w:rPr>
        <w:t>CONPES 14 de 2020 “Política Pública de Mujeres y Equidad de Género 2020-2030”.</w:t>
      </w:r>
    </w:p>
    <w:p w14:paraId="511C82B1" w14:textId="11F8055E" w:rsidR="00284794" w:rsidRPr="00C959DD" w:rsidRDefault="00284794" w:rsidP="00F12184">
      <w:pPr>
        <w:pStyle w:val="Sinespaciado"/>
        <w:numPr>
          <w:ilvl w:val="0"/>
          <w:numId w:val="28"/>
        </w:numPr>
        <w:spacing w:after="120"/>
        <w:rPr>
          <w:rFonts w:ascii="Garamond" w:hAnsi="Garamond"/>
          <w:bCs/>
          <w:color w:val="000000" w:themeColor="text1"/>
          <w:szCs w:val="24"/>
          <w:lang w:val="es-ES"/>
        </w:rPr>
      </w:pPr>
      <w:r w:rsidRPr="00C959DD">
        <w:rPr>
          <w:rFonts w:ascii="Garamond" w:hAnsi="Garamond"/>
          <w:bCs/>
          <w:color w:val="000000" w:themeColor="text1"/>
          <w:szCs w:val="24"/>
          <w:lang w:val="es-ES"/>
        </w:rPr>
        <w:t>Decreto Distrital 087 del 16 de marzo del 2020 por medio del cual se declara un estado de calamidad pública, es apremiante para el Distrito Capital desarrollar acciones y destinar recursos que mitiguen las afectaciones sociales y de salubridad pública de la población que habita en el Distrito Capital.</w:t>
      </w:r>
    </w:p>
    <w:p w14:paraId="278FAF03" w14:textId="41377ED3" w:rsidR="000707BE" w:rsidRPr="00C959DD" w:rsidRDefault="00284794" w:rsidP="00343CF1">
      <w:pPr>
        <w:pStyle w:val="Sinespaciado"/>
        <w:numPr>
          <w:ilvl w:val="0"/>
          <w:numId w:val="28"/>
        </w:numPr>
        <w:spacing w:after="120"/>
        <w:rPr>
          <w:rFonts w:ascii="Garamond" w:hAnsi="Garamond"/>
          <w:bCs/>
          <w:color w:val="000000" w:themeColor="text1"/>
          <w:szCs w:val="24"/>
          <w:lang w:val="es-ES"/>
        </w:rPr>
      </w:pPr>
      <w:r w:rsidRPr="00C959DD">
        <w:rPr>
          <w:rFonts w:ascii="Garamond" w:hAnsi="Garamond"/>
          <w:bCs/>
          <w:color w:val="000000" w:themeColor="text1"/>
          <w:szCs w:val="24"/>
          <w:lang w:val="es-ES"/>
        </w:rPr>
        <w:t>Decreto Distrital 113 del 15 de abril de 2020 por medio del cual se toman medidas excepcionales y transitorias en los Fondos de Desarrollo Local para atender la emergencia económica, social y ecológica declarada por el Decreto Ley 417 de 2020 y la Calamidad Pública declarada en Bogotá D.C., con ocasión de la situación epidemiológica causada por el COVID-19, a través del Sistema Distrital Bogotá Solidaria en Casa y del Sistema Distrital para la mitigación del impacto económico, el fomento y la reactivación económica de Bogotá D.C.</w:t>
      </w:r>
    </w:p>
    <w:p w14:paraId="0E795CBB" w14:textId="3CE50884" w:rsidR="0055548D" w:rsidRPr="00C959DD" w:rsidRDefault="000707BE" w:rsidP="00343CF1">
      <w:pPr>
        <w:pStyle w:val="Textocomentario"/>
        <w:numPr>
          <w:ilvl w:val="0"/>
          <w:numId w:val="28"/>
        </w:numPr>
        <w:spacing w:after="120"/>
        <w:jc w:val="both"/>
        <w:rPr>
          <w:rFonts w:ascii="Garamond" w:hAnsi="Garamond"/>
          <w:bCs/>
          <w:color w:val="000000" w:themeColor="text1"/>
          <w:sz w:val="24"/>
        </w:rPr>
      </w:pPr>
      <w:r w:rsidRPr="00C959DD">
        <w:rPr>
          <w:rFonts w:ascii="Garamond" w:hAnsi="Garamond"/>
          <w:bCs/>
          <w:color w:val="000000" w:themeColor="text1"/>
          <w:sz w:val="24"/>
        </w:rPr>
        <w:t>Ley 1981 de 2019: Por medio del cual se modifica la ley 136 de 1994, el Decreto ley 1421 de 1993 y el Decreto Extraordinario 1222 de 1986, se dictan normas para crear la Comisión para la Equidad de la Mujer en los Concejos y Asambleas y se dictan otras disposiciones.</w:t>
      </w:r>
    </w:p>
    <w:p w14:paraId="7E9D69B4" w14:textId="6A10D44C" w:rsidR="0055548D" w:rsidRPr="00C959DD" w:rsidRDefault="0055548D"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lastRenderedPageBreak/>
        <w:t>Directiva 012 de 2016- lineamientos para el seguimiento a la contratación de los fondos de desarrollo local- FDL.</w:t>
      </w:r>
    </w:p>
    <w:p w14:paraId="1AE95AD0" w14:textId="51D4CEE0" w:rsidR="000707BE" w:rsidRPr="00C959DD" w:rsidRDefault="0055548D"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Artículo 6 del Acuerdo 583 de 2015 “Por medio del cual se institucionalizan las Casas de Igualdad de Oportunidades para mujeres en Bogotá en cabeza de la Secretaría Distrital de la Mujer que da los lineamientos para la Transversalización de género en el nivel local”.</w:t>
      </w:r>
    </w:p>
    <w:p w14:paraId="0675BEFB" w14:textId="068264B1" w:rsidR="0055548D" w:rsidRPr="00C959DD" w:rsidRDefault="0055548D"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Acuerdo 584 de 2015 “Por medio del cual se adoptan los lineamientos de la Política Pública de Mujeres y Equidad de Género en el distrito capital y se dictan otras disposiciones”.</w:t>
      </w:r>
    </w:p>
    <w:p w14:paraId="152D1D6B" w14:textId="5CFF58CE" w:rsidR="0055548D" w:rsidRPr="00C959DD" w:rsidRDefault="0055548D" w:rsidP="00F12184">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Ley 1761 de 2015 “por la cual se crea el tipo penal de feminicidio como delito autónomo y se dictan otras disposiciones. (Rosa Elvira Cely)”.</w:t>
      </w:r>
    </w:p>
    <w:p w14:paraId="4AFEC37B" w14:textId="2A9E2E0F" w:rsidR="00F005D8" w:rsidRPr="00C959DD" w:rsidRDefault="00F005D8" w:rsidP="00343CF1">
      <w:pPr>
        <w:spacing w:after="120"/>
        <w:jc w:val="both"/>
        <w:rPr>
          <w:rFonts w:ascii="Garamond" w:hAnsi="Garamond"/>
          <w:bCs/>
          <w:color w:val="000000" w:themeColor="text1"/>
        </w:rPr>
      </w:pPr>
    </w:p>
    <w:p w14:paraId="36E3738A" w14:textId="07679A88" w:rsidR="00F005D8" w:rsidRPr="00C959DD" w:rsidRDefault="00F005D8"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Decreto 002 de 2014 “Por el cual se establece el reglamento para el Consejo Local de Seguridad de la Mujer”.</w:t>
      </w:r>
    </w:p>
    <w:p w14:paraId="13C00C2C" w14:textId="1BD33537" w:rsidR="0055548D" w:rsidRPr="00C959DD" w:rsidRDefault="00F005D8" w:rsidP="00F12184">
      <w:pPr>
        <w:pStyle w:val="Prrafodelista"/>
        <w:numPr>
          <w:ilvl w:val="0"/>
          <w:numId w:val="28"/>
        </w:numPr>
        <w:spacing w:after="120"/>
        <w:rPr>
          <w:rFonts w:ascii="Garamond" w:hAnsi="Garamond"/>
          <w:bCs/>
          <w:color w:val="000000" w:themeColor="text1"/>
        </w:rPr>
      </w:pPr>
      <w:r w:rsidRPr="00C959DD">
        <w:rPr>
          <w:rFonts w:ascii="Garamond" w:hAnsi="Garamond"/>
          <w:bCs/>
          <w:color w:val="000000" w:themeColor="text1"/>
        </w:rPr>
        <w:t>Acuerdo 526 de 2013 “Por el cual se crean los Consejos Locales de Seguridad de la Mujer”</w:t>
      </w:r>
    </w:p>
    <w:p w14:paraId="1865A6F4" w14:textId="658A8AD5" w:rsidR="0055548D" w:rsidRPr="00C959DD" w:rsidRDefault="0055548D"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Decreto Distrital 166 de 2010 “Por medio del cual se adopta la Política Pública de Mujeres y Equidad de Género en el Distrito Capital y se dictan otras disposiciones”.</w:t>
      </w:r>
    </w:p>
    <w:p w14:paraId="2AE76877" w14:textId="13C08D74" w:rsidR="0055548D" w:rsidRPr="00C959DD" w:rsidRDefault="0055548D" w:rsidP="00F12184">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Acuerdo 381 de 2009, "Por medio del cual se promueve el uso del lenguaje incluyente”.</w:t>
      </w:r>
    </w:p>
    <w:p w14:paraId="1FBA0312" w14:textId="106CA61E" w:rsidR="0055548D" w:rsidRPr="00C959DD" w:rsidRDefault="0055548D" w:rsidP="00343CF1">
      <w:pPr>
        <w:pStyle w:val="NormalWeb"/>
        <w:numPr>
          <w:ilvl w:val="0"/>
          <w:numId w:val="28"/>
        </w:numPr>
        <w:spacing w:after="120" w:afterAutospacing="0"/>
        <w:jc w:val="both"/>
        <w:rPr>
          <w:rFonts w:ascii="Garamond" w:eastAsia="Times New Roman" w:hAnsi="Garamond" w:cs="Times New Roman"/>
          <w:bCs/>
          <w:color w:val="000000" w:themeColor="text1"/>
        </w:rPr>
      </w:pPr>
      <w:r w:rsidRPr="00C959DD">
        <w:rPr>
          <w:rFonts w:ascii="Garamond" w:eastAsia="Times New Roman" w:hAnsi="Garamond" w:cs="Times New Roman"/>
          <w:bCs/>
          <w:color w:val="000000" w:themeColor="text1"/>
        </w:rPr>
        <w:t>Ley 1257 de 2008 “Por la cual se dictan normas de sensibilización, prevención y sanción de formas de violencia y discriminación contra las mujeres”.</w:t>
      </w:r>
    </w:p>
    <w:p w14:paraId="4F2DEEB1" w14:textId="388BAA53" w:rsidR="0055548D" w:rsidRPr="00C959DD" w:rsidRDefault="0055548D" w:rsidP="00343CF1">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Ley 823 de 2003 “por la cual se dictan normas sobre igualdad de oportunidades para las mujeres”.</w:t>
      </w:r>
    </w:p>
    <w:p w14:paraId="500D7101" w14:textId="4479A2C8" w:rsidR="00367998" w:rsidRPr="00C959DD" w:rsidRDefault="000707BE" w:rsidP="00F12184">
      <w:pPr>
        <w:pStyle w:val="Prrafodelista"/>
        <w:numPr>
          <w:ilvl w:val="0"/>
          <w:numId w:val="28"/>
        </w:numPr>
        <w:spacing w:after="120"/>
        <w:jc w:val="both"/>
        <w:rPr>
          <w:rFonts w:ascii="Garamond" w:hAnsi="Garamond"/>
          <w:bCs/>
          <w:color w:val="000000" w:themeColor="text1"/>
        </w:rPr>
      </w:pPr>
      <w:r w:rsidRPr="00C959DD">
        <w:rPr>
          <w:rFonts w:ascii="Garamond" w:hAnsi="Garamond"/>
          <w:bCs/>
          <w:color w:val="000000" w:themeColor="text1"/>
        </w:rPr>
        <w:t>Ley 581 de 2000 “Por la cual se reglamenta la adecuada y efectiva participación de la mujer en los niveles decisorios de las diferentes ramas y órganos del poder público, de conformidad con los artículos 13, 40 y 43 de la Constitución Nacional y se dictan otras disposiciones”.</w:t>
      </w:r>
    </w:p>
    <w:p w14:paraId="5B2F9378" w14:textId="77777777" w:rsidR="00B75837" w:rsidRPr="00C959DD" w:rsidRDefault="00B75837" w:rsidP="00343CF1">
      <w:pPr>
        <w:spacing w:after="120"/>
        <w:rPr>
          <w:rFonts w:ascii="Garamond" w:hAnsi="Garamond"/>
          <w:bCs/>
          <w:color w:val="000000" w:themeColor="text1"/>
        </w:rPr>
      </w:pPr>
    </w:p>
    <w:p w14:paraId="08FC9AB3" w14:textId="5AB4E765" w:rsidR="00B47886" w:rsidRPr="00C959DD" w:rsidRDefault="00B47886" w:rsidP="00343CF1">
      <w:pPr>
        <w:numPr>
          <w:ilvl w:val="0"/>
          <w:numId w:val="5"/>
        </w:numPr>
        <w:spacing w:after="120"/>
        <w:ind w:left="1080"/>
        <w:jc w:val="both"/>
        <w:rPr>
          <w:rFonts w:ascii="Garamond" w:hAnsi="Garamond"/>
          <w:bCs/>
          <w:color w:val="000000" w:themeColor="text1"/>
        </w:rPr>
      </w:pPr>
      <w:r w:rsidRPr="00C959DD">
        <w:rPr>
          <w:rFonts w:ascii="Garamond" w:hAnsi="Garamond"/>
          <w:bCs/>
          <w:color w:val="000000" w:themeColor="text1"/>
        </w:rPr>
        <w:t>Instancias de participación, entidades, sectores, órganos administrativos con las que se puede trabajar el proyecto</w:t>
      </w:r>
    </w:p>
    <w:p w14:paraId="1DF26039" w14:textId="77777777" w:rsidR="0055548D" w:rsidRPr="00C959DD" w:rsidRDefault="0055548D" w:rsidP="00F12184">
      <w:pPr>
        <w:spacing w:after="120"/>
        <w:rPr>
          <w:rFonts w:ascii="Garamond" w:hAnsi="Garamond"/>
          <w:bCs/>
          <w:color w:val="000000" w:themeColor="text1"/>
        </w:rPr>
      </w:pPr>
    </w:p>
    <w:p w14:paraId="3841EBC8" w14:textId="3213F56D" w:rsidR="0055548D" w:rsidRPr="00C959DD" w:rsidRDefault="0055548D" w:rsidP="00343CF1">
      <w:pPr>
        <w:pStyle w:val="Prrafodelista"/>
        <w:numPr>
          <w:ilvl w:val="0"/>
          <w:numId w:val="29"/>
        </w:numPr>
        <w:spacing w:after="120"/>
        <w:rPr>
          <w:rFonts w:ascii="Garamond" w:hAnsi="Garamond"/>
          <w:bCs/>
          <w:color w:val="000000" w:themeColor="text1"/>
        </w:rPr>
      </w:pPr>
      <w:r w:rsidRPr="00C959DD">
        <w:rPr>
          <w:rFonts w:ascii="Garamond" w:hAnsi="Garamond"/>
          <w:bCs/>
          <w:color w:val="000000" w:themeColor="text1"/>
        </w:rPr>
        <w:t>Secretaria Distrital de la Mujer</w:t>
      </w:r>
    </w:p>
    <w:p w14:paraId="667F3339" w14:textId="64B960EB" w:rsidR="00171AD2" w:rsidRPr="00C959DD" w:rsidRDefault="00367998" w:rsidP="00343CF1">
      <w:pPr>
        <w:pStyle w:val="Prrafodelista"/>
        <w:numPr>
          <w:ilvl w:val="0"/>
          <w:numId w:val="29"/>
        </w:numPr>
        <w:spacing w:after="120"/>
        <w:rPr>
          <w:rFonts w:ascii="Garamond" w:hAnsi="Garamond"/>
          <w:bCs/>
          <w:color w:val="000000" w:themeColor="text1"/>
        </w:rPr>
      </w:pPr>
      <w:r w:rsidRPr="00C959DD">
        <w:rPr>
          <w:rFonts w:ascii="Garamond" w:hAnsi="Garamond"/>
          <w:bCs/>
          <w:color w:val="000000" w:themeColor="text1"/>
        </w:rPr>
        <w:t>Alcaldía Local de Bosa</w:t>
      </w:r>
    </w:p>
    <w:p w14:paraId="0A3AF332" w14:textId="2459289D" w:rsidR="0055548D" w:rsidRPr="00C959DD" w:rsidRDefault="0055548D" w:rsidP="00343CF1">
      <w:pPr>
        <w:pStyle w:val="Prrafodelista"/>
        <w:numPr>
          <w:ilvl w:val="0"/>
          <w:numId w:val="29"/>
        </w:numPr>
        <w:spacing w:after="120"/>
        <w:rPr>
          <w:rFonts w:ascii="Garamond" w:hAnsi="Garamond"/>
          <w:bCs/>
          <w:color w:val="000000" w:themeColor="text1"/>
        </w:rPr>
      </w:pPr>
      <w:r w:rsidRPr="00C959DD">
        <w:rPr>
          <w:rFonts w:ascii="Garamond" w:hAnsi="Garamond"/>
          <w:bCs/>
          <w:color w:val="000000" w:themeColor="text1"/>
        </w:rPr>
        <w:t>Comité Operativo Local de Mujer y Género- COLMYG</w:t>
      </w:r>
    </w:p>
    <w:p w14:paraId="58E6DD4E" w14:textId="241E16B9" w:rsidR="000C121C" w:rsidRPr="00C959DD" w:rsidRDefault="0055548D" w:rsidP="00343CF1">
      <w:pPr>
        <w:pStyle w:val="Prrafodelista"/>
        <w:numPr>
          <w:ilvl w:val="0"/>
          <w:numId w:val="29"/>
        </w:numPr>
        <w:spacing w:after="120"/>
        <w:rPr>
          <w:rFonts w:ascii="Garamond" w:hAnsi="Garamond"/>
          <w:bCs/>
          <w:color w:val="000000" w:themeColor="text1"/>
        </w:rPr>
      </w:pPr>
      <w:r w:rsidRPr="00C959DD">
        <w:rPr>
          <w:rFonts w:ascii="Garamond" w:hAnsi="Garamond"/>
          <w:bCs/>
          <w:color w:val="000000" w:themeColor="text1"/>
        </w:rPr>
        <w:t xml:space="preserve">Consejo Local de Seguridad para las Mujeres </w:t>
      </w:r>
    </w:p>
    <w:p w14:paraId="3B88899E" w14:textId="0978AF47" w:rsidR="00BF324A" w:rsidRPr="00C959DD" w:rsidRDefault="00AE180C" w:rsidP="00343CF1">
      <w:pPr>
        <w:pStyle w:val="Prrafodelista"/>
        <w:numPr>
          <w:ilvl w:val="0"/>
          <w:numId w:val="29"/>
        </w:numPr>
        <w:spacing w:after="120"/>
        <w:rPr>
          <w:rFonts w:ascii="Garamond" w:hAnsi="Garamond"/>
          <w:bCs/>
          <w:color w:val="000000" w:themeColor="text1"/>
        </w:rPr>
      </w:pPr>
      <w:r w:rsidRPr="00C959DD">
        <w:rPr>
          <w:rFonts w:ascii="Garamond" w:hAnsi="Garamond"/>
          <w:bCs/>
          <w:color w:val="000000" w:themeColor="text1"/>
        </w:rPr>
        <w:t>Mesa Autónoma de Lideresas de la Localidad de Bosa</w:t>
      </w:r>
    </w:p>
    <w:p w14:paraId="4475AD14" w14:textId="77777777" w:rsidR="00E6618F" w:rsidRPr="00C959DD" w:rsidRDefault="00E6618F" w:rsidP="00F12184">
      <w:pPr>
        <w:pStyle w:val="Subttulo"/>
        <w:numPr>
          <w:ilvl w:val="0"/>
          <w:numId w:val="0"/>
        </w:numPr>
        <w:spacing w:after="120"/>
        <w:rPr>
          <w:rFonts w:ascii="Garamond" w:hAnsi="Garamond"/>
          <w:b w:val="0"/>
          <w:color w:val="000000" w:themeColor="text1"/>
          <w:sz w:val="24"/>
          <w:szCs w:val="24"/>
        </w:rPr>
      </w:pPr>
    </w:p>
    <w:p w14:paraId="42AFC42D" w14:textId="13376874" w:rsidR="00536BD3" w:rsidRPr="00C959DD" w:rsidRDefault="007E1D2C"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PROSPECTIVAS FINANCIERAS Y DE COBERTURA</w:t>
      </w:r>
      <w:bookmarkEnd w:id="6"/>
    </w:p>
    <w:p w14:paraId="6A1259B7" w14:textId="77777777" w:rsidR="00536BD3" w:rsidRPr="00C959DD" w:rsidRDefault="001131C0" w:rsidP="00343CF1">
      <w:pPr>
        <w:pStyle w:val="Subttulo"/>
        <w:numPr>
          <w:ilvl w:val="0"/>
          <w:numId w:val="0"/>
        </w:numPr>
        <w:spacing w:after="120"/>
        <w:rPr>
          <w:rFonts w:ascii="Garamond" w:hAnsi="Garamond"/>
          <w:b w:val="0"/>
          <w:color w:val="000000" w:themeColor="text1"/>
          <w:sz w:val="24"/>
          <w:szCs w:val="24"/>
        </w:rPr>
      </w:pPr>
      <w:bookmarkStart w:id="7" w:name="_Toc251066185"/>
      <w:r w:rsidRPr="00C959DD">
        <w:rPr>
          <w:rFonts w:ascii="Garamond" w:hAnsi="Garamond"/>
          <w:b w:val="0"/>
          <w:color w:val="000000" w:themeColor="text1"/>
          <w:sz w:val="24"/>
          <w:szCs w:val="24"/>
        </w:rPr>
        <w:t>Costos del Proyecto</w:t>
      </w:r>
      <w:r w:rsidR="0071401D" w:rsidRPr="00C959DD">
        <w:rPr>
          <w:rFonts w:ascii="Garamond" w:hAnsi="Garamond"/>
          <w:b w:val="0"/>
          <w:color w:val="000000" w:themeColor="text1"/>
          <w:sz w:val="24"/>
          <w:szCs w:val="24"/>
        </w:rPr>
        <w:t xml:space="preserve"> (cifras en pesos)</w:t>
      </w:r>
      <w:r w:rsidRPr="00C959DD">
        <w:rPr>
          <w:rFonts w:ascii="Garamond" w:hAnsi="Garamond"/>
          <w:b w:val="0"/>
          <w:color w:val="000000" w:themeColor="text1"/>
          <w:sz w:val="24"/>
          <w:szCs w:val="24"/>
        </w:rPr>
        <w:t>:</w:t>
      </w:r>
      <w:bookmarkEnd w:id="7"/>
      <w:r w:rsidRPr="00C959DD">
        <w:rPr>
          <w:rFonts w:ascii="Garamond" w:hAnsi="Garamond"/>
          <w:b w:val="0"/>
          <w:color w:val="000000" w:themeColor="text1"/>
          <w:sz w:val="24"/>
          <w:szCs w:val="24"/>
        </w:rPr>
        <w:t xml:space="preserve"> </w:t>
      </w:r>
    </w:p>
    <w:p w14:paraId="271CA723" w14:textId="77777777" w:rsidR="00BF324A" w:rsidRPr="00C959DD" w:rsidRDefault="00BF324A" w:rsidP="00343CF1">
      <w:pPr>
        <w:pStyle w:val="Subttulo"/>
        <w:numPr>
          <w:ilvl w:val="0"/>
          <w:numId w:val="0"/>
        </w:numPr>
        <w:spacing w:after="120"/>
        <w:rPr>
          <w:rFonts w:ascii="Garamond" w:hAnsi="Garamond"/>
          <w:b w:val="0"/>
          <w:color w:val="000000" w:themeColor="text1"/>
          <w:sz w:val="24"/>
          <w:szCs w:val="24"/>
        </w:rPr>
      </w:pPr>
    </w:p>
    <w:tbl>
      <w:tblPr>
        <w:tblW w:w="10403" w:type="dxa"/>
        <w:tblInd w:w="-502" w:type="dxa"/>
        <w:tblLayout w:type="fixed"/>
        <w:tblCellMar>
          <w:left w:w="70" w:type="dxa"/>
          <w:right w:w="70" w:type="dxa"/>
        </w:tblCellMar>
        <w:tblLook w:val="04A0" w:firstRow="1" w:lastRow="0" w:firstColumn="1" w:lastColumn="0" w:noHBand="0" w:noVBand="1"/>
      </w:tblPr>
      <w:tblGrid>
        <w:gridCol w:w="2415"/>
        <w:gridCol w:w="1559"/>
        <w:gridCol w:w="1276"/>
        <w:gridCol w:w="1276"/>
        <w:gridCol w:w="1276"/>
        <w:gridCol w:w="1275"/>
        <w:gridCol w:w="1326"/>
      </w:tblGrid>
      <w:tr w:rsidR="00A913D5" w:rsidRPr="00C959DD" w14:paraId="4D292317" w14:textId="77777777" w:rsidTr="00BF324A">
        <w:trPr>
          <w:trHeight w:val="705"/>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84C0B4E"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META(S) DE PROYECTO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2A0C3EB"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COMPONENTES</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5001467"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color w:val="000000" w:themeColor="text1"/>
                <w:sz w:val="21"/>
                <w:szCs w:val="21"/>
                <w:lang w:eastAsia="es-CO"/>
              </w:rPr>
              <w:t>OBJETO DE GASTO RECURSOS FDL</w:t>
            </w:r>
          </w:p>
        </w:tc>
        <w:tc>
          <w:tcPr>
            <w:tcW w:w="5153" w:type="dxa"/>
            <w:gridSpan w:val="4"/>
            <w:tcBorders>
              <w:top w:val="single" w:sz="8" w:space="0" w:color="auto"/>
              <w:left w:val="nil"/>
              <w:bottom w:val="single" w:sz="8" w:space="0" w:color="auto"/>
              <w:right w:val="single" w:sz="8" w:space="0" w:color="000000"/>
            </w:tcBorders>
            <w:shd w:val="clear" w:color="000000" w:fill="D9D9D9"/>
            <w:vAlign w:val="center"/>
            <w:hideMark/>
          </w:tcPr>
          <w:p w14:paraId="7BBE7134"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COSTOS</w:t>
            </w:r>
          </w:p>
        </w:tc>
      </w:tr>
      <w:tr w:rsidR="00A913D5" w:rsidRPr="00C959DD" w14:paraId="3B1093C4" w14:textId="77777777" w:rsidTr="00BF324A">
        <w:trPr>
          <w:trHeight w:val="315"/>
        </w:trPr>
        <w:tc>
          <w:tcPr>
            <w:tcW w:w="2415" w:type="dxa"/>
            <w:vMerge/>
            <w:tcBorders>
              <w:top w:val="single" w:sz="8" w:space="0" w:color="auto"/>
              <w:left w:val="single" w:sz="8" w:space="0" w:color="auto"/>
              <w:bottom w:val="single" w:sz="8" w:space="0" w:color="000000"/>
              <w:right w:val="single" w:sz="8" w:space="0" w:color="auto"/>
            </w:tcBorders>
            <w:vAlign w:val="center"/>
            <w:hideMark/>
          </w:tcPr>
          <w:p w14:paraId="75FBE423" w14:textId="77777777" w:rsidR="00BF324A" w:rsidRPr="00C959DD" w:rsidRDefault="00BF324A" w:rsidP="00343CF1">
            <w:pPr>
              <w:spacing w:after="120"/>
              <w:rPr>
                <w:rFonts w:ascii="Garamond" w:hAnsi="Garamond"/>
                <w:bCs/>
                <w:color w:val="000000" w:themeColor="text1"/>
                <w:sz w:val="21"/>
                <w:szCs w:val="21"/>
                <w:lang w:eastAsia="es-CO"/>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D3F0BEC"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5CF4315"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tcBorders>
              <w:top w:val="single" w:sz="8" w:space="0" w:color="auto"/>
              <w:left w:val="nil"/>
              <w:bottom w:val="single" w:sz="8" w:space="0" w:color="auto"/>
              <w:right w:val="single" w:sz="8" w:space="0" w:color="000000"/>
            </w:tcBorders>
            <w:shd w:val="clear" w:color="000000" w:fill="D9D9D9"/>
            <w:vAlign w:val="center"/>
            <w:hideMark/>
          </w:tcPr>
          <w:p w14:paraId="673756FA"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color w:val="000000" w:themeColor="text1"/>
                <w:sz w:val="21"/>
                <w:szCs w:val="21"/>
                <w:lang w:eastAsia="es-CO"/>
              </w:rPr>
              <w:t>2021</w:t>
            </w:r>
          </w:p>
        </w:tc>
        <w:tc>
          <w:tcPr>
            <w:tcW w:w="1276" w:type="dxa"/>
            <w:tcBorders>
              <w:top w:val="single" w:sz="8" w:space="0" w:color="auto"/>
              <w:left w:val="nil"/>
              <w:bottom w:val="single" w:sz="8" w:space="0" w:color="auto"/>
              <w:right w:val="single" w:sz="8" w:space="0" w:color="000000"/>
            </w:tcBorders>
            <w:shd w:val="clear" w:color="000000" w:fill="D9D9D9"/>
            <w:vAlign w:val="center"/>
            <w:hideMark/>
          </w:tcPr>
          <w:p w14:paraId="66B410D7"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color w:val="000000" w:themeColor="text1"/>
                <w:sz w:val="21"/>
                <w:szCs w:val="21"/>
                <w:lang w:eastAsia="es-CO"/>
              </w:rPr>
              <w:t>2022</w:t>
            </w:r>
          </w:p>
        </w:tc>
        <w:tc>
          <w:tcPr>
            <w:tcW w:w="1275" w:type="dxa"/>
            <w:tcBorders>
              <w:top w:val="single" w:sz="8" w:space="0" w:color="auto"/>
              <w:left w:val="nil"/>
              <w:bottom w:val="single" w:sz="8" w:space="0" w:color="auto"/>
              <w:right w:val="single" w:sz="8" w:space="0" w:color="000000"/>
            </w:tcBorders>
            <w:shd w:val="clear" w:color="000000" w:fill="D9D9D9"/>
            <w:vAlign w:val="center"/>
            <w:hideMark/>
          </w:tcPr>
          <w:p w14:paraId="4CA538D7"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color w:val="000000" w:themeColor="text1"/>
                <w:sz w:val="21"/>
                <w:szCs w:val="21"/>
                <w:lang w:eastAsia="es-CO"/>
              </w:rPr>
              <w:t>2023</w:t>
            </w:r>
          </w:p>
        </w:tc>
        <w:tc>
          <w:tcPr>
            <w:tcW w:w="1326" w:type="dxa"/>
            <w:tcBorders>
              <w:top w:val="single" w:sz="8" w:space="0" w:color="auto"/>
              <w:left w:val="nil"/>
              <w:bottom w:val="single" w:sz="8" w:space="0" w:color="auto"/>
              <w:right w:val="single" w:sz="8" w:space="0" w:color="000000"/>
            </w:tcBorders>
            <w:shd w:val="clear" w:color="000000" w:fill="D9D9D9"/>
            <w:vAlign w:val="center"/>
            <w:hideMark/>
          </w:tcPr>
          <w:p w14:paraId="04715A28"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color w:val="000000" w:themeColor="text1"/>
                <w:sz w:val="21"/>
                <w:szCs w:val="21"/>
                <w:lang w:eastAsia="es-CO"/>
              </w:rPr>
              <w:t>2024</w:t>
            </w:r>
          </w:p>
        </w:tc>
      </w:tr>
      <w:tr w:rsidR="00A913D5" w:rsidRPr="00C959DD" w14:paraId="5F69F75E" w14:textId="77777777" w:rsidTr="00BF324A">
        <w:trPr>
          <w:trHeight w:val="300"/>
        </w:trPr>
        <w:tc>
          <w:tcPr>
            <w:tcW w:w="2415" w:type="dxa"/>
            <w:vMerge w:val="restart"/>
            <w:tcBorders>
              <w:top w:val="nil"/>
              <w:left w:val="single" w:sz="8" w:space="0" w:color="auto"/>
              <w:bottom w:val="single" w:sz="8" w:space="0" w:color="000000"/>
              <w:right w:val="single" w:sz="8" w:space="0" w:color="auto"/>
            </w:tcBorders>
            <w:shd w:val="clear" w:color="auto" w:fill="auto"/>
            <w:vAlign w:val="center"/>
            <w:hideMark/>
          </w:tcPr>
          <w:p w14:paraId="40BA639A" w14:textId="77777777" w:rsidR="00BF324A" w:rsidRPr="00C959DD" w:rsidRDefault="00BF324A" w:rsidP="00343CF1">
            <w:pPr>
              <w:spacing w:after="120"/>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Capacitar 5.236 personas para la construcción de ciudadanía y desarrollo de capacidades para el ejercicio de derechos de las mujeres.</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A12AD07"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Desarrollo De Capacidades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0095B59"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Desarrollo De Capacidades</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1B6D30"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$600.000.000</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DDE417"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922.000.000</w:t>
            </w:r>
          </w:p>
        </w:tc>
        <w:tc>
          <w:tcPr>
            <w:tcW w:w="127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9F8122" w14:textId="6C6866EA" w:rsidR="00BF324A" w:rsidRPr="00C959DD" w:rsidRDefault="00F12184"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1.00</w:t>
            </w:r>
            <w:r w:rsidR="00BF324A" w:rsidRPr="00C959DD">
              <w:rPr>
                <w:rFonts w:ascii="Garamond" w:hAnsi="Garamond"/>
                <w:bCs/>
                <w:iCs/>
                <w:color w:val="000000" w:themeColor="text1"/>
                <w:sz w:val="21"/>
                <w:szCs w:val="21"/>
                <w:lang w:eastAsia="es-CO"/>
              </w:rPr>
              <w:t>0.000.000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1142D6"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810.000.000</w:t>
            </w:r>
          </w:p>
        </w:tc>
      </w:tr>
      <w:tr w:rsidR="00A913D5" w:rsidRPr="00C959DD" w14:paraId="3CB648E9" w14:textId="77777777" w:rsidTr="00BF324A">
        <w:trPr>
          <w:trHeight w:val="750"/>
        </w:trPr>
        <w:tc>
          <w:tcPr>
            <w:tcW w:w="2415" w:type="dxa"/>
            <w:vMerge/>
            <w:tcBorders>
              <w:top w:val="nil"/>
              <w:left w:val="single" w:sz="8" w:space="0" w:color="auto"/>
              <w:bottom w:val="single" w:sz="8" w:space="0" w:color="000000"/>
              <w:right w:val="single" w:sz="8" w:space="0" w:color="auto"/>
            </w:tcBorders>
            <w:vAlign w:val="center"/>
            <w:hideMark/>
          </w:tcPr>
          <w:p w14:paraId="0C178E9E" w14:textId="77777777" w:rsidR="00BF324A" w:rsidRPr="00C959DD" w:rsidRDefault="00BF324A" w:rsidP="00343CF1">
            <w:pPr>
              <w:spacing w:after="120"/>
              <w:rPr>
                <w:rFonts w:ascii="Garamond" w:hAnsi="Garamond"/>
                <w:bCs/>
                <w:color w:val="000000" w:themeColor="text1"/>
                <w:sz w:val="21"/>
                <w:szCs w:val="21"/>
                <w:lang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3C0395D3"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254BC2F"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14:paraId="651E9592"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14:paraId="269E314A"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275" w:type="dxa"/>
            <w:vMerge/>
            <w:tcBorders>
              <w:top w:val="single" w:sz="8" w:space="0" w:color="auto"/>
              <w:left w:val="single" w:sz="8" w:space="0" w:color="auto"/>
              <w:bottom w:val="single" w:sz="8" w:space="0" w:color="000000"/>
              <w:right w:val="single" w:sz="8" w:space="0" w:color="000000"/>
            </w:tcBorders>
            <w:vAlign w:val="center"/>
            <w:hideMark/>
          </w:tcPr>
          <w:p w14:paraId="47341341"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326" w:type="dxa"/>
            <w:vMerge/>
            <w:tcBorders>
              <w:top w:val="single" w:sz="8" w:space="0" w:color="auto"/>
              <w:left w:val="single" w:sz="8" w:space="0" w:color="auto"/>
              <w:bottom w:val="single" w:sz="8" w:space="0" w:color="000000"/>
              <w:right w:val="single" w:sz="8" w:space="0" w:color="000000"/>
            </w:tcBorders>
            <w:vAlign w:val="center"/>
            <w:hideMark/>
          </w:tcPr>
          <w:p w14:paraId="42EF2083" w14:textId="77777777" w:rsidR="00BF324A" w:rsidRPr="00C959DD" w:rsidRDefault="00BF324A" w:rsidP="00343CF1">
            <w:pPr>
              <w:spacing w:after="120"/>
              <w:jc w:val="right"/>
              <w:rPr>
                <w:rFonts w:ascii="Garamond" w:hAnsi="Garamond"/>
                <w:bCs/>
                <w:color w:val="000000" w:themeColor="text1"/>
                <w:sz w:val="21"/>
                <w:szCs w:val="21"/>
                <w:lang w:eastAsia="es-CO"/>
              </w:rPr>
            </w:pPr>
          </w:p>
        </w:tc>
      </w:tr>
      <w:tr w:rsidR="00A913D5" w:rsidRPr="00C959DD" w14:paraId="09F703D3" w14:textId="77777777" w:rsidTr="00BF324A">
        <w:trPr>
          <w:trHeight w:val="600"/>
        </w:trPr>
        <w:tc>
          <w:tcPr>
            <w:tcW w:w="2415" w:type="dxa"/>
            <w:vMerge/>
            <w:tcBorders>
              <w:top w:val="nil"/>
              <w:left w:val="single" w:sz="8" w:space="0" w:color="auto"/>
              <w:bottom w:val="single" w:sz="8" w:space="0" w:color="000000"/>
              <w:right w:val="single" w:sz="8" w:space="0" w:color="auto"/>
            </w:tcBorders>
            <w:vAlign w:val="center"/>
            <w:hideMark/>
          </w:tcPr>
          <w:p w14:paraId="7B40C951" w14:textId="77777777" w:rsidR="00BF324A" w:rsidRPr="00C959DD" w:rsidRDefault="00BF324A" w:rsidP="00343CF1">
            <w:pPr>
              <w:spacing w:after="120"/>
              <w:rPr>
                <w:rFonts w:ascii="Garamond" w:hAnsi="Garamond"/>
                <w:bCs/>
                <w:color w:val="000000" w:themeColor="text1"/>
                <w:sz w:val="21"/>
                <w:szCs w:val="21"/>
                <w:lang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4B4D7232"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2FFBF6CE"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SUBTOTAL</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4329AE19"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$600.000.000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36A57204"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$922.000.000</w:t>
            </w:r>
          </w:p>
        </w:tc>
        <w:tc>
          <w:tcPr>
            <w:tcW w:w="1275" w:type="dxa"/>
            <w:tcBorders>
              <w:top w:val="single" w:sz="8" w:space="0" w:color="auto"/>
              <w:left w:val="nil"/>
              <w:bottom w:val="single" w:sz="8" w:space="0" w:color="auto"/>
              <w:right w:val="single" w:sz="8" w:space="0" w:color="000000"/>
            </w:tcBorders>
            <w:shd w:val="clear" w:color="auto" w:fill="auto"/>
            <w:vAlign w:val="center"/>
            <w:hideMark/>
          </w:tcPr>
          <w:p w14:paraId="63381047" w14:textId="0A2FB4E2"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w:t>
            </w:r>
            <w:r w:rsidR="00F12184" w:rsidRPr="00C959DD">
              <w:rPr>
                <w:rFonts w:ascii="Garamond" w:hAnsi="Garamond"/>
                <w:bCs/>
                <w:iCs/>
                <w:color w:val="000000" w:themeColor="text1"/>
                <w:sz w:val="21"/>
                <w:szCs w:val="21"/>
                <w:lang w:eastAsia="es-CO"/>
              </w:rPr>
              <w:t>1.000</w:t>
            </w:r>
            <w:r w:rsidRPr="00C959DD">
              <w:rPr>
                <w:rFonts w:ascii="Garamond" w:hAnsi="Garamond"/>
                <w:bCs/>
                <w:iCs/>
                <w:color w:val="000000" w:themeColor="text1"/>
                <w:sz w:val="21"/>
                <w:szCs w:val="21"/>
                <w:lang w:eastAsia="es-CO"/>
              </w:rPr>
              <w:t>.000.000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4843E16"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$810.000.000</w:t>
            </w:r>
          </w:p>
        </w:tc>
      </w:tr>
      <w:tr w:rsidR="00A913D5" w:rsidRPr="00C959DD" w14:paraId="02544A69" w14:textId="77777777" w:rsidTr="00BF324A">
        <w:trPr>
          <w:trHeight w:val="690"/>
        </w:trPr>
        <w:tc>
          <w:tcPr>
            <w:tcW w:w="2415" w:type="dxa"/>
            <w:vMerge w:val="restart"/>
            <w:tcBorders>
              <w:top w:val="nil"/>
              <w:left w:val="single" w:sz="8" w:space="0" w:color="auto"/>
              <w:bottom w:val="single" w:sz="8" w:space="0" w:color="000000"/>
              <w:right w:val="single" w:sz="8" w:space="0" w:color="auto"/>
            </w:tcBorders>
            <w:shd w:val="clear" w:color="auto" w:fill="auto"/>
            <w:vAlign w:val="center"/>
            <w:hideMark/>
          </w:tcPr>
          <w:p w14:paraId="398D0EC3" w14:textId="77777777" w:rsidR="00BF324A" w:rsidRPr="00C959DD" w:rsidRDefault="00BF324A" w:rsidP="00343CF1">
            <w:pPr>
              <w:spacing w:after="120"/>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Vincular 8.700 personas en acciones para la prevención del feminicidio y la violencia contra la mujer.</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51BA028"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Prevención</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0D38911"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Prevención</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0101E1"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1.392.000.000</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9B4796"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1.038.000.000</w:t>
            </w:r>
          </w:p>
        </w:tc>
        <w:tc>
          <w:tcPr>
            <w:tcW w:w="127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25C1FF"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1.676.000.000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90F2FC"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1.717.000.000</w:t>
            </w:r>
          </w:p>
        </w:tc>
      </w:tr>
      <w:tr w:rsidR="00A913D5" w:rsidRPr="00C959DD" w14:paraId="2093CA67" w14:textId="77777777" w:rsidTr="00BF324A">
        <w:trPr>
          <w:trHeight w:val="315"/>
        </w:trPr>
        <w:tc>
          <w:tcPr>
            <w:tcW w:w="2415" w:type="dxa"/>
            <w:vMerge/>
            <w:tcBorders>
              <w:top w:val="nil"/>
              <w:left w:val="single" w:sz="8" w:space="0" w:color="auto"/>
              <w:bottom w:val="single" w:sz="8" w:space="0" w:color="000000"/>
              <w:right w:val="single" w:sz="8" w:space="0" w:color="auto"/>
            </w:tcBorders>
            <w:vAlign w:val="center"/>
            <w:hideMark/>
          </w:tcPr>
          <w:p w14:paraId="2503B197" w14:textId="77777777" w:rsidR="00BF324A" w:rsidRPr="00C959DD" w:rsidRDefault="00BF324A" w:rsidP="00343CF1">
            <w:pPr>
              <w:spacing w:after="120"/>
              <w:rPr>
                <w:rFonts w:ascii="Garamond" w:hAnsi="Garamond"/>
                <w:bCs/>
                <w:color w:val="000000" w:themeColor="text1"/>
                <w:sz w:val="21"/>
                <w:szCs w:val="21"/>
                <w:lang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38288749"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0BD9A1A"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14:paraId="0C136CF1"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14:paraId="0A392C6A"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275" w:type="dxa"/>
            <w:vMerge/>
            <w:tcBorders>
              <w:top w:val="single" w:sz="8" w:space="0" w:color="auto"/>
              <w:left w:val="single" w:sz="8" w:space="0" w:color="auto"/>
              <w:bottom w:val="single" w:sz="8" w:space="0" w:color="000000"/>
              <w:right w:val="single" w:sz="8" w:space="0" w:color="000000"/>
            </w:tcBorders>
            <w:vAlign w:val="center"/>
            <w:hideMark/>
          </w:tcPr>
          <w:p w14:paraId="290583F9" w14:textId="77777777" w:rsidR="00BF324A" w:rsidRPr="00C959DD" w:rsidRDefault="00BF324A" w:rsidP="00343CF1">
            <w:pPr>
              <w:spacing w:after="120"/>
              <w:jc w:val="right"/>
              <w:rPr>
                <w:rFonts w:ascii="Garamond" w:hAnsi="Garamond"/>
                <w:bCs/>
                <w:color w:val="000000" w:themeColor="text1"/>
                <w:sz w:val="21"/>
                <w:szCs w:val="21"/>
                <w:lang w:eastAsia="es-CO"/>
              </w:rPr>
            </w:pPr>
          </w:p>
        </w:tc>
        <w:tc>
          <w:tcPr>
            <w:tcW w:w="1326" w:type="dxa"/>
            <w:vMerge/>
            <w:tcBorders>
              <w:top w:val="single" w:sz="8" w:space="0" w:color="auto"/>
              <w:left w:val="single" w:sz="8" w:space="0" w:color="auto"/>
              <w:bottom w:val="single" w:sz="8" w:space="0" w:color="000000"/>
              <w:right w:val="single" w:sz="8" w:space="0" w:color="000000"/>
            </w:tcBorders>
            <w:vAlign w:val="center"/>
            <w:hideMark/>
          </w:tcPr>
          <w:p w14:paraId="68F21D90" w14:textId="77777777" w:rsidR="00BF324A" w:rsidRPr="00C959DD" w:rsidRDefault="00BF324A" w:rsidP="00343CF1">
            <w:pPr>
              <w:spacing w:after="120"/>
              <w:jc w:val="right"/>
              <w:rPr>
                <w:rFonts w:ascii="Garamond" w:hAnsi="Garamond"/>
                <w:bCs/>
                <w:color w:val="000000" w:themeColor="text1"/>
                <w:sz w:val="21"/>
                <w:szCs w:val="21"/>
                <w:lang w:eastAsia="es-CO"/>
              </w:rPr>
            </w:pPr>
          </w:p>
        </w:tc>
      </w:tr>
      <w:tr w:rsidR="00A913D5" w:rsidRPr="00C959DD" w14:paraId="6830CD67" w14:textId="77777777" w:rsidTr="00BF324A">
        <w:trPr>
          <w:trHeight w:val="315"/>
        </w:trPr>
        <w:tc>
          <w:tcPr>
            <w:tcW w:w="2415" w:type="dxa"/>
            <w:vMerge/>
            <w:tcBorders>
              <w:top w:val="nil"/>
              <w:left w:val="single" w:sz="8" w:space="0" w:color="auto"/>
              <w:bottom w:val="single" w:sz="8" w:space="0" w:color="000000"/>
              <w:right w:val="single" w:sz="8" w:space="0" w:color="auto"/>
            </w:tcBorders>
            <w:vAlign w:val="center"/>
            <w:hideMark/>
          </w:tcPr>
          <w:p w14:paraId="13C326F3" w14:textId="77777777" w:rsidR="00BF324A" w:rsidRPr="00C959DD" w:rsidRDefault="00BF324A" w:rsidP="00343CF1">
            <w:pPr>
              <w:spacing w:after="120"/>
              <w:rPr>
                <w:rFonts w:ascii="Garamond" w:hAnsi="Garamond"/>
                <w:bCs/>
                <w:color w:val="000000" w:themeColor="text1"/>
                <w:sz w:val="21"/>
                <w:szCs w:val="21"/>
                <w:lang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4853B841" w14:textId="77777777" w:rsidR="00BF324A" w:rsidRPr="00C959DD" w:rsidRDefault="00BF324A" w:rsidP="00343CF1">
            <w:pPr>
              <w:spacing w:after="120"/>
              <w:rPr>
                <w:rFonts w:ascii="Garamond" w:hAnsi="Garamond"/>
                <w:bCs/>
                <w:color w:val="000000" w:themeColor="text1"/>
                <w:sz w:val="21"/>
                <w:szCs w:val="21"/>
                <w:lang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46984E02"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SUBTOTAL</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0F077514"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$1.392.000.000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0A2F3E17"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$1.038.000.000</w:t>
            </w:r>
          </w:p>
        </w:tc>
        <w:tc>
          <w:tcPr>
            <w:tcW w:w="1275" w:type="dxa"/>
            <w:tcBorders>
              <w:top w:val="single" w:sz="8" w:space="0" w:color="auto"/>
              <w:left w:val="nil"/>
              <w:bottom w:val="single" w:sz="8" w:space="0" w:color="auto"/>
              <w:right w:val="single" w:sz="8" w:space="0" w:color="000000"/>
            </w:tcBorders>
            <w:shd w:val="clear" w:color="auto" w:fill="auto"/>
            <w:vAlign w:val="center"/>
            <w:hideMark/>
          </w:tcPr>
          <w:p w14:paraId="2015E520"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$1.676.000.000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7816A46"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$1.717.000.000</w:t>
            </w:r>
          </w:p>
        </w:tc>
      </w:tr>
      <w:tr w:rsidR="00A913D5" w:rsidRPr="00C959DD" w14:paraId="29CAFB3A" w14:textId="77777777" w:rsidTr="00BF324A">
        <w:trPr>
          <w:trHeight w:val="315"/>
        </w:trPr>
        <w:tc>
          <w:tcPr>
            <w:tcW w:w="5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B7E17B"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TOTAL, ANUAL DE COSTOS</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15851A89"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$1.992.000.000</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23E6C7CB"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$1.960.000.000</w:t>
            </w:r>
          </w:p>
        </w:tc>
        <w:tc>
          <w:tcPr>
            <w:tcW w:w="1275" w:type="dxa"/>
            <w:tcBorders>
              <w:top w:val="single" w:sz="8" w:space="0" w:color="auto"/>
              <w:left w:val="nil"/>
              <w:bottom w:val="single" w:sz="8" w:space="0" w:color="auto"/>
              <w:right w:val="single" w:sz="8" w:space="0" w:color="000000"/>
            </w:tcBorders>
            <w:shd w:val="clear" w:color="auto" w:fill="auto"/>
            <w:vAlign w:val="center"/>
            <w:hideMark/>
          </w:tcPr>
          <w:p w14:paraId="025C0738" w14:textId="6A5324C2"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$2.6</w:t>
            </w:r>
            <w:r w:rsidR="00F12184" w:rsidRPr="00C959DD">
              <w:rPr>
                <w:rFonts w:ascii="Garamond" w:hAnsi="Garamond"/>
                <w:bCs/>
                <w:iCs/>
                <w:color w:val="000000" w:themeColor="text1"/>
                <w:sz w:val="21"/>
                <w:szCs w:val="21"/>
                <w:lang w:eastAsia="es-CO"/>
              </w:rPr>
              <w:t>7</w:t>
            </w:r>
            <w:r w:rsidRPr="00C959DD">
              <w:rPr>
                <w:rFonts w:ascii="Garamond" w:hAnsi="Garamond"/>
                <w:bCs/>
                <w:iCs/>
                <w:color w:val="000000" w:themeColor="text1"/>
                <w:sz w:val="21"/>
                <w:szCs w:val="21"/>
                <w:lang w:eastAsia="es-CO"/>
              </w:rPr>
              <w:t>6.000.000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28AA9F0" w14:textId="77777777" w:rsidR="00BF324A" w:rsidRPr="00C959DD" w:rsidRDefault="00BF324A" w:rsidP="00343CF1">
            <w:pPr>
              <w:spacing w:after="120"/>
              <w:jc w:val="right"/>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$2.527.000.000</w:t>
            </w:r>
          </w:p>
        </w:tc>
      </w:tr>
      <w:tr w:rsidR="00A913D5" w:rsidRPr="00C959DD" w14:paraId="2EA0F256" w14:textId="77777777" w:rsidTr="00BF324A">
        <w:trPr>
          <w:trHeight w:val="510"/>
        </w:trPr>
        <w:tc>
          <w:tcPr>
            <w:tcW w:w="525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C32579" w14:textId="77777777"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COSTO TOTAL DEL PROYECTO EN VALOR PRESENTE</w:t>
            </w:r>
          </w:p>
        </w:tc>
        <w:tc>
          <w:tcPr>
            <w:tcW w:w="5153" w:type="dxa"/>
            <w:gridSpan w:val="4"/>
            <w:tcBorders>
              <w:top w:val="single" w:sz="8" w:space="0" w:color="auto"/>
              <w:left w:val="nil"/>
              <w:bottom w:val="single" w:sz="8" w:space="0" w:color="auto"/>
              <w:right w:val="single" w:sz="8" w:space="0" w:color="000000"/>
            </w:tcBorders>
            <w:shd w:val="clear" w:color="000000" w:fill="D9D9D9"/>
            <w:vAlign w:val="center"/>
            <w:hideMark/>
          </w:tcPr>
          <w:p w14:paraId="44FE1014" w14:textId="21B983C5" w:rsidR="00BF324A" w:rsidRPr="00C959DD" w:rsidRDefault="00BF324A" w:rsidP="00343CF1">
            <w:pPr>
              <w:spacing w:after="120"/>
              <w:jc w:val="center"/>
              <w:rPr>
                <w:rFonts w:ascii="Garamond" w:hAnsi="Garamond"/>
                <w:bCs/>
                <w:color w:val="000000" w:themeColor="text1"/>
                <w:sz w:val="21"/>
                <w:szCs w:val="21"/>
                <w:lang w:eastAsia="es-CO"/>
              </w:rPr>
            </w:pPr>
            <w:r w:rsidRPr="00C959DD">
              <w:rPr>
                <w:rFonts w:ascii="Garamond" w:hAnsi="Garamond"/>
                <w:bCs/>
                <w:iCs/>
                <w:color w:val="000000" w:themeColor="text1"/>
                <w:sz w:val="21"/>
                <w:szCs w:val="21"/>
                <w:lang w:eastAsia="es-CO"/>
              </w:rPr>
              <w:t>9.1</w:t>
            </w:r>
            <w:r w:rsidR="00511B95" w:rsidRPr="00C959DD">
              <w:rPr>
                <w:rFonts w:ascii="Garamond" w:hAnsi="Garamond"/>
                <w:bCs/>
                <w:iCs/>
                <w:color w:val="000000" w:themeColor="text1"/>
                <w:sz w:val="21"/>
                <w:szCs w:val="21"/>
                <w:lang w:eastAsia="es-CO"/>
              </w:rPr>
              <w:t>5</w:t>
            </w:r>
            <w:r w:rsidRPr="00C959DD">
              <w:rPr>
                <w:rFonts w:ascii="Garamond" w:hAnsi="Garamond"/>
                <w:bCs/>
                <w:iCs/>
                <w:color w:val="000000" w:themeColor="text1"/>
                <w:sz w:val="21"/>
                <w:szCs w:val="21"/>
                <w:lang w:eastAsia="es-CO"/>
              </w:rPr>
              <w:t>5.000.000</w:t>
            </w:r>
          </w:p>
        </w:tc>
      </w:tr>
    </w:tbl>
    <w:p w14:paraId="50125231" w14:textId="77777777" w:rsidR="00BF324A" w:rsidRPr="00C959DD" w:rsidRDefault="00BF324A" w:rsidP="00343CF1">
      <w:pPr>
        <w:pStyle w:val="Subttulo"/>
        <w:numPr>
          <w:ilvl w:val="0"/>
          <w:numId w:val="0"/>
        </w:numPr>
        <w:spacing w:after="120"/>
        <w:rPr>
          <w:rFonts w:ascii="Garamond" w:hAnsi="Garamond"/>
          <w:b w:val="0"/>
          <w:color w:val="000000" w:themeColor="text1"/>
          <w:sz w:val="24"/>
          <w:szCs w:val="24"/>
        </w:rPr>
      </w:pPr>
    </w:p>
    <w:p w14:paraId="5A25747A" w14:textId="77777777" w:rsidR="000C121C" w:rsidRPr="00C959DD" w:rsidRDefault="000C121C" w:rsidP="00F12184">
      <w:pPr>
        <w:pStyle w:val="Subttulo"/>
        <w:numPr>
          <w:ilvl w:val="0"/>
          <w:numId w:val="0"/>
        </w:numPr>
        <w:spacing w:after="120"/>
        <w:rPr>
          <w:rFonts w:ascii="Garamond" w:hAnsi="Garamond"/>
          <w:b w:val="0"/>
          <w:color w:val="000000" w:themeColor="text1"/>
          <w:sz w:val="24"/>
          <w:szCs w:val="24"/>
        </w:rPr>
      </w:pPr>
      <w:bookmarkStart w:id="8" w:name="_Toc251066186"/>
    </w:p>
    <w:p w14:paraId="09B8D95D" w14:textId="5AEFF5FB" w:rsidR="00B621A1" w:rsidRPr="00C959DD" w:rsidRDefault="000901C1"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INDICADORES DE SEGUIMIENTO Y EVALUACIÓN</w:t>
      </w:r>
      <w:bookmarkEnd w:id="8"/>
      <w:r w:rsidR="003404A1" w:rsidRPr="00C959DD">
        <w:rPr>
          <w:rFonts w:ascii="Garamond" w:hAnsi="Garamond"/>
          <w:b w:val="0"/>
          <w:color w:val="000000" w:themeColor="text1"/>
          <w:sz w:val="24"/>
          <w:szCs w:val="24"/>
        </w:rPr>
        <w:t xml:space="preserve"> </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2106"/>
        <w:gridCol w:w="1800"/>
        <w:gridCol w:w="1977"/>
        <w:gridCol w:w="1969"/>
      </w:tblGrid>
      <w:tr w:rsidR="00A913D5" w:rsidRPr="00C959DD" w14:paraId="00058EF9" w14:textId="77777777" w:rsidTr="00BF324A">
        <w:trPr>
          <w:trHeight w:val="362"/>
          <w:tblHeader/>
          <w:jc w:val="center"/>
        </w:trPr>
        <w:tc>
          <w:tcPr>
            <w:tcW w:w="1015" w:type="pct"/>
            <w:shd w:val="clear" w:color="auto" w:fill="D9D9D9"/>
            <w:vAlign w:val="center"/>
          </w:tcPr>
          <w:p w14:paraId="5A4D39D7" w14:textId="77777777" w:rsidR="00A921A8" w:rsidRPr="00C959DD" w:rsidRDefault="00A921A8" w:rsidP="00343CF1">
            <w:pPr>
              <w:spacing w:after="120"/>
              <w:jc w:val="center"/>
              <w:rPr>
                <w:rFonts w:ascii="Garamond" w:hAnsi="Garamond"/>
                <w:bCs/>
                <w:color w:val="000000" w:themeColor="text1"/>
                <w:sz w:val="21"/>
                <w:szCs w:val="21"/>
              </w:rPr>
            </w:pPr>
            <w:r w:rsidRPr="00C959DD">
              <w:rPr>
                <w:rFonts w:ascii="Garamond" w:hAnsi="Garamond"/>
                <w:bCs/>
                <w:color w:val="000000" w:themeColor="text1"/>
                <w:sz w:val="21"/>
                <w:szCs w:val="21"/>
              </w:rPr>
              <w:t>META PLAN DE DESARROLLO</w:t>
            </w:r>
          </w:p>
        </w:tc>
        <w:tc>
          <w:tcPr>
            <w:tcW w:w="1098" w:type="pct"/>
            <w:shd w:val="clear" w:color="auto" w:fill="D9D9D9"/>
            <w:vAlign w:val="center"/>
          </w:tcPr>
          <w:p w14:paraId="52C1C6A9" w14:textId="77777777" w:rsidR="00A921A8" w:rsidRPr="00C959DD" w:rsidRDefault="00A921A8" w:rsidP="00343CF1">
            <w:pPr>
              <w:spacing w:after="120"/>
              <w:jc w:val="center"/>
              <w:rPr>
                <w:rFonts w:ascii="Garamond" w:hAnsi="Garamond"/>
                <w:bCs/>
                <w:color w:val="000000" w:themeColor="text1"/>
                <w:sz w:val="21"/>
                <w:szCs w:val="21"/>
              </w:rPr>
            </w:pPr>
            <w:r w:rsidRPr="00C959DD">
              <w:rPr>
                <w:rFonts w:ascii="Garamond" w:hAnsi="Garamond"/>
                <w:bCs/>
                <w:color w:val="000000" w:themeColor="text1"/>
                <w:sz w:val="21"/>
                <w:szCs w:val="21"/>
              </w:rPr>
              <w:t>OBJETIVO ESPECIFICO</w:t>
            </w:r>
          </w:p>
        </w:tc>
        <w:tc>
          <w:tcPr>
            <w:tcW w:w="827" w:type="pct"/>
            <w:shd w:val="clear" w:color="auto" w:fill="D9D9D9"/>
            <w:vAlign w:val="center"/>
          </w:tcPr>
          <w:p w14:paraId="4EFED82F" w14:textId="77777777" w:rsidR="00A921A8" w:rsidRPr="00C959DD" w:rsidRDefault="00A921A8" w:rsidP="00343CF1">
            <w:pPr>
              <w:spacing w:after="120"/>
              <w:jc w:val="center"/>
              <w:rPr>
                <w:rFonts w:ascii="Garamond" w:hAnsi="Garamond"/>
                <w:bCs/>
                <w:color w:val="000000" w:themeColor="text1"/>
                <w:sz w:val="21"/>
                <w:szCs w:val="21"/>
              </w:rPr>
            </w:pPr>
            <w:r w:rsidRPr="00C959DD">
              <w:rPr>
                <w:rFonts w:ascii="Garamond" w:hAnsi="Garamond"/>
                <w:bCs/>
                <w:color w:val="000000" w:themeColor="text1"/>
                <w:sz w:val="21"/>
                <w:szCs w:val="21"/>
              </w:rPr>
              <w:t>COMPONENTES</w:t>
            </w:r>
          </w:p>
        </w:tc>
        <w:tc>
          <w:tcPr>
            <w:tcW w:w="1032" w:type="pct"/>
            <w:shd w:val="clear" w:color="auto" w:fill="D9D9D9"/>
            <w:vAlign w:val="center"/>
          </w:tcPr>
          <w:p w14:paraId="2AD8E5C2" w14:textId="77777777" w:rsidR="00A921A8" w:rsidRPr="00C959DD" w:rsidRDefault="00A921A8" w:rsidP="00343CF1">
            <w:pPr>
              <w:spacing w:after="120"/>
              <w:jc w:val="center"/>
              <w:rPr>
                <w:rFonts w:ascii="Garamond" w:hAnsi="Garamond"/>
                <w:bCs/>
                <w:color w:val="000000" w:themeColor="text1"/>
                <w:sz w:val="21"/>
                <w:szCs w:val="21"/>
              </w:rPr>
            </w:pPr>
            <w:r w:rsidRPr="00C959DD">
              <w:rPr>
                <w:rFonts w:ascii="Garamond" w:hAnsi="Garamond"/>
                <w:bCs/>
                <w:color w:val="000000" w:themeColor="text1"/>
                <w:sz w:val="21"/>
                <w:szCs w:val="21"/>
              </w:rPr>
              <w:t>META(S) PROYECTO</w:t>
            </w:r>
          </w:p>
        </w:tc>
        <w:tc>
          <w:tcPr>
            <w:tcW w:w="1028" w:type="pct"/>
            <w:shd w:val="clear" w:color="auto" w:fill="D9D9D9"/>
            <w:vAlign w:val="center"/>
          </w:tcPr>
          <w:p w14:paraId="77241DFC" w14:textId="77777777" w:rsidR="00A921A8" w:rsidRPr="00C959DD" w:rsidRDefault="00A921A8" w:rsidP="00343CF1">
            <w:pPr>
              <w:spacing w:after="120"/>
              <w:jc w:val="center"/>
              <w:rPr>
                <w:rFonts w:ascii="Garamond" w:hAnsi="Garamond"/>
                <w:bCs/>
                <w:color w:val="000000" w:themeColor="text1"/>
                <w:sz w:val="21"/>
                <w:szCs w:val="21"/>
              </w:rPr>
            </w:pPr>
            <w:r w:rsidRPr="00C959DD">
              <w:rPr>
                <w:rFonts w:ascii="Garamond" w:hAnsi="Garamond"/>
                <w:bCs/>
                <w:color w:val="000000" w:themeColor="text1"/>
                <w:sz w:val="21"/>
                <w:szCs w:val="21"/>
              </w:rPr>
              <w:t>INDICADOR</w:t>
            </w:r>
          </w:p>
        </w:tc>
      </w:tr>
      <w:tr w:rsidR="00A913D5" w:rsidRPr="00C959DD" w14:paraId="1767E24F" w14:textId="77777777" w:rsidTr="00BF324A">
        <w:trPr>
          <w:trHeight w:val="763"/>
          <w:jc w:val="center"/>
        </w:trPr>
        <w:tc>
          <w:tcPr>
            <w:tcW w:w="1015" w:type="pct"/>
            <w:shd w:val="clear" w:color="auto" w:fill="auto"/>
            <w:vAlign w:val="center"/>
          </w:tcPr>
          <w:p w14:paraId="55F78EC8" w14:textId="77777777" w:rsidR="00717707" w:rsidRPr="00C959DD" w:rsidRDefault="00717707" w:rsidP="00343CF1">
            <w:pPr>
              <w:spacing w:after="120"/>
              <w:jc w:val="center"/>
              <w:rPr>
                <w:rFonts w:ascii="Garamond" w:hAnsi="Garamond"/>
                <w:bCs/>
                <w:color w:val="000000" w:themeColor="text1"/>
                <w:sz w:val="21"/>
                <w:szCs w:val="21"/>
                <w:highlight w:val="yellow"/>
              </w:rPr>
            </w:pPr>
            <w:r w:rsidRPr="00C959DD">
              <w:rPr>
                <w:rFonts w:ascii="Garamond" w:hAnsi="Garamond"/>
                <w:bCs/>
                <w:color w:val="000000" w:themeColor="text1"/>
                <w:sz w:val="21"/>
                <w:szCs w:val="21"/>
              </w:rPr>
              <w:t>Más mujeres viven una vida libre de violencias, se sienten seguras y acceden con confianza al sistema de justicia</w:t>
            </w:r>
          </w:p>
        </w:tc>
        <w:tc>
          <w:tcPr>
            <w:tcW w:w="1098" w:type="pct"/>
            <w:vAlign w:val="center"/>
          </w:tcPr>
          <w:p w14:paraId="63CFB644"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Generar las condiciones necesarias para que las mujeres bosunas puedan vivir de manera autónoma, libre de cualquier tipo de violencia y segura.</w:t>
            </w:r>
          </w:p>
        </w:tc>
        <w:tc>
          <w:tcPr>
            <w:tcW w:w="827" w:type="pct"/>
            <w:vAlign w:val="center"/>
          </w:tcPr>
          <w:p w14:paraId="2374D09B"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 xml:space="preserve">DESARROLLO DE </w:t>
            </w:r>
            <w:r w:rsidR="00BF324A" w:rsidRPr="00C959DD">
              <w:rPr>
                <w:rFonts w:ascii="Garamond" w:hAnsi="Garamond"/>
                <w:bCs/>
                <w:color w:val="000000" w:themeColor="text1"/>
                <w:sz w:val="21"/>
                <w:szCs w:val="21"/>
              </w:rPr>
              <w:t>C</w:t>
            </w:r>
            <w:r w:rsidRPr="00C959DD">
              <w:rPr>
                <w:rFonts w:ascii="Garamond" w:hAnsi="Garamond"/>
                <w:bCs/>
                <w:color w:val="000000" w:themeColor="text1"/>
                <w:sz w:val="21"/>
                <w:szCs w:val="21"/>
              </w:rPr>
              <w:t>APACIDADES</w:t>
            </w:r>
          </w:p>
        </w:tc>
        <w:tc>
          <w:tcPr>
            <w:tcW w:w="1032" w:type="pct"/>
            <w:vAlign w:val="center"/>
          </w:tcPr>
          <w:p w14:paraId="68A2ADA3" w14:textId="77777777" w:rsidR="00717707" w:rsidRPr="00C959DD" w:rsidRDefault="00717707" w:rsidP="00343CF1">
            <w:pPr>
              <w:spacing w:after="120"/>
              <w:jc w:val="center"/>
              <w:rPr>
                <w:rFonts w:ascii="Garamond" w:hAnsi="Garamond"/>
                <w:bCs/>
                <w:color w:val="000000" w:themeColor="text1"/>
                <w:sz w:val="21"/>
                <w:szCs w:val="21"/>
                <w:highlight w:val="yellow"/>
              </w:rPr>
            </w:pPr>
            <w:r w:rsidRPr="00C959DD">
              <w:rPr>
                <w:rFonts w:ascii="Garamond" w:hAnsi="Garamond"/>
                <w:bCs/>
                <w:color w:val="000000" w:themeColor="text1"/>
                <w:sz w:val="21"/>
                <w:szCs w:val="21"/>
              </w:rPr>
              <w:t>Capacitar 5236 personas para la construcción de ciudadanía y desarrollo de capacidades para el ejercicio de derechos de las mujeres.</w:t>
            </w:r>
          </w:p>
        </w:tc>
        <w:tc>
          <w:tcPr>
            <w:tcW w:w="1028" w:type="pct"/>
            <w:vAlign w:val="center"/>
          </w:tcPr>
          <w:p w14:paraId="29FD0888"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Personas capacitadas para la construcción de ciudadanía y desarrollo de capacidades para el ejercicio de derechos de las mujeres.</w:t>
            </w:r>
          </w:p>
        </w:tc>
      </w:tr>
      <w:tr w:rsidR="00C959DD" w:rsidRPr="00C959DD" w14:paraId="7366DE72" w14:textId="77777777" w:rsidTr="00BF324A">
        <w:trPr>
          <w:trHeight w:val="763"/>
          <w:jc w:val="center"/>
        </w:trPr>
        <w:tc>
          <w:tcPr>
            <w:tcW w:w="1015" w:type="pct"/>
            <w:shd w:val="clear" w:color="auto" w:fill="auto"/>
            <w:vAlign w:val="center"/>
          </w:tcPr>
          <w:p w14:paraId="1A0E7A27" w14:textId="77777777" w:rsidR="00717707" w:rsidRPr="00C959DD" w:rsidRDefault="00717707" w:rsidP="00343CF1">
            <w:pPr>
              <w:spacing w:after="120"/>
              <w:jc w:val="center"/>
              <w:rPr>
                <w:rFonts w:ascii="Garamond" w:hAnsi="Garamond"/>
                <w:bCs/>
                <w:color w:val="000000" w:themeColor="text1"/>
                <w:sz w:val="21"/>
                <w:szCs w:val="21"/>
                <w:highlight w:val="yellow"/>
              </w:rPr>
            </w:pPr>
            <w:r w:rsidRPr="00C959DD">
              <w:rPr>
                <w:rFonts w:ascii="Garamond" w:hAnsi="Garamond"/>
                <w:bCs/>
                <w:color w:val="000000" w:themeColor="text1"/>
                <w:sz w:val="21"/>
                <w:szCs w:val="21"/>
              </w:rPr>
              <w:t>Más mujeres viven una vida libre de violencias, se sienten seguras y acceden con confianza al sistema de justicia</w:t>
            </w:r>
          </w:p>
        </w:tc>
        <w:tc>
          <w:tcPr>
            <w:tcW w:w="1098" w:type="pct"/>
            <w:vAlign w:val="center"/>
          </w:tcPr>
          <w:p w14:paraId="26E517C8"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Generar las condiciones necesarias para que las mujeres bosunas puedan vivir de manera autónoma, libre de cualquier tipo de violencia y segura.</w:t>
            </w:r>
          </w:p>
        </w:tc>
        <w:tc>
          <w:tcPr>
            <w:tcW w:w="827" w:type="pct"/>
            <w:vAlign w:val="center"/>
          </w:tcPr>
          <w:p w14:paraId="7E95249D"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PREVENCIÓN</w:t>
            </w:r>
          </w:p>
        </w:tc>
        <w:tc>
          <w:tcPr>
            <w:tcW w:w="1032" w:type="pct"/>
            <w:vAlign w:val="center"/>
          </w:tcPr>
          <w:p w14:paraId="43514A2B" w14:textId="77777777" w:rsidR="00717707" w:rsidRPr="00C959DD" w:rsidRDefault="00717707" w:rsidP="00343CF1">
            <w:pPr>
              <w:spacing w:after="120"/>
              <w:jc w:val="center"/>
              <w:rPr>
                <w:rFonts w:ascii="Garamond" w:hAnsi="Garamond"/>
                <w:bCs/>
                <w:color w:val="000000" w:themeColor="text1"/>
                <w:sz w:val="21"/>
                <w:szCs w:val="21"/>
                <w:highlight w:val="yellow"/>
              </w:rPr>
            </w:pPr>
            <w:r w:rsidRPr="00C959DD">
              <w:rPr>
                <w:rFonts w:ascii="Garamond" w:hAnsi="Garamond"/>
                <w:bCs/>
                <w:color w:val="000000" w:themeColor="text1"/>
                <w:sz w:val="21"/>
                <w:szCs w:val="21"/>
              </w:rPr>
              <w:t>Vincular 8.700 personas en acciones para la prevención del feminicidio y la violencia contra la mujer.</w:t>
            </w:r>
          </w:p>
        </w:tc>
        <w:tc>
          <w:tcPr>
            <w:tcW w:w="1028" w:type="pct"/>
            <w:vAlign w:val="center"/>
          </w:tcPr>
          <w:p w14:paraId="29BC692E" w14:textId="77777777" w:rsidR="00717707" w:rsidRPr="00C959DD" w:rsidRDefault="00717707" w:rsidP="00343CF1">
            <w:pPr>
              <w:spacing w:after="120"/>
              <w:rPr>
                <w:rFonts w:ascii="Garamond" w:hAnsi="Garamond"/>
                <w:bCs/>
                <w:color w:val="000000" w:themeColor="text1"/>
                <w:sz w:val="21"/>
                <w:szCs w:val="21"/>
                <w:highlight w:val="yellow"/>
              </w:rPr>
            </w:pPr>
            <w:r w:rsidRPr="00C959DD">
              <w:rPr>
                <w:rFonts w:ascii="Garamond" w:hAnsi="Garamond"/>
                <w:bCs/>
                <w:color w:val="000000" w:themeColor="text1"/>
                <w:sz w:val="21"/>
                <w:szCs w:val="21"/>
              </w:rPr>
              <w:t>Número de Personas vinculadas en acciones para la prevención del feminicidio y la violencia contra la mujer</w:t>
            </w:r>
          </w:p>
        </w:tc>
      </w:tr>
    </w:tbl>
    <w:p w14:paraId="71887C79" w14:textId="77777777" w:rsidR="00BF324A" w:rsidRPr="00C959DD" w:rsidRDefault="00BF324A" w:rsidP="00343CF1">
      <w:pPr>
        <w:autoSpaceDE w:val="0"/>
        <w:autoSpaceDN w:val="0"/>
        <w:adjustRightInd w:val="0"/>
        <w:spacing w:after="120"/>
        <w:rPr>
          <w:rFonts w:ascii="Garamond" w:hAnsi="Garamond"/>
          <w:bCs/>
          <w:color w:val="000000" w:themeColor="text1"/>
        </w:rPr>
      </w:pPr>
    </w:p>
    <w:p w14:paraId="3B7FD67C" w14:textId="77777777" w:rsidR="00BF324A" w:rsidRPr="00C959DD" w:rsidRDefault="00BF324A" w:rsidP="00343CF1">
      <w:pPr>
        <w:autoSpaceDE w:val="0"/>
        <w:autoSpaceDN w:val="0"/>
        <w:adjustRightInd w:val="0"/>
        <w:spacing w:after="120"/>
        <w:rPr>
          <w:rFonts w:ascii="Garamond" w:hAnsi="Garamond"/>
          <w:bCs/>
          <w:color w:val="000000" w:themeColor="text1"/>
        </w:rPr>
      </w:pPr>
    </w:p>
    <w:p w14:paraId="38D6B9B6" w14:textId="26AA3FC4" w:rsidR="004A289C" w:rsidRPr="00C959DD" w:rsidRDefault="004A289C" w:rsidP="00091F94">
      <w:pPr>
        <w:pStyle w:val="Subttulo"/>
        <w:numPr>
          <w:ilvl w:val="0"/>
          <w:numId w:val="31"/>
        </w:numPr>
        <w:spacing w:after="120"/>
        <w:rPr>
          <w:rFonts w:ascii="Garamond" w:hAnsi="Garamond"/>
          <w:b w:val="0"/>
          <w:color w:val="000000" w:themeColor="text1"/>
          <w:sz w:val="24"/>
          <w:szCs w:val="24"/>
        </w:rPr>
      </w:pPr>
      <w:bookmarkStart w:id="9" w:name="_Toc251320108"/>
      <w:bookmarkStart w:id="10" w:name="_Toc251066189"/>
      <w:r w:rsidRPr="00C959DD">
        <w:rPr>
          <w:rFonts w:ascii="Garamond" w:hAnsi="Garamond"/>
          <w:b w:val="0"/>
          <w:color w:val="000000" w:themeColor="text1"/>
          <w:sz w:val="24"/>
          <w:szCs w:val="24"/>
        </w:rPr>
        <w:lastRenderedPageBreak/>
        <w:t>RESULTADOS E IMPACTOS DEL PROYECTO</w:t>
      </w:r>
      <w:bookmarkEnd w:id="9"/>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A913D5" w:rsidRPr="00C959DD" w14:paraId="1D701E15" w14:textId="77777777" w:rsidTr="001C2C71">
        <w:trPr>
          <w:trHeight w:val="656"/>
          <w:jc w:val="center"/>
        </w:trPr>
        <w:tc>
          <w:tcPr>
            <w:tcW w:w="10184" w:type="dxa"/>
            <w:shd w:val="clear" w:color="auto" w:fill="DBDBDB" w:themeFill="accent3" w:themeFillTint="66"/>
          </w:tcPr>
          <w:p w14:paraId="22F860BB" w14:textId="77777777" w:rsidR="004A289C" w:rsidRPr="00C959DD" w:rsidRDefault="004A289C" w:rsidP="00343CF1">
            <w:pPr>
              <w:spacing w:after="120"/>
              <w:ind w:left="360"/>
              <w:rPr>
                <w:rFonts w:ascii="Garamond" w:hAnsi="Garamond"/>
                <w:bCs/>
                <w:color w:val="000000" w:themeColor="text1"/>
              </w:rPr>
            </w:pPr>
          </w:p>
          <w:p w14:paraId="61C988F9" w14:textId="31B762B4" w:rsidR="00BF324A" w:rsidRPr="00C959DD" w:rsidRDefault="004A289C" w:rsidP="00343CF1">
            <w:pPr>
              <w:pStyle w:val="Subttulo"/>
              <w:numPr>
                <w:ilvl w:val="0"/>
                <w:numId w:val="0"/>
              </w:numPr>
              <w:spacing w:after="120"/>
              <w:ind w:left="762" w:hanging="402"/>
              <w:rPr>
                <w:rFonts w:ascii="Garamond" w:hAnsi="Garamond"/>
                <w:b w:val="0"/>
                <w:color w:val="000000" w:themeColor="text1"/>
                <w:sz w:val="24"/>
                <w:szCs w:val="24"/>
              </w:rPr>
            </w:pPr>
            <w:r w:rsidRPr="00C959DD">
              <w:rPr>
                <w:rFonts w:ascii="Garamond" w:hAnsi="Garamond"/>
                <w:b w:val="0"/>
                <w:color w:val="000000" w:themeColor="text1"/>
                <w:sz w:val="24"/>
                <w:szCs w:val="24"/>
              </w:rPr>
              <w:t>RESULTADOS E IMPACTOS DEL PROYECTO</w:t>
            </w:r>
          </w:p>
        </w:tc>
      </w:tr>
      <w:tr w:rsidR="00A913D5" w:rsidRPr="00C959DD" w14:paraId="5957135F" w14:textId="77777777" w:rsidTr="1CAEE8EC">
        <w:trPr>
          <w:trHeight w:val="1025"/>
          <w:jc w:val="center"/>
        </w:trPr>
        <w:tc>
          <w:tcPr>
            <w:tcW w:w="10184" w:type="dxa"/>
            <w:vAlign w:val="center"/>
          </w:tcPr>
          <w:p w14:paraId="3B22BB7D" w14:textId="77777777" w:rsidR="004A289C" w:rsidRPr="00C959DD" w:rsidRDefault="004A289C" w:rsidP="00343CF1">
            <w:pPr>
              <w:spacing w:after="120"/>
              <w:ind w:left="720"/>
              <w:jc w:val="both"/>
              <w:rPr>
                <w:rFonts w:ascii="Garamond" w:hAnsi="Garamond"/>
                <w:bCs/>
                <w:color w:val="000000" w:themeColor="text1"/>
              </w:rPr>
            </w:pPr>
          </w:p>
          <w:p w14:paraId="17B246DD" w14:textId="6C5D076F" w:rsidR="007121FD" w:rsidRPr="00C959DD" w:rsidRDefault="00EE2517" w:rsidP="00343CF1">
            <w:pPr>
              <w:spacing w:after="120"/>
              <w:ind w:left="708"/>
              <w:jc w:val="both"/>
              <w:rPr>
                <w:rFonts w:ascii="Garamond" w:hAnsi="Garamond"/>
                <w:bCs/>
                <w:color w:val="000000" w:themeColor="text1"/>
              </w:rPr>
            </w:pPr>
            <w:r w:rsidRPr="00C959DD">
              <w:rPr>
                <w:rFonts w:ascii="Garamond" w:hAnsi="Garamond"/>
                <w:bCs/>
                <w:color w:val="000000" w:themeColor="text1"/>
              </w:rPr>
              <w:t>Beneficios:</w:t>
            </w:r>
            <w:r w:rsidR="003404A1" w:rsidRPr="00C959DD">
              <w:rPr>
                <w:rFonts w:ascii="Garamond" w:hAnsi="Garamond"/>
                <w:bCs/>
                <w:color w:val="000000" w:themeColor="text1"/>
              </w:rPr>
              <w:t xml:space="preserve"> </w:t>
            </w:r>
          </w:p>
          <w:p w14:paraId="76936BF3" w14:textId="49D98D44" w:rsidR="004A289C" w:rsidRPr="00C959DD" w:rsidRDefault="1468F4E6" w:rsidP="00343CF1">
            <w:pPr>
              <w:spacing w:after="120"/>
              <w:ind w:left="708"/>
              <w:jc w:val="both"/>
              <w:rPr>
                <w:rFonts w:ascii="Garamond" w:hAnsi="Garamond"/>
                <w:bCs/>
                <w:color w:val="000000" w:themeColor="text1"/>
              </w:rPr>
            </w:pPr>
            <w:r w:rsidRPr="00C959DD">
              <w:rPr>
                <w:rFonts w:ascii="Garamond" w:hAnsi="Garamond"/>
                <w:bCs/>
                <w:color w:val="000000" w:themeColor="text1"/>
              </w:rPr>
              <w:t>Mujeres</w:t>
            </w:r>
            <w:r w:rsidR="73A3139D" w:rsidRPr="00C959DD">
              <w:rPr>
                <w:rFonts w:ascii="Garamond" w:hAnsi="Garamond"/>
                <w:bCs/>
                <w:color w:val="000000" w:themeColor="text1"/>
              </w:rPr>
              <w:t xml:space="preserve"> de la localidad de Bosa </w:t>
            </w:r>
            <w:r w:rsidRPr="00C959DD">
              <w:rPr>
                <w:rFonts w:ascii="Garamond" w:hAnsi="Garamond"/>
                <w:bCs/>
                <w:color w:val="000000" w:themeColor="text1"/>
              </w:rPr>
              <w:t xml:space="preserve">empoderadas </w:t>
            </w:r>
            <w:r w:rsidR="73A3139D" w:rsidRPr="00C959DD">
              <w:rPr>
                <w:rFonts w:ascii="Garamond" w:hAnsi="Garamond"/>
                <w:bCs/>
                <w:color w:val="000000" w:themeColor="text1"/>
              </w:rPr>
              <w:t>a través de</w:t>
            </w:r>
            <w:r w:rsidR="003D6FAC" w:rsidRPr="00C959DD">
              <w:rPr>
                <w:rFonts w:ascii="Garamond" w:hAnsi="Garamond"/>
                <w:bCs/>
                <w:color w:val="000000" w:themeColor="text1"/>
              </w:rPr>
              <w:t xml:space="preserve"> la</w:t>
            </w:r>
            <w:r w:rsidR="73A3139D" w:rsidRPr="00C959DD">
              <w:rPr>
                <w:rFonts w:ascii="Garamond" w:hAnsi="Garamond"/>
                <w:bCs/>
                <w:color w:val="000000" w:themeColor="text1"/>
              </w:rPr>
              <w:t xml:space="preserve"> autonomía e igualdad de género y lucha contra la violencia.</w:t>
            </w:r>
          </w:p>
          <w:p w14:paraId="65347577" w14:textId="289CCD4C" w:rsidR="00ED77B0" w:rsidRPr="00C959DD" w:rsidRDefault="00ED77B0" w:rsidP="00343CF1">
            <w:pPr>
              <w:spacing w:after="120"/>
              <w:ind w:left="708"/>
              <w:jc w:val="both"/>
              <w:rPr>
                <w:rFonts w:ascii="Garamond" w:hAnsi="Garamond"/>
                <w:bCs/>
                <w:color w:val="000000" w:themeColor="text1"/>
              </w:rPr>
            </w:pPr>
          </w:p>
          <w:p w14:paraId="4E494CF7" w14:textId="47F3273B" w:rsidR="00305C0B" w:rsidRPr="00C959DD" w:rsidRDefault="00305C0B" w:rsidP="00F12184">
            <w:pPr>
              <w:spacing w:after="120"/>
              <w:ind w:left="708"/>
              <w:jc w:val="both"/>
              <w:rPr>
                <w:rFonts w:ascii="Garamond" w:hAnsi="Garamond"/>
                <w:bCs/>
                <w:color w:val="000000" w:themeColor="text1"/>
              </w:rPr>
            </w:pPr>
            <w:r w:rsidRPr="00C959DD">
              <w:rPr>
                <w:rFonts w:ascii="Garamond" w:hAnsi="Garamond"/>
                <w:bCs/>
                <w:color w:val="000000" w:themeColor="text1"/>
              </w:rPr>
              <w:t xml:space="preserve">La población de la localidad de </w:t>
            </w:r>
            <w:r w:rsidR="002333B0" w:rsidRPr="00C959DD">
              <w:rPr>
                <w:rFonts w:ascii="Garamond" w:hAnsi="Garamond"/>
                <w:bCs/>
                <w:color w:val="000000" w:themeColor="text1"/>
              </w:rPr>
              <w:t>B</w:t>
            </w:r>
            <w:r w:rsidRPr="00C959DD">
              <w:rPr>
                <w:rFonts w:ascii="Garamond" w:hAnsi="Garamond"/>
                <w:bCs/>
                <w:color w:val="000000" w:themeColor="text1"/>
              </w:rPr>
              <w:t xml:space="preserve">osa </w:t>
            </w:r>
            <w:r w:rsidR="003D6FAC" w:rsidRPr="00C959DD">
              <w:rPr>
                <w:rFonts w:ascii="Garamond" w:hAnsi="Garamond"/>
                <w:bCs/>
                <w:color w:val="000000" w:themeColor="text1"/>
              </w:rPr>
              <w:t xml:space="preserve">contribuye a la eliminación de la violencia de género </w:t>
            </w:r>
            <w:r w:rsidRPr="00C959DD">
              <w:rPr>
                <w:rFonts w:ascii="Garamond" w:hAnsi="Garamond"/>
                <w:bCs/>
                <w:color w:val="000000" w:themeColor="text1"/>
              </w:rPr>
              <w:t>contra las mujeres.</w:t>
            </w:r>
          </w:p>
          <w:p w14:paraId="628F54BF" w14:textId="26869888" w:rsidR="00305C0B" w:rsidRPr="00C959DD" w:rsidRDefault="00305C0B" w:rsidP="00343CF1">
            <w:pPr>
              <w:spacing w:after="120"/>
              <w:ind w:left="708"/>
              <w:jc w:val="both"/>
              <w:rPr>
                <w:rFonts w:ascii="Garamond" w:hAnsi="Garamond"/>
                <w:bCs/>
                <w:color w:val="000000" w:themeColor="text1"/>
              </w:rPr>
            </w:pPr>
            <w:r w:rsidRPr="00C959DD">
              <w:rPr>
                <w:rFonts w:ascii="Garamond" w:hAnsi="Garamond"/>
                <w:bCs/>
                <w:color w:val="000000" w:themeColor="text1"/>
              </w:rPr>
              <w:t>Mujeres participan en procesos comunitarios e inciden en la toma de decisiones político, social, y económico</w:t>
            </w:r>
            <w:r w:rsidR="002333B0" w:rsidRPr="00C959DD">
              <w:rPr>
                <w:rFonts w:ascii="Garamond" w:hAnsi="Garamond"/>
                <w:bCs/>
                <w:color w:val="000000" w:themeColor="text1"/>
              </w:rPr>
              <w:t xml:space="preserve"> de la localidad.</w:t>
            </w:r>
          </w:p>
          <w:p w14:paraId="6BF89DA3" w14:textId="77777777" w:rsidR="007121FD" w:rsidRPr="00C959DD" w:rsidRDefault="007121FD" w:rsidP="00343CF1">
            <w:pPr>
              <w:spacing w:after="120"/>
              <w:ind w:left="708"/>
              <w:jc w:val="both"/>
              <w:rPr>
                <w:rFonts w:ascii="Garamond" w:hAnsi="Garamond"/>
                <w:bCs/>
                <w:color w:val="000000" w:themeColor="text1"/>
              </w:rPr>
            </w:pPr>
          </w:p>
        </w:tc>
      </w:tr>
      <w:tr w:rsidR="00FD49C5" w:rsidRPr="00C959DD" w14:paraId="302D6D02" w14:textId="77777777" w:rsidTr="1CAEE8EC">
        <w:trPr>
          <w:trHeight w:val="57"/>
          <w:jc w:val="center"/>
        </w:trPr>
        <w:tc>
          <w:tcPr>
            <w:tcW w:w="10184" w:type="dxa"/>
            <w:vAlign w:val="center"/>
          </w:tcPr>
          <w:p w14:paraId="5C3E0E74" w14:textId="77777777" w:rsidR="004A289C" w:rsidRPr="00C959DD" w:rsidRDefault="004A289C" w:rsidP="00343CF1">
            <w:pPr>
              <w:spacing w:after="120"/>
              <w:ind w:left="720"/>
              <w:jc w:val="both"/>
              <w:rPr>
                <w:rFonts w:ascii="Garamond" w:hAnsi="Garamond"/>
                <w:bCs/>
                <w:color w:val="000000" w:themeColor="text1"/>
              </w:rPr>
            </w:pPr>
          </w:p>
          <w:p w14:paraId="66A1FAB9" w14:textId="5634F0A7" w:rsidR="00EE2517" w:rsidRPr="00C959DD" w:rsidRDefault="00993B86" w:rsidP="00F12184">
            <w:pPr>
              <w:spacing w:after="120"/>
              <w:ind w:left="708"/>
              <w:jc w:val="both"/>
              <w:rPr>
                <w:rFonts w:ascii="Garamond" w:hAnsi="Garamond"/>
                <w:bCs/>
                <w:color w:val="000000" w:themeColor="text1"/>
              </w:rPr>
            </w:pPr>
            <w:r w:rsidRPr="00C959DD">
              <w:rPr>
                <w:rFonts w:ascii="Garamond" w:hAnsi="Garamond"/>
                <w:bCs/>
                <w:color w:val="000000" w:themeColor="text1"/>
              </w:rPr>
              <w:t>Resultados</w:t>
            </w:r>
            <w:r w:rsidR="0050184C" w:rsidRPr="00C959DD">
              <w:rPr>
                <w:rFonts w:ascii="Garamond" w:hAnsi="Garamond"/>
                <w:bCs/>
                <w:color w:val="000000" w:themeColor="text1"/>
              </w:rPr>
              <w:t>:</w:t>
            </w:r>
          </w:p>
          <w:p w14:paraId="36B99561" w14:textId="77777777" w:rsidR="0048704C" w:rsidRPr="00C959DD" w:rsidRDefault="000C121C" w:rsidP="00343CF1">
            <w:pPr>
              <w:spacing w:after="120"/>
              <w:ind w:left="708"/>
              <w:jc w:val="both"/>
              <w:rPr>
                <w:rFonts w:ascii="Garamond" w:hAnsi="Garamond"/>
                <w:bCs/>
                <w:color w:val="000000" w:themeColor="text1"/>
              </w:rPr>
            </w:pPr>
            <w:r w:rsidRPr="00C959DD">
              <w:rPr>
                <w:rFonts w:ascii="Garamond" w:hAnsi="Garamond"/>
                <w:bCs/>
                <w:color w:val="000000" w:themeColor="text1"/>
              </w:rPr>
              <w:t>Garantía</w:t>
            </w:r>
            <w:r w:rsidR="004313B0" w:rsidRPr="00C959DD">
              <w:rPr>
                <w:rFonts w:ascii="Garamond" w:hAnsi="Garamond"/>
                <w:bCs/>
                <w:color w:val="000000" w:themeColor="text1"/>
              </w:rPr>
              <w:t xml:space="preserve"> de los derechos de las mujeres de Bosa a partir del desarrollo de las capacidades y la igualdad de oportunidades</w:t>
            </w:r>
            <w:r w:rsidR="0048704C" w:rsidRPr="00C959DD">
              <w:rPr>
                <w:rFonts w:ascii="Garamond" w:hAnsi="Garamond"/>
                <w:bCs/>
                <w:color w:val="000000" w:themeColor="text1"/>
              </w:rPr>
              <w:t>.</w:t>
            </w:r>
          </w:p>
          <w:p w14:paraId="76BB753C" w14:textId="77777777" w:rsidR="0048704C" w:rsidRPr="00C959DD" w:rsidRDefault="0048704C" w:rsidP="00343CF1">
            <w:pPr>
              <w:spacing w:after="120"/>
              <w:ind w:left="708"/>
              <w:jc w:val="both"/>
              <w:rPr>
                <w:rFonts w:ascii="Garamond" w:hAnsi="Garamond"/>
                <w:bCs/>
                <w:color w:val="000000" w:themeColor="text1"/>
              </w:rPr>
            </w:pPr>
          </w:p>
          <w:p w14:paraId="1385685D" w14:textId="746E37F0" w:rsidR="004A289C" w:rsidRPr="00C959DD" w:rsidRDefault="0048704C" w:rsidP="00343CF1">
            <w:pPr>
              <w:spacing w:after="120"/>
              <w:ind w:left="708"/>
              <w:jc w:val="both"/>
              <w:rPr>
                <w:rFonts w:ascii="Garamond" w:hAnsi="Garamond"/>
                <w:bCs/>
                <w:color w:val="000000" w:themeColor="text1"/>
              </w:rPr>
            </w:pPr>
            <w:r w:rsidRPr="00C959DD">
              <w:rPr>
                <w:rFonts w:ascii="Garamond" w:hAnsi="Garamond"/>
                <w:bCs/>
                <w:color w:val="000000" w:themeColor="text1"/>
              </w:rPr>
              <w:t>C</w:t>
            </w:r>
            <w:r w:rsidR="0050184C" w:rsidRPr="00C959DD">
              <w:rPr>
                <w:rFonts w:ascii="Garamond" w:hAnsi="Garamond"/>
                <w:bCs/>
                <w:color w:val="000000" w:themeColor="text1"/>
              </w:rPr>
              <w:t>onstrucción de una Localidad</w:t>
            </w:r>
            <w:r w:rsidR="003D6FAC" w:rsidRPr="00C959DD">
              <w:rPr>
                <w:rFonts w:ascii="Garamond" w:hAnsi="Garamond"/>
                <w:bCs/>
                <w:color w:val="000000" w:themeColor="text1"/>
              </w:rPr>
              <w:t xml:space="preserve"> que contribuye a la erradicación de la violencia</w:t>
            </w:r>
            <w:r w:rsidR="0050184C" w:rsidRPr="00C959DD">
              <w:rPr>
                <w:rFonts w:ascii="Garamond" w:hAnsi="Garamond"/>
                <w:bCs/>
                <w:color w:val="000000" w:themeColor="text1"/>
              </w:rPr>
              <w:t xml:space="preserve"> de género,</w:t>
            </w:r>
            <w:r w:rsidR="004313B0" w:rsidRPr="00C959DD">
              <w:rPr>
                <w:rFonts w:ascii="Garamond" w:hAnsi="Garamond"/>
                <w:bCs/>
                <w:color w:val="000000" w:themeColor="text1"/>
              </w:rPr>
              <w:t xml:space="preserve"> </w:t>
            </w:r>
            <w:r w:rsidRPr="00C959DD">
              <w:rPr>
                <w:rFonts w:ascii="Garamond" w:hAnsi="Garamond"/>
                <w:bCs/>
                <w:color w:val="000000" w:themeColor="text1"/>
              </w:rPr>
              <w:t>realiza</w:t>
            </w:r>
            <w:r w:rsidR="004313B0" w:rsidRPr="00C959DD">
              <w:rPr>
                <w:rFonts w:ascii="Garamond" w:hAnsi="Garamond"/>
                <w:bCs/>
                <w:color w:val="000000" w:themeColor="text1"/>
              </w:rPr>
              <w:t xml:space="preserve"> buenas pr</w:t>
            </w:r>
            <w:r w:rsidR="00790F45" w:rsidRPr="00C959DD">
              <w:rPr>
                <w:rFonts w:ascii="Garamond" w:hAnsi="Garamond"/>
                <w:bCs/>
                <w:color w:val="000000" w:themeColor="text1"/>
              </w:rPr>
              <w:t>á</w:t>
            </w:r>
            <w:r w:rsidR="004313B0" w:rsidRPr="00C959DD">
              <w:rPr>
                <w:rFonts w:ascii="Garamond" w:hAnsi="Garamond"/>
                <w:bCs/>
                <w:color w:val="000000" w:themeColor="text1"/>
              </w:rPr>
              <w:t xml:space="preserve">cticas y procesos de inclusión </w:t>
            </w:r>
            <w:r w:rsidRPr="00C959DD">
              <w:rPr>
                <w:rFonts w:ascii="Garamond" w:hAnsi="Garamond"/>
                <w:bCs/>
                <w:color w:val="000000" w:themeColor="text1"/>
              </w:rPr>
              <w:t xml:space="preserve">en los </w:t>
            </w:r>
            <w:r w:rsidR="000C121C" w:rsidRPr="00C959DD">
              <w:rPr>
                <w:rFonts w:ascii="Garamond" w:hAnsi="Garamond"/>
                <w:bCs/>
                <w:color w:val="000000" w:themeColor="text1"/>
              </w:rPr>
              <w:t>ámbitos</w:t>
            </w:r>
            <w:r w:rsidRPr="00C959DD">
              <w:rPr>
                <w:rFonts w:ascii="Garamond" w:hAnsi="Garamond"/>
                <w:bCs/>
                <w:color w:val="000000" w:themeColor="text1"/>
              </w:rPr>
              <w:t xml:space="preserve"> p</w:t>
            </w:r>
            <w:r w:rsidR="000C121C" w:rsidRPr="00C959DD">
              <w:rPr>
                <w:rFonts w:ascii="Garamond" w:hAnsi="Garamond"/>
                <w:bCs/>
                <w:color w:val="000000" w:themeColor="text1"/>
              </w:rPr>
              <w:t>ú</w:t>
            </w:r>
            <w:r w:rsidRPr="00C959DD">
              <w:rPr>
                <w:rFonts w:ascii="Garamond" w:hAnsi="Garamond"/>
                <w:bCs/>
                <w:color w:val="000000" w:themeColor="text1"/>
              </w:rPr>
              <w:t>blicos y privados de la sociedad.</w:t>
            </w:r>
          </w:p>
          <w:p w14:paraId="513DA1E0" w14:textId="77777777" w:rsidR="0028774B" w:rsidRPr="00C959DD" w:rsidRDefault="0028774B" w:rsidP="00343CF1">
            <w:pPr>
              <w:spacing w:after="120"/>
              <w:ind w:left="708"/>
              <w:jc w:val="both"/>
              <w:rPr>
                <w:rFonts w:ascii="Garamond" w:hAnsi="Garamond"/>
                <w:bCs/>
                <w:color w:val="000000" w:themeColor="text1"/>
              </w:rPr>
            </w:pPr>
          </w:p>
          <w:p w14:paraId="1D0656FE" w14:textId="480117ED" w:rsidR="00705AAF" w:rsidRPr="00C959DD" w:rsidRDefault="0028774B" w:rsidP="00F12184">
            <w:pPr>
              <w:spacing w:after="120"/>
              <w:ind w:left="708"/>
              <w:jc w:val="both"/>
              <w:rPr>
                <w:rFonts w:ascii="Garamond" w:hAnsi="Garamond"/>
                <w:bCs/>
                <w:color w:val="000000" w:themeColor="text1"/>
              </w:rPr>
            </w:pPr>
            <w:r w:rsidRPr="00C959DD">
              <w:rPr>
                <w:rFonts w:ascii="Garamond" w:hAnsi="Garamond"/>
                <w:bCs/>
                <w:color w:val="000000" w:themeColor="text1"/>
              </w:rPr>
              <w:t>Inclusión de los enfoques de g</w:t>
            </w:r>
            <w:r w:rsidR="000C121C" w:rsidRPr="00C959DD">
              <w:rPr>
                <w:rFonts w:ascii="Garamond" w:hAnsi="Garamond"/>
                <w:bCs/>
                <w:color w:val="000000" w:themeColor="text1"/>
              </w:rPr>
              <w:t>é</w:t>
            </w:r>
            <w:r w:rsidRPr="00C959DD">
              <w:rPr>
                <w:rFonts w:ascii="Garamond" w:hAnsi="Garamond"/>
                <w:bCs/>
                <w:color w:val="000000" w:themeColor="text1"/>
              </w:rPr>
              <w:t xml:space="preserve">nero, </w:t>
            </w:r>
            <w:r w:rsidR="009C1826" w:rsidRPr="00C959DD">
              <w:rPr>
                <w:rFonts w:ascii="Garamond" w:hAnsi="Garamond"/>
                <w:bCs/>
                <w:color w:val="000000" w:themeColor="text1"/>
              </w:rPr>
              <w:t xml:space="preserve">diferencial, </w:t>
            </w:r>
            <w:r w:rsidRPr="00C959DD">
              <w:rPr>
                <w:rFonts w:ascii="Garamond" w:hAnsi="Garamond"/>
                <w:bCs/>
                <w:color w:val="000000" w:themeColor="text1"/>
              </w:rPr>
              <w:t>diferencial</w:t>
            </w:r>
            <w:r w:rsidR="009C1826" w:rsidRPr="00C959DD">
              <w:rPr>
                <w:rFonts w:ascii="Garamond" w:hAnsi="Garamond"/>
                <w:bCs/>
                <w:color w:val="000000" w:themeColor="text1"/>
              </w:rPr>
              <w:t>-étnico</w:t>
            </w:r>
            <w:r w:rsidRPr="00C959DD">
              <w:rPr>
                <w:rFonts w:ascii="Garamond" w:hAnsi="Garamond"/>
                <w:bCs/>
                <w:color w:val="000000" w:themeColor="text1"/>
              </w:rPr>
              <w:t xml:space="preserve"> y de derecho</w:t>
            </w:r>
            <w:r w:rsidR="00CC5F18" w:rsidRPr="00C959DD">
              <w:rPr>
                <w:rFonts w:ascii="Garamond" w:hAnsi="Garamond"/>
                <w:bCs/>
                <w:color w:val="000000" w:themeColor="text1"/>
              </w:rPr>
              <w:t>s</w:t>
            </w:r>
            <w:r w:rsidR="009C1826" w:rsidRPr="00C959DD">
              <w:rPr>
                <w:rFonts w:ascii="Garamond" w:hAnsi="Garamond"/>
                <w:bCs/>
                <w:color w:val="000000" w:themeColor="text1"/>
              </w:rPr>
              <w:t>,</w:t>
            </w:r>
            <w:r w:rsidRPr="00C959DD">
              <w:rPr>
                <w:rFonts w:ascii="Garamond" w:hAnsi="Garamond"/>
                <w:bCs/>
                <w:color w:val="000000" w:themeColor="text1"/>
              </w:rPr>
              <w:t xml:space="preserve"> en las estrategias y acciones </w:t>
            </w:r>
            <w:r w:rsidR="000C121C" w:rsidRPr="00C959DD">
              <w:rPr>
                <w:rFonts w:ascii="Garamond" w:hAnsi="Garamond"/>
                <w:bCs/>
                <w:color w:val="000000" w:themeColor="text1"/>
              </w:rPr>
              <w:t>que permiten</w:t>
            </w:r>
            <w:r w:rsidRPr="00C959DD">
              <w:rPr>
                <w:rFonts w:ascii="Garamond" w:hAnsi="Garamond"/>
                <w:bCs/>
                <w:color w:val="000000" w:themeColor="text1"/>
              </w:rPr>
              <w:t xml:space="preserve"> la elimina</w:t>
            </w:r>
            <w:r w:rsidR="000C121C" w:rsidRPr="00C959DD">
              <w:rPr>
                <w:rFonts w:ascii="Garamond" w:hAnsi="Garamond"/>
                <w:bCs/>
                <w:color w:val="000000" w:themeColor="text1"/>
              </w:rPr>
              <w:t>ción</w:t>
            </w:r>
            <w:r w:rsidR="00790F45" w:rsidRPr="00C959DD">
              <w:rPr>
                <w:rFonts w:ascii="Garamond" w:hAnsi="Garamond"/>
                <w:bCs/>
                <w:color w:val="000000" w:themeColor="text1"/>
              </w:rPr>
              <w:t xml:space="preserve"> de</w:t>
            </w:r>
            <w:r w:rsidRPr="00C959DD">
              <w:rPr>
                <w:rFonts w:ascii="Garamond" w:hAnsi="Garamond"/>
                <w:bCs/>
                <w:color w:val="000000" w:themeColor="text1"/>
              </w:rPr>
              <w:t xml:space="preserve"> las pr</w:t>
            </w:r>
            <w:r w:rsidR="00790F45" w:rsidRPr="00C959DD">
              <w:rPr>
                <w:rFonts w:ascii="Garamond" w:hAnsi="Garamond"/>
                <w:bCs/>
                <w:color w:val="000000" w:themeColor="text1"/>
              </w:rPr>
              <w:t>á</w:t>
            </w:r>
            <w:r w:rsidRPr="00C959DD">
              <w:rPr>
                <w:rFonts w:ascii="Garamond" w:hAnsi="Garamond"/>
                <w:bCs/>
                <w:color w:val="000000" w:themeColor="text1"/>
              </w:rPr>
              <w:t xml:space="preserve">cticas discriminatorias y de </w:t>
            </w:r>
            <w:r w:rsidR="000C121C" w:rsidRPr="00C959DD">
              <w:rPr>
                <w:rFonts w:ascii="Garamond" w:hAnsi="Garamond"/>
                <w:bCs/>
                <w:color w:val="000000" w:themeColor="text1"/>
              </w:rPr>
              <w:t>desigualda</w:t>
            </w:r>
            <w:r w:rsidR="003D6FAC" w:rsidRPr="00C959DD">
              <w:rPr>
                <w:rFonts w:ascii="Garamond" w:hAnsi="Garamond"/>
                <w:bCs/>
                <w:color w:val="000000" w:themeColor="text1"/>
              </w:rPr>
              <w:t>d.</w:t>
            </w:r>
          </w:p>
        </w:tc>
      </w:tr>
    </w:tbl>
    <w:p w14:paraId="7B37605A" w14:textId="77777777" w:rsidR="004A289C" w:rsidRPr="00C959DD" w:rsidRDefault="004A289C" w:rsidP="00343CF1">
      <w:pPr>
        <w:pStyle w:val="Subttulo"/>
        <w:numPr>
          <w:ilvl w:val="0"/>
          <w:numId w:val="0"/>
        </w:numPr>
        <w:spacing w:after="120"/>
        <w:ind w:left="720" w:hanging="720"/>
        <w:rPr>
          <w:rFonts w:ascii="Garamond" w:hAnsi="Garamond"/>
          <w:b w:val="0"/>
          <w:color w:val="000000" w:themeColor="text1"/>
          <w:sz w:val="24"/>
          <w:szCs w:val="24"/>
        </w:rPr>
      </w:pPr>
    </w:p>
    <w:p w14:paraId="394798F2" w14:textId="77777777" w:rsidR="00D779D2" w:rsidRPr="00C959DD" w:rsidRDefault="00D779D2" w:rsidP="00343CF1">
      <w:pPr>
        <w:pStyle w:val="Subttulo"/>
        <w:numPr>
          <w:ilvl w:val="0"/>
          <w:numId w:val="0"/>
        </w:numPr>
        <w:spacing w:after="120"/>
        <w:ind w:left="720" w:hanging="720"/>
        <w:rPr>
          <w:rFonts w:ascii="Garamond" w:hAnsi="Garamond"/>
          <w:b w:val="0"/>
          <w:color w:val="000000" w:themeColor="text1"/>
          <w:sz w:val="24"/>
          <w:szCs w:val="24"/>
        </w:rPr>
      </w:pPr>
    </w:p>
    <w:p w14:paraId="75FE0576" w14:textId="77777777" w:rsidR="00D779D2" w:rsidRPr="00C959DD" w:rsidRDefault="00D779D2" w:rsidP="00343CF1">
      <w:pPr>
        <w:pStyle w:val="Subttulo"/>
        <w:numPr>
          <w:ilvl w:val="0"/>
          <w:numId w:val="0"/>
        </w:numPr>
        <w:spacing w:after="120"/>
        <w:ind w:left="720" w:hanging="720"/>
        <w:rPr>
          <w:rFonts w:ascii="Garamond" w:hAnsi="Garamond"/>
          <w:b w:val="0"/>
          <w:color w:val="000000" w:themeColor="text1"/>
          <w:sz w:val="24"/>
          <w:szCs w:val="24"/>
        </w:rPr>
      </w:pPr>
      <w:r w:rsidRPr="00C959DD">
        <w:rPr>
          <w:rFonts w:ascii="Garamond" w:hAnsi="Garamond"/>
          <w:b w:val="0"/>
          <w:color w:val="000000" w:themeColor="text1"/>
          <w:sz w:val="24"/>
          <w:szCs w:val="24"/>
        </w:rPr>
        <w:t>HOJA DE VIDA DEL PROYECTO</w:t>
      </w:r>
      <w:r w:rsidR="003404A1" w:rsidRPr="00C959DD">
        <w:rPr>
          <w:rFonts w:ascii="Garamond" w:hAnsi="Garamond"/>
          <w:b w:val="0"/>
          <w:color w:val="000000" w:themeColor="text1"/>
          <w:sz w:val="24"/>
          <w:szCs w:val="24"/>
        </w:rPr>
        <w:t xml:space="preserve"> </w:t>
      </w:r>
    </w:p>
    <w:p w14:paraId="3889A505" w14:textId="77777777" w:rsidR="00D779D2" w:rsidRPr="00C959DD" w:rsidRDefault="00D779D2" w:rsidP="00343CF1">
      <w:pPr>
        <w:pStyle w:val="Subttulo"/>
        <w:numPr>
          <w:ilvl w:val="0"/>
          <w:numId w:val="0"/>
        </w:numPr>
        <w:spacing w:after="120"/>
        <w:ind w:left="720" w:hanging="720"/>
        <w:rPr>
          <w:rFonts w:ascii="Garamond" w:hAnsi="Garamond"/>
          <w:b w:val="0"/>
          <w:color w:val="000000" w:themeColor="text1"/>
          <w:sz w:val="24"/>
          <w:szCs w:val="24"/>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913D5" w:rsidRPr="00C959DD" w14:paraId="51EB91CC" w14:textId="77777777">
        <w:trPr>
          <w:jc w:val="center"/>
        </w:trPr>
        <w:tc>
          <w:tcPr>
            <w:tcW w:w="10078" w:type="dxa"/>
            <w:shd w:val="clear" w:color="auto" w:fill="DBDBDB"/>
          </w:tcPr>
          <w:p w14:paraId="29079D35" w14:textId="77777777" w:rsidR="00D779D2" w:rsidRPr="00C959DD" w:rsidRDefault="00D779D2" w:rsidP="00343CF1">
            <w:pPr>
              <w:spacing w:after="120"/>
              <w:ind w:left="360"/>
              <w:rPr>
                <w:rFonts w:ascii="Garamond" w:hAnsi="Garamond"/>
                <w:bCs/>
                <w:color w:val="000000" w:themeColor="text1"/>
              </w:rPr>
            </w:pPr>
          </w:p>
          <w:p w14:paraId="6D7DD5B6" w14:textId="7692EADA" w:rsidR="00D779D2" w:rsidRPr="00C959DD" w:rsidRDefault="00D779D2" w:rsidP="00343CF1">
            <w:pPr>
              <w:spacing w:after="120"/>
              <w:ind w:left="360"/>
              <w:rPr>
                <w:rFonts w:ascii="Garamond" w:hAnsi="Garamond"/>
                <w:bCs/>
                <w:color w:val="000000" w:themeColor="text1"/>
              </w:rPr>
            </w:pPr>
            <w:r w:rsidRPr="00C959DD">
              <w:rPr>
                <w:rFonts w:ascii="Garamond" w:hAnsi="Garamond"/>
                <w:bCs/>
                <w:color w:val="000000" w:themeColor="text1"/>
              </w:rPr>
              <w:t>VIABILIDAD Y ACTUALIZACIONES</w:t>
            </w:r>
          </w:p>
          <w:p w14:paraId="17686DC7" w14:textId="77777777" w:rsidR="00D779D2" w:rsidRPr="00C959DD" w:rsidRDefault="00D779D2" w:rsidP="00343CF1">
            <w:pPr>
              <w:spacing w:after="120"/>
              <w:rPr>
                <w:rFonts w:ascii="Garamond" w:hAnsi="Garamond"/>
                <w:bCs/>
                <w:color w:val="000000" w:themeColor="text1"/>
              </w:rPr>
            </w:pPr>
          </w:p>
        </w:tc>
      </w:tr>
      <w:tr w:rsidR="00FD49C5" w:rsidRPr="00C959DD" w14:paraId="0A21AD46" w14:textId="77777777">
        <w:trPr>
          <w:jc w:val="center"/>
        </w:trPr>
        <w:tc>
          <w:tcPr>
            <w:tcW w:w="10078" w:type="dxa"/>
            <w:vAlign w:val="center"/>
          </w:tcPr>
          <w:p w14:paraId="53BD644D" w14:textId="77777777" w:rsidR="00D779D2" w:rsidRPr="00C959DD" w:rsidRDefault="00D779D2" w:rsidP="00343CF1">
            <w:pPr>
              <w:spacing w:after="120"/>
              <w:ind w:left="708"/>
              <w:rPr>
                <w:rFonts w:ascii="Garamond" w:hAnsi="Garamond"/>
                <w:bCs/>
                <w:color w:val="000000" w:themeColor="text1"/>
              </w:rPr>
            </w:pPr>
          </w:p>
          <w:p w14:paraId="0CDF45F6" w14:textId="77777777" w:rsidR="003745E1" w:rsidRPr="00C959DD" w:rsidRDefault="00A921A8" w:rsidP="00343CF1">
            <w:pPr>
              <w:spacing w:after="120"/>
              <w:ind w:left="708"/>
              <w:rPr>
                <w:rFonts w:ascii="Garamond" w:hAnsi="Garamond"/>
                <w:bCs/>
                <w:color w:val="000000" w:themeColor="text1"/>
              </w:rPr>
            </w:pPr>
            <w:r w:rsidRPr="00C959DD">
              <w:rPr>
                <w:rFonts w:ascii="Garamond" w:hAnsi="Garamond"/>
                <w:bCs/>
                <w:color w:val="000000" w:themeColor="text1"/>
              </w:rPr>
              <w:t xml:space="preserve"> (</w:t>
            </w:r>
            <w:r w:rsidR="003745E1" w:rsidRPr="00C959DD">
              <w:rPr>
                <w:rFonts w:ascii="Garamond" w:hAnsi="Garamond"/>
                <w:bCs/>
                <w:color w:val="000000" w:themeColor="text1"/>
              </w:rPr>
              <w:t>11/11/2020): INSCRITO</w:t>
            </w:r>
          </w:p>
          <w:p w14:paraId="1A3FAC43" w14:textId="77777777" w:rsidR="003745E1" w:rsidRPr="00C959DD" w:rsidRDefault="003745E1" w:rsidP="00343CF1">
            <w:pPr>
              <w:spacing w:after="120"/>
              <w:ind w:left="708"/>
              <w:rPr>
                <w:rFonts w:ascii="Garamond" w:hAnsi="Garamond"/>
                <w:bCs/>
                <w:color w:val="000000" w:themeColor="text1"/>
              </w:rPr>
            </w:pPr>
          </w:p>
          <w:p w14:paraId="6B1DBF74" w14:textId="77777777" w:rsidR="003745E1" w:rsidRPr="00C959DD" w:rsidRDefault="003745E1" w:rsidP="00343CF1">
            <w:pPr>
              <w:spacing w:after="120"/>
              <w:ind w:left="708"/>
              <w:rPr>
                <w:rFonts w:ascii="Garamond" w:hAnsi="Garamond"/>
                <w:bCs/>
                <w:color w:val="000000" w:themeColor="text1"/>
              </w:rPr>
            </w:pPr>
            <w:r w:rsidRPr="00C959DD">
              <w:rPr>
                <w:rFonts w:ascii="Garamond" w:hAnsi="Garamond"/>
                <w:bCs/>
                <w:color w:val="000000" w:themeColor="text1"/>
              </w:rPr>
              <w:lastRenderedPageBreak/>
              <w:t>(14/01/2021): REGISTRO</w:t>
            </w:r>
          </w:p>
          <w:p w14:paraId="2BBD94B2" w14:textId="77777777" w:rsidR="003745E1" w:rsidRPr="00C959DD" w:rsidRDefault="003745E1" w:rsidP="00343CF1">
            <w:pPr>
              <w:spacing w:after="120"/>
              <w:ind w:left="708"/>
              <w:rPr>
                <w:rFonts w:ascii="Garamond" w:hAnsi="Garamond"/>
                <w:bCs/>
                <w:color w:val="000000" w:themeColor="text1"/>
              </w:rPr>
            </w:pPr>
          </w:p>
          <w:p w14:paraId="47E80ACF" w14:textId="738EB621" w:rsidR="003745E1" w:rsidRPr="00C959DD" w:rsidRDefault="003745E1" w:rsidP="00343CF1">
            <w:pPr>
              <w:spacing w:after="120"/>
              <w:ind w:left="708"/>
              <w:jc w:val="both"/>
              <w:rPr>
                <w:rFonts w:ascii="Garamond" w:hAnsi="Garamond"/>
                <w:bCs/>
                <w:color w:val="000000" w:themeColor="text1"/>
              </w:rPr>
            </w:pPr>
            <w:r w:rsidRPr="00C959DD">
              <w:rPr>
                <w:rFonts w:ascii="Garamond" w:hAnsi="Garamond"/>
                <w:bCs/>
                <w:color w:val="000000" w:themeColor="text1"/>
              </w:rPr>
              <w:t>(</w:t>
            </w:r>
            <w:r w:rsidR="005C65EA" w:rsidRPr="00C959DD">
              <w:rPr>
                <w:rFonts w:ascii="Garamond" w:hAnsi="Garamond"/>
                <w:bCs/>
                <w:color w:val="000000" w:themeColor="text1"/>
              </w:rPr>
              <w:t>19</w:t>
            </w:r>
            <w:r w:rsidRPr="00C959DD">
              <w:rPr>
                <w:rFonts w:ascii="Garamond" w:hAnsi="Garamond"/>
                <w:bCs/>
                <w:color w:val="000000" w:themeColor="text1"/>
              </w:rPr>
              <w:t>/</w:t>
            </w:r>
            <w:r w:rsidR="005C65EA" w:rsidRPr="00C959DD">
              <w:rPr>
                <w:rFonts w:ascii="Garamond" w:hAnsi="Garamond"/>
                <w:bCs/>
                <w:color w:val="000000" w:themeColor="text1"/>
              </w:rPr>
              <w:t>0</w:t>
            </w:r>
            <w:r w:rsidR="00303555" w:rsidRPr="00C959DD">
              <w:rPr>
                <w:rFonts w:ascii="Garamond" w:hAnsi="Garamond"/>
                <w:bCs/>
                <w:color w:val="000000" w:themeColor="text1"/>
              </w:rPr>
              <w:t>2</w:t>
            </w:r>
            <w:r w:rsidRPr="00C959DD">
              <w:rPr>
                <w:rFonts w:ascii="Garamond" w:hAnsi="Garamond"/>
                <w:bCs/>
                <w:color w:val="000000" w:themeColor="text1"/>
              </w:rPr>
              <w:t>/</w:t>
            </w:r>
            <w:r w:rsidR="005C65EA" w:rsidRPr="00C959DD">
              <w:rPr>
                <w:rFonts w:ascii="Garamond" w:hAnsi="Garamond"/>
                <w:bCs/>
                <w:color w:val="000000" w:themeColor="text1"/>
              </w:rPr>
              <w:t>2021</w:t>
            </w:r>
            <w:r w:rsidRPr="00C959DD">
              <w:rPr>
                <w:rFonts w:ascii="Garamond" w:hAnsi="Garamond"/>
                <w:bCs/>
                <w:color w:val="000000" w:themeColor="text1"/>
              </w:rPr>
              <w:t>): ACTUALIZACIONES – Razones</w:t>
            </w:r>
            <w:r w:rsidR="005C65EA" w:rsidRPr="00C959DD">
              <w:rPr>
                <w:rFonts w:ascii="Garamond" w:hAnsi="Garamond"/>
                <w:bCs/>
                <w:color w:val="000000" w:themeColor="text1"/>
              </w:rPr>
              <w:t xml:space="preserve">: Teniendo en cuenta las observaciones de la Secretaria </w:t>
            </w:r>
            <w:r w:rsidR="00B31891" w:rsidRPr="00C959DD">
              <w:rPr>
                <w:rFonts w:ascii="Garamond" w:hAnsi="Garamond"/>
                <w:bCs/>
                <w:color w:val="000000" w:themeColor="text1"/>
              </w:rPr>
              <w:t xml:space="preserve">Distrital </w:t>
            </w:r>
            <w:r w:rsidR="005C65EA" w:rsidRPr="00C959DD">
              <w:rPr>
                <w:rFonts w:ascii="Garamond" w:hAnsi="Garamond"/>
                <w:bCs/>
                <w:color w:val="000000" w:themeColor="text1"/>
              </w:rPr>
              <w:t>de la Mujer, se actualiza el concepto del componente de prevención y se agrega un objetivo específico.</w:t>
            </w:r>
          </w:p>
          <w:p w14:paraId="04D0E6C6" w14:textId="77777777" w:rsidR="00D779D2" w:rsidRPr="00C959DD" w:rsidRDefault="00D779D2" w:rsidP="00343CF1">
            <w:pPr>
              <w:spacing w:after="120"/>
              <w:ind w:left="708"/>
              <w:rPr>
                <w:rFonts w:ascii="Garamond" w:hAnsi="Garamond"/>
                <w:bCs/>
                <w:color w:val="000000" w:themeColor="text1"/>
              </w:rPr>
            </w:pPr>
          </w:p>
          <w:p w14:paraId="5D31F26D" w14:textId="439FD884" w:rsidR="002C555C" w:rsidRPr="00C959DD" w:rsidRDefault="002C555C" w:rsidP="00F12184">
            <w:pPr>
              <w:spacing w:after="120"/>
              <w:ind w:left="708"/>
              <w:jc w:val="both"/>
              <w:rPr>
                <w:rFonts w:ascii="Garamond" w:hAnsi="Garamond"/>
                <w:bCs/>
                <w:color w:val="000000" w:themeColor="text1"/>
              </w:rPr>
            </w:pPr>
            <w:r w:rsidRPr="00C959DD">
              <w:rPr>
                <w:rFonts w:ascii="Garamond" w:hAnsi="Garamond"/>
                <w:bCs/>
                <w:color w:val="000000" w:themeColor="text1"/>
              </w:rPr>
              <w:t>(11/02/2022): Actualización de la descripción del componente en la que se incluye las iniciativas ganadoras de la fase 2 de presupuestos participativos 2021. Se actualiza la problemática y necesidad. Julieth Bermudez Silva.</w:t>
            </w:r>
          </w:p>
          <w:p w14:paraId="66421BBD" w14:textId="071D9F3D" w:rsidR="000242F3" w:rsidRPr="00C959DD" w:rsidRDefault="000242F3" w:rsidP="00343CF1">
            <w:pPr>
              <w:spacing w:after="120"/>
              <w:ind w:left="708"/>
              <w:rPr>
                <w:rFonts w:ascii="Garamond" w:hAnsi="Garamond"/>
                <w:bCs/>
                <w:color w:val="000000" w:themeColor="text1"/>
              </w:rPr>
            </w:pPr>
          </w:p>
          <w:p w14:paraId="1672ABDF" w14:textId="684A605C" w:rsidR="000242F3" w:rsidRPr="00C959DD" w:rsidRDefault="000242F3" w:rsidP="00343CF1">
            <w:pPr>
              <w:spacing w:after="120"/>
              <w:ind w:left="708"/>
              <w:rPr>
                <w:rFonts w:ascii="Garamond" w:hAnsi="Garamond"/>
                <w:bCs/>
                <w:color w:val="000000" w:themeColor="text1"/>
              </w:rPr>
            </w:pPr>
            <w:r w:rsidRPr="00C959DD">
              <w:rPr>
                <w:rFonts w:ascii="Garamond" w:hAnsi="Garamond"/>
                <w:bCs/>
                <w:color w:val="000000" w:themeColor="text1"/>
              </w:rPr>
              <w:t>(02/05/2022</w:t>
            </w:r>
            <w:r w:rsidR="00402354" w:rsidRPr="00C959DD">
              <w:rPr>
                <w:rFonts w:ascii="Garamond" w:hAnsi="Garamond"/>
                <w:bCs/>
                <w:color w:val="000000" w:themeColor="text1"/>
              </w:rPr>
              <w:t>): Actualización</w:t>
            </w:r>
            <w:r w:rsidRPr="00C959DD">
              <w:rPr>
                <w:rFonts w:ascii="Garamond" w:hAnsi="Garamond"/>
                <w:bCs/>
                <w:color w:val="000000" w:themeColor="text1"/>
              </w:rPr>
              <w:t xml:space="preserve"> del problema o necesidad</w:t>
            </w:r>
            <w:r w:rsidR="00AF0D00" w:rsidRPr="00C959DD">
              <w:rPr>
                <w:rFonts w:ascii="Garamond" w:hAnsi="Garamond"/>
                <w:bCs/>
                <w:color w:val="000000" w:themeColor="text1"/>
              </w:rPr>
              <w:t xml:space="preserve">, </w:t>
            </w:r>
            <w:r w:rsidR="00402354" w:rsidRPr="00C959DD">
              <w:rPr>
                <w:rFonts w:ascii="Garamond" w:hAnsi="Garamond"/>
                <w:bCs/>
                <w:color w:val="000000" w:themeColor="text1"/>
              </w:rPr>
              <w:t>actualización diagnóstico</w:t>
            </w:r>
            <w:r w:rsidR="00AF0D00" w:rsidRPr="00C959DD">
              <w:rPr>
                <w:rFonts w:ascii="Garamond" w:hAnsi="Garamond"/>
                <w:bCs/>
                <w:color w:val="000000" w:themeColor="text1"/>
              </w:rPr>
              <w:t>.</w:t>
            </w:r>
            <w:r w:rsidR="00F12184" w:rsidRPr="00C959DD">
              <w:rPr>
                <w:rFonts w:ascii="Garamond" w:hAnsi="Garamond"/>
                <w:bCs/>
                <w:color w:val="000000" w:themeColor="text1"/>
              </w:rPr>
              <w:t xml:space="preserve"> Julieth Bermudez Silva.</w:t>
            </w:r>
          </w:p>
          <w:p w14:paraId="06E7217E" w14:textId="77777777" w:rsidR="00511B95" w:rsidRPr="00C959DD" w:rsidRDefault="00511B95" w:rsidP="00343CF1">
            <w:pPr>
              <w:spacing w:after="120"/>
              <w:ind w:left="708"/>
              <w:rPr>
                <w:rFonts w:ascii="Garamond" w:hAnsi="Garamond"/>
                <w:bCs/>
                <w:color w:val="000000" w:themeColor="text1"/>
              </w:rPr>
            </w:pPr>
          </w:p>
          <w:p w14:paraId="20561351" w14:textId="1C849F42" w:rsidR="00511B95" w:rsidRPr="00C959DD" w:rsidRDefault="00511B95" w:rsidP="00511B95">
            <w:pPr>
              <w:ind w:left="708"/>
              <w:rPr>
                <w:rFonts w:ascii="Garamond" w:hAnsi="Garamond"/>
                <w:bCs/>
                <w:color w:val="000000" w:themeColor="text1"/>
              </w:rPr>
            </w:pPr>
            <w:r w:rsidRPr="00C959DD">
              <w:rPr>
                <w:rFonts w:ascii="Garamond" w:hAnsi="Garamond"/>
                <w:bCs/>
                <w:color w:val="000000" w:themeColor="text1"/>
              </w:rPr>
              <w:t>(12/04/2023): Actualización de la descripción del componente, problemática y necesidad, actualización del presupuesto 2023 desarrollo de capacidades. Julieth Bermudez Silva.</w:t>
            </w:r>
          </w:p>
          <w:p w14:paraId="2124EAF2" w14:textId="77777777" w:rsidR="00511B95" w:rsidRPr="00C959DD" w:rsidRDefault="00511B95" w:rsidP="00343CF1">
            <w:pPr>
              <w:spacing w:after="120"/>
              <w:ind w:left="708"/>
              <w:rPr>
                <w:rFonts w:ascii="Garamond" w:hAnsi="Garamond"/>
                <w:bCs/>
                <w:color w:val="000000" w:themeColor="text1"/>
              </w:rPr>
            </w:pPr>
          </w:p>
          <w:p w14:paraId="5854DE7F" w14:textId="2BCD7A13" w:rsidR="002C555C" w:rsidRPr="00C959DD" w:rsidRDefault="002C555C" w:rsidP="00343CF1">
            <w:pPr>
              <w:spacing w:after="120"/>
              <w:ind w:left="708"/>
              <w:rPr>
                <w:rFonts w:ascii="Garamond" w:hAnsi="Garamond"/>
                <w:bCs/>
                <w:color w:val="000000" w:themeColor="text1"/>
              </w:rPr>
            </w:pPr>
          </w:p>
        </w:tc>
      </w:tr>
    </w:tbl>
    <w:p w14:paraId="2CA7ADD4" w14:textId="77777777" w:rsidR="00D779D2" w:rsidRPr="00C959DD" w:rsidRDefault="00D779D2" w:rsidP="00343CF1">
      <w:pPr>
        <w:pStyle w:val="Subttulo"/>
        <w:numPr>
          <w:ilvl w:val="0"/>
          <w:numId w:val="0"/>
        </w:numPr>
        <w:spacing w:after="120"/>
        <w:ind w:left="720" w:hanging="720"/>
        <w:rPr>
          <w:rFonts w:ascii="Garamond" w:hAnsi="Garamond"/>
          <w:b w:val="0"/>
          <w:color w:val="000000" w:themeColor="text1"/>
          <w:sz w:val="24"/>
          <w:szCs w:val="24"/>
        </w:rPr>
      </w:pPr>
    </w:p>
    <w:p w14:paraId="0BA066C8" w14:textId="5B9F4FBF" w:rsidR="005A4CFC" w:rsidRPr="00C959DD" w:rsidRDefault="00AF1BDE"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OBSERVACIONES</w:t>
      </w:r>
      <w:bookmarkEnd w:id="10"/>
    </w:p>
    <w:p w14:paraId="314EE24A" w14:textId="77777777" w:rsidR="00B45A26" w:rsidRPr="00C959DD" w:rsidRDefault="00B45A26" w:rsidP="00343CF1">
      <w:pPr>
        <w:pStyle w:val="Subttulo"/>
        <w:numPr>
          <w:ilvl w:val="0"/>
          <w:numId w:val="0"/>
        </w:numPr>
        <w:spacing w:after="120"/>
        <w:rPr>
          <w:rFonts w:ascii="Garamond" w:hAnsi="Garamond"/>
          <w:b w:val="0"/>
          <w:color w:val="000000" w:themeColor="text1"/>
          <w:sz w:val="24"/>
          <w:szCs w:val="24"/>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913D5" w:rsidRPr="00C959DD" w14:paraId="3C7FB30A" w14:textId="77777777">
        <w:trPr>
          <w:jc w:val="center"/>
        </w:trPr>
        <w:tc>
          <w:tcPr>
            <w:tcW w:w="10078" w:type="dxa"/>
            <w:shd w:val="clear" w:color="auto" w:fill="DBDBDB"/>
          </w:tcPr>
          <w:p w14:paraId="76614669" w14:textId="77777777" w:rsidR="00B45A26" w:rsidRPr="00C959DD" w:rsidRDefault="00B45A26" w:rsidP="00343CF1">
            <w:pPr>
              <w:spacing w:after="120"/>
              <w:ind w:left="360"/>
              <w:rPr>
                <w:rFonts w:ascii="Garamond" w:hAnsi="Garamond"/>
                <w:bCs/>
                <w:color w:val="000000" w:themeColor="text1"/>
              </w:rPr>
            </w:pPr>
          </w:p>
          <w:p w14:paraId="1ACD1FFE" w14:textId="77777777" w:rsidR="00B45A26" w:rsidRPr="00C959DD" w:rsidRDefault="00AF1BDE" w:rsidP="00343CF1">
            <w:pPr>
              <w:spacing w:after="120"/>
              <w:ind w:left="360"/>
              <w:rPr>
                <w:rFonts w:ascii="Garamond" w:hAnsi="Garamond"/>
                <w:bCs/>
                <w:color w:val="000000" w:themeColor="text1"/>
              </w:rPr>
            </w:pPr>
            <w:r w:rsidRPr="00C959DD">
              <w:rPr>
                <w:rFonts w:ascii="Garamond" w:hAnsi="Garamond"/>
                <w:bCs/>
                <w:color w:val="000000" w:themeColor="text1"/>
              </w:rPr>
              <w:t xml:space="preserve">OBSERVACIONES </w:t>
            </w:r>
            <w:r w:rsidR="00B45A26" w:rsidRPr="00C959DD">
              <w:rPr>
                <w:rFonts w:ascii="Garamond" w:hAnsi="Garamond"/>
                <w:bCs/>
                <w:color w:val="000000" w:themeColor="text1"/>
              </w:rPr>
              <w:t>DEL PROYECTO</w:t>
            </w:r>
          </w:p>
          <w:p w14:paraId="57590049" w14:textId="77777777" w:rsidR="0071401D" w:rsidRPr="00C959DD" w:rsidRDefault="0071401D" w:rsidP="00343CF1">
            <w:pPr>
              <w:spacing w:after="120"/>
              <w:ind w:left="360"/>
              <w:rPr>
                <w:rFonts w:ascii="Garamond" w:hAnsi="Garamond"/>
                <w:bCs/>
                <w:color w:val="000000" w:themeColor="text1"/>
              </w:rPr>
            </w:pPr>
          </w:p>
        </w:tc>
      </w:tr>
      <w:tr w:rsidR="00FD49C5" w:rsidRPr="00C959DD" w14:paraId="1A5B6FF3" w14:textId="77777777">
        <w:trPr>
          <w:jc w:val="center"/>
        </w:trPr>
        <w:tc>
          <w:tcPr>
            <w:tcW w:w="10078" w:type="dxa"/>
            <w:vAlign w:val="center"/>
          </w:tcPr>
          <w:p w14:paraId="4DE11DB9" w14:textId="43836845" w:rsidR="003745E1" w:rsidRPr="00C959DD" w:rsidRDefault="003745E1" w:rsidP="00343CF1">
            <w:pPr>
              <w:pStyle w:val="NormalWeb"/>
              <w:spacing w:after="120" w:afterAutospacing="0"/>
              <w:jc w:val="both"/>
              <w:rPr>
                <w:rFonts w:ascii="Garamond" w:hAnsi="Garamond"/>
                <w:bCs/>
                <w:color w:val="000000" w:themeColor="text1"/>
              </w:rPr>
            </w:pPr>
            <w:r w:rsidRPr="00C959DD">
              <w:rPr>
                <w:rFonts w:ascii="Garamond" w:hAnsi="Garamond"/>
                <w:bCs/>
                <w:color w:val="000000" w:themeColor="text1"/>
              </w:rPr>
              <w:t>Las estrategias que se lleven a cabo en este proyecto deben contar con</w:t>
            </w:r>
            <w:r w:rsidR="00CE3A51" w:rsidRPr="00C959DD">
              <w:rPr>
                <w:rFonts w:ascii="Garamond" w:hAnsi="Garamond"/>
                <w:bCs/>
                <w:color w:val="000000" w:themeColor="text1"/>
              </w:rPr>
              <w:t xml:space="preserve"> el e</w:t>
            </w:r>
            <w:r w:rsidR="009C1826" w:rsidRPr="00C959DD">
              <w:rPr>
                <w:rFonts w:ascii="Garamond" w:hAnsi="Garamond"/>
                <w:bCs/>
                <w:color w:val="000000" w:themeColor="text1"/>
              </w:rPr>
              <w:t xml:space="preserve">nfoque de derechos humanos de las mujeres, </w:t>
            </w:r>
            <w:r w:rsidRPr="00C959DD">
              <w:rPr>
                <w:rFonts w:ascii="Garamond" w:hAnsi="Garamond"/>
                <w:bCs/>
                <w:color w:val="000000" w:themeColor="text1"/>
              </w:rPr>
              <w:t xml:space="preserve">enfoque de género, </w:t>
            </w:r>
            <w:r w:rsidR="00CE3A51" w:rsidRPr="00C959DD">
              <w:rPr>
                <w:rFonts w:ascii="Garamond" w:hAnsi="Garamond"/>
                <w:bCs/>
                <w:color w:val="000000" w:themeColor="text1"/>
              </w:rPr>
              <w:t xml:space="preserve">enfoque diferencial, enfoque ambiental y enfoque territorial, </w:t>
            </w:r>
            <w:r w:rsidRPr="00C959DD">
              <w:rPr>
                <w:rFonts w:ascii="Garamond" w:hAnsi="Garamond"/>
                <w:bCs/>
                <w:color w:val="000000" w:themeColor="text1"/>
              </w:rPr>
              <w:t xml:space="preserve">reconociendo la diversidad de las mujeres y las desigualdades de género que han creado situaciones de exclusión y brechas de desigualdad frente a las mujeres </w:t>
            </w:r>
            <w:r w:rsidR="00CE3A51" w:rsidRPr="00C959DD">
              <w:rPr>
                <w:rFonts w:ascii="Garamond" w:hAnsi="Garamond"/>
                <w:bCs/>
                <w:color w:val="000000" w:themeColor="text1"/>
              </w:rPr>
              <w:t>considerando sus diferencias y diversidad</w:t>
            </w:r>
            <w:r w:rsidRPr="00C959DD">
              <w:rPr>
                <w:rFonts w:ascii="Garamond" w:hAnsi="Garamond"/>
                <w:bCs/>
                <w:color w:val="000000" w:themeColor="text1"/>
              </w:rPr>
              <w:t>, entre las actividades a tener en cuenta:</w:t>
            </w:r>
          </w:p>
          <w:p w14:paraId="2CB18D59" w14:textId="3288632E" w:rsidR="009C1826" w:rsidRPr="00C959DD" w:rsidRDefault="009C1826" w:rsidP="00343CF1">
            <w:pPr>
              <w:spacing w:after="120"/>
              <w:jc w:val="both"/>
              <w:rPr>
                <w:rFonts w:ascii="Garamond" w:hAnsi="Garamond"/>
                <w:bCs/>
                <w:color w:val="000000" w:themeColor="text1"/>
              </w:rPr>
            </w:pPr>
          </w:p>
          <w:p w14:paraId="790EB10E" w14:textId="77777777" w:rsidR="009C1826" w:rsidRPr="00C959DD" w:rsidRDefault="009C1826" w:rsidP="00343CF1">
            <w:pPr>
              <w:pStyle w:val="NormalWeb"/>
              <w:spacing w:after="120" w:afterAutospacing="0"/>
              <w:rPr>
                <w:rFonts w:ascii="Garamond" w:eastAsia="Times New Roman" w:hAnsi="Garamond" w:cs="Times New Roman"/>
                <w:bCs/>
                <w:color w:val="000000" w:themeColor="text1"/>
              </w:rPr>
            </w:pPr>
            <w:r w:rsidRPr="00C959DD">
              <w:rPr>
                <w:rFonts w:ascii="Garamond" w:eastAsia="Times New Roman" w:hAnsi="Garamond" w:cs="Times New Roman"/>
                <w:bCs/>
                <w:color w:val="000000" w:themeColor="text1"/>
              </w:rPr>
              <w:t>Enfoques el de derechos de las mujeres:</w:t>
            </w:r>
          </w:p>
          <w:p w14:paraId="35519901" w14:textId="382793DF" w:rsidR="009C1826" w:rsidRPr="00C959DD" w:rsidRDefault="009C1826" w:rsidP="00343CF1">
            <w:pPr>
              <w:pStyle w:val="NormalWeb"/>
              <w:spacing w:after="120" w:afterAutospacing="0"/>
              <w:jc w:val="both"/>
              <w:rPr>
                <w:rFonts w:ascii="Garamond" w:eastAsia="Times New Roman" w:hAnsi="Garamond" w:cs="Times New Roman"/>
                <w:bCs/>
                <w:color w:val="000000" w:themeColor="text1"/>
              </w:rPr>
            </w:pPr>
            <w:r w:rsidRPr="00C959DD">
              <w:rPr>
                <w:rFonts w:ascii="Garamond" w:eastAsia="Times New Roman" w:hAnsi="Garamond" w:cs="Times New Roman"/>
                <w:bCs/>
                <w:color w:val="000000" w:themeColor="text1"/>
              </w:rPr>
              <w:t>Desde el reconocimiento de que los derechos humanos no pueden ser vistos de forma neutral, pues para las mujeres existen brechas entre la igualdad formal y la real, así́ como obst</w:t>
            </w:r>
            <w:r w:rsidRPr="00C959DD">
              <w:rPr>
                <w:rFonts w:ascii="Garamond" w:eastAsia="Times New Roman" w:hAnsi="Garamond" w:cs="Garamond"/>
                <w:bCs/>
                <w:color w:val="000000" w:themeColor="text1"/>
              </w:rPr>
              <w:t>á</w:t>
            </w:r>
            <w:r w:rsidRPr="00C959DD">
              <w:rPr>
                <w:rFonts w:ascii="Garamond" w:eastAsia="Times New Roman" w:hAnsi="Garamond" w:cs="Times New Roman"/>
                <w:bCs/>
                <w:color w:val="000000" w:themeColor="text1"/>
              </w:rPr>
              <w:t>culos econ</w:t>
            </w:r>
            <w:r w:rsidRPr="00C959DD">
              <w:rPr>
                <w:rFonts w:ascii="Garamond" w:eastAsia="Times New Roman" w:hAnsi="Garamond" w:cs="Garamond"/>
                <w:bCs/>
                <w:color w:val="000000" w:themeColor="text1"/>
              </w:rPr>
              <w:t>ó</w:t>
            </w:r>
            <w:r w:rsidRPr="00C959DD">
              <w:rPr>
                <w:rFonts w:ascii="Garamond" w:eastAsia="Times New Roman" w:hAnsi="Garamond" w:cs="Times New Roman"/>
                <w:bCs/>
                <w:color w:val="000000" w:themeColor="text1"/>
              </w:rPr>
              <w:t>micos, pol</w:t>
            </w:r>
            <w:r w:rsidRPr="00C959DD">
              <w:rPr>
                <w:rFonts w:ascii="Garamond" w:eastAsia="Times New Roman" w:hAnsi="Garamond" w:cs="Garamond"/>
                <w:bCs/>
                <w:color w:val="000000" w:themeColor="text1"/>
              </w:rPr>
              <w:t>í</w:t>
            </w:r>
            <w:r w:rsidRPr="00C959DD">
              <w:rPr>
                <w:rFonts w:ascii="Garamond" w:eastAsia="Times New Roman" w:hAnsi="Garamond" w:cs="Times New Roman"/>
                <w:bCs/>
                <w:color w:val="000000" w:themeColor="text1"/>
              </w:rPr>
              <w:t xml:space="preserve">ticos, </w:t>
            </w:r>
            <w:r w:rsidRPr="00C959DD">
              <w:rPr>
                <w:rFonts w:ascii="Garamond" w:eastAsia="Times New Roman" w:hAnsi="Garamond" w:cs="Times New Roman"/>
                <w:bCs/>
                <w:color w:val="000000" w:themeColor="text1"/>
              </w:rPr>
              <w:lastRenderedPageBreak/>
              <w:t>culturales y sociales que legitiman la desigualdad de g</w:t>
            </w:r>
            <w:r w:rsidRPr="00C959DD">
              <w:rPr>
                <w:rFonts w:ascii="Garamond" w:eastAsia="Times New Roman" w:hAnsi="Garamond" w:cs="Garamond"/>
                <w:bCs/>
                <w:color w:val="000000" w:themeColor="text1"/>
              </w:rPr>
              <w:t>é</w:t>
            </w:r>
            <w:r w:rsidRPr="00C959DD">
              <w:rPr>
                <w:rFonts w:ascii="Garamond" w:eastAsia="Times New Roman" w:hAnsi="Garamond" w:cs="Times New Roman"/>
                <w:bCs/>
                <w:color w:val="000000" w:themeColor="text1"/>
              </w:rPr>
              <w:t>nero</w:t>
            </w:r>
            <w:r w:rsidRPr="00C959DD">
              <w:rPr>
                <w:rFonts w:ascii="Garamond" w:hAnsi="Garamond"/>
                <w:bCs/>
                <w:color w:val="000000" w:themeColor="text1"/>
              </w:rPr>
              <w:footnoteReference w:id="8"/>
            </w:r>
            <w:r w:rsidR="00CE5CDD" w:rsidRPr="00C959DD">
              <w:rPr>
                <w:rFonts w:ascii="Garamond" w:eastAsia="Times New Roman" w:hAnsi="Garamond" w:cs="Times New Roman"/>
                <w:bCs/>
                <w:color w:val="000000" w:themeColor="text1"/>
              </w:rPr>
              <w:t>, de esta manera las acciones incorporan los derechos de las mujeres, que permitirá la contribución a la disminución de brechas existentes.</w:t>
            </w:r>
          </w:p>
          <w:p w14:paraId="2B6CFAD9" w14:textId="0EE02C1B" w:rsidR="00037F1D" w:rsidRPr="00C959DD" w:rsidRDefault="00037F1D" w:rsidP="00343CF1">
            <w:pPr>
              <w:spacing w:after="120"/>
              <w:jc w:val="both"/>
              <w:rPr>
                <w:rFonts w:ascii="Garamond" w:hAnsi="Garamond"/>
                <w:bCs/>
                <w:color w:val="000000" w:themeColor="text1"/>
              </w:rPr>
            </w:pPr>
          </w:p>
          <w:p w14:paraId="4A28512F" w14:textId="77777777" w:rsidR="00037F1D" w:rsidRPr="00C959DD" w:rsidRDefault="00037F1D" w:rsidP="00343CF1">
            <w:pPr>
              <w:spacing w:after="120"/>
              <w:jc w:val="both"/>
              <w:rPr>
                <w:rFonts w:ascii="Garamond" w:hAnsi="Garamond"/>
                <w:bCs/>
                <w:color w:val="000000" w:themeColor="text1"/>
              </w:rPr>
            </w:pPr>
            <w:r w:rsidRPr="00C959DD">
              <w:rPr>
                <w:rFonts w:ascii="Garamond" w:hAnsi="Garamond"/>
                <w:bCs/>
                <w:color w:val="000000" w:themeColor="text1"/>
              </w:rPr>
              <w:t xml:space="preserve">Enfoque de género: </w:t>
            </w:r>
          </w:p>
          <w:p w14:paraId="6D18CCA6" w14:textId="3E868851" w:rsidR="00037F1D" w:rsidRPr="00C959DD" w:rsidRDefault="00037F1D" w:rsidP="00343CF1">
            <w:pPr>
              <w:spacing w:after="120"/>
              <w:jc w:val="both"/>
              <w:rPr>
                <w:rFonts w:ascii="Garamond" w:hAnsi="Garamond"/>
                <w:bCs/>
                <w:color w:val="000000" w:themeColor="text1"/>
                <w:shd w:val="clear" w:color="auto" w:fill="FFFFFF"/>
              </w:rPr>
            </w:pPr>
            <w:r w:rsidRPr="00C959DD">
              <w:rPr>
                <w:rFonts w:ascii="Garamond" w:hAnsi="Garamond"/>
                <w:bCs/>
                <w:color w:val="000000" w:themeColor="text1"/>
                <w:shd w:val="clear" w:color="auto" w:fill="FFFFFF"/>
              </w:rPr>
              <w:t>Reconociendo, garantizando y restableciendo los derechos de las mujeres que habitan en el Distrito Capital, de manera que se modifiquen de forma progresiva y sostenible, las condiciones injustas y evitables de discriminación, subordinación y exclusión que enfrentan las mujeres en los ámbitos público y privado, promoviendo la igualdad real de oportunidades y la equidad de género en la localidad.</w:t>
            </w:r>
          </w:p>
          <w:p w14:paraId="6B6FF72F" w14:textId="77777777" w:rsidR="00037F1D" w:rsidRPr="00C959DD" w:rsidRDefault="00037F1D" w:rsidP="00343CF1">
            <w:pPr>
              <w:spacing w:after="120"/>
              <w:jc w:val="both"/>
              <w:rPr>
                <w:rFonts w:ascii="Garamond" w:hAnsi="Garamond"/>
                <w:bCs/>
                <w:color w:val="000000" w:themeColor="text1"/>
                <w:shd w:val="clear" w:color="auto" w:fill="FFFFFF"/>
              </w:rPr>
            </w:pPr>
          </w:p>
          <w:p w14:paraId="50DFE380" w14:textId="1CB9AFAF" w:rsidR="00CE5CDD" w:rsidRPr="00C959DD" w:rsidRDefault="00037F1D" w:rsidP="00343CF1">
            <w:pPr>
              <w:spacing w:after="120"/>
              <w:jc w:val="both"/>
              <w:rPr>
                <w:rFonts w:ascii="Garamond" w:hAnsi="Garamond"/>
                <w:bCs/>
                <w:color w:val="000000" w:themeColor="text1"/>
              </w:rPr>
            </w:pPr>
            <w:r w:rsidRPr="00C959DD">
              <w:rPr>
                <w:rFonts w:ascii="Garamond" w:hAnsi="Garamond"/>
                <w:bCs/>
                <w:color w:val="000000" w:themeColor="text1"/>
              </w:rPr>
              <w:t>Enfoque Diferencial</w:t>
            </w:r>
          </w:p>
          <w:p w14:paraId="37A46AC8" w14:textId="472A949A" w:rsidR="00037F1D" w:rsidRPr="00C959DD" w:rsidRDefault="00037F1D" w:rsidP="00343CF1">
            <w:pPr>
              <w:pStyle w:val="NormalWeb"/>
              <w:spacing w:after="120" w:afterAutospacing="0"/>
              <w:jc w:val="both"/>
              <w:rPr>
                <w:rFonts w:ascii="Garamond" w:hAnsi="Garamond"/>
                <w:bCs/>
                <w:color w:val="000000" w:themeColor="text1"/>
              </w:rPr>
            </w:pPr>
            <w:r w:rsidRPr="00C959DD">
              <w:rPr>
                <w:rFonts w:ascii="Garamond" w:hAnsi="Garamond"/>
                <w:bCs/>
                <w:color w:val="000000" w:themeColor="text1"/>
              </w:rPr>
              <w:t xml:space="preserve">Las estrategias deben tener en cuenta </w:t>
            </w:r>
            <w:r w:rsidR="00CE5CDD" w:rsidRPr="00C959DD">
              <w:rPr>
                <w:rFonts w:ascii="Garamond" w:hAnsi="Garamond"/>
                <w:bCs/>
                <w:color w:val="000000" w:themeColor="text1"/>
              </w:rPr>
              <w:t>e</w:t>
            </w:r>
            <w:r w:rsidRPr="00C959DD">
              <w:rPr>
                <w:rFonts w:ascii="Garamond" w:hAnsi="Garamond"/>
                <w:bCs/>
                <w:color w:val="000000" w:themeColor="text1"/>
              </w:rPr>
              <w:t>l</w:t>
            </w:r>
            <w:r w:rsidR="00CE5CDD" w:rsidRPr="00C959DD">
              <w:rPr>
                <w:rFonts w:ascii="Garamond" w:hAnsi="Garamond"/>
                <w:bCs/>
                <w:color w:val="000000" w:themeColor="text1"/>
              </w:rPr>
              <w:t xml:space="preserve"> </w:t>
            </w:r>
            <w:r w:rsidR="005C4235" w:rsidRPr="00C959DD">
              <w:rPr>
                <w:rFonts w:ascii="Garamond" w:hAnsi="Garamond"/>
                <w:bCs/>
                <w:color w:val="000000" w:themeColor="text1"/>
              </w:rPr>
              <w:t>r</w:t>
            </w:r>
            <w:r w:rsidR="00CE5CDD" w:rsidRPr="00C959DD">
              <w:rPr>
                <w:rFonts w:ascii="Garamond" w:hAnsi="Garamond"/>
                <w:bCs/>
                <w:color w:val="000000" w:themeColor="text1"/>
              </w:rPr>
              <w:t xml:space="preserve">econocimiento y </w:t>
            </w:r>
            <w:r w:rsidR="005C4235" w:rsidRPr="00C959DD">
              <w:rPr>
                <w:rFonts w:ascii="Garamond" w:hAnsi="Garamond"/>
                <w:bCs/>
                <w:color w:val="000000" w:themeColor="text1"/>
              </w:rPr>
              <w:t>transformación</w:t>
            </w:r>
            <w:r w:rsidR="00CE5CDD" w:rsidRPr="00C959DD">
              <w:rPr>
                <w:rFonts w:ascii="Garamond" w:hAnsi="Garamond"/>
                <w:bCs/>
                <w:color w:val="000000" w:themeColor="text1"/>
              </w:rPr>
              <w:t xml:space="preserve"> de las desigualdades que impidan el ejercicio pleno de los derechos de las mujeres por razones de raza, etnia, ruralidad, cultura, </w:t>
            </w:r>
            <w:r w:rsidR="005C4235" w:rsidRPr="00C959DD">
              <w:rPr>
                <w:rFonts w:ascii="Garamond" w:hAnsi="Garamond"/>
                <w:bCs/>
                <w:color w:val="000000" w:themeColor="text1"/>
              </w:rPr>
              <w:t>situación</w:t>
            </w:r>
            <w:r w:rsidR="00CE5CDD" w:rsidRPr="00C959DD">
              <w:rPr>
                <w:rFonts w:ascii="Garamond" w:hAnsi="Garamond"/>
                <w:bCs/>
                <w:color w:val="000000" w:themeColor="text1"/>
              </w:rPr>
              <w:t xml:space="preserve"> </w:t>
            </w:r>
            <w:r w:rsidR="005C4235" w:rsidRPr="00C959DD">
              <w:rPr>
                <w:rFonts w:ascii="Garamond" w:hAnsi="Garamond"/>
                <w:bCs/>
                <w:color w:val="000000" w:themeColor="text1"/>
              </w:rPr>
              <w:t>socioeconómica</w:t>
            </w:r>
            <w:r w:rsidR="00CE5CDD" w:rsidRPr="00C959DD">
              <w:rPr>
                <w:rFonts w:ascii="Garamond" w:hAnsi="Garamond"/>
                <w:bCs/>
                <w:color w:val="000000" w:themeColor="text1"/>
              </w:rPr>
              <w:t xml:space="preserve">, identidad de </w:t>
            </w:r>
            <w:r w:rsidR="005C4235" w:rsidRPr="00C959DD">
              <w:rPr>
                <w:rFonts w:ascii="Garamond" w:hAnsi="Garamond"/>
                <w:bCs/>
                <w:color w:val="000000" w:themeColor="text1"/>
              </w:rPr>
              <w:t>género</w:t>
            </w:r>
            <w:r w:rsidR="00CE5CDD" w:rsidRPr="00C959DD">
              <w:rPr>
                <w:rFonts w:ascii="Garamond" w:hAnsi="Garamond"/>
                <w:bCs/>
                <w:color w:val="000000" w:themeColor="text1"/>
              </w:rPr>
              <w:t xml:space="preserve"> y </w:t>
            </w:r>
            <w:r w:rsidR="005C4235" w:rsidRPr="00C959DD">
              <w:rPr>
                <w:rFonts w:ascii="Garamond" w:hAnsi="Garamond"/>
                <w:bCs/>
                <w:color w:val="000000" w:themeColor="text1"/>
              </w:rPr>
              <w:t>orientación</w:t>
            </w:r>
            <w:r w:rsidR="00CE5CDD" w:rsidRPr="00C959DD">
              <w:rPr>
                <w:rFonts w:ascii="Garamond" w:hAnsi="Garamond"/>
                <w:bCs/>
                <w:color w:val="000000" w:themeColor="text1"/>
              </w:rPr>
              <w:t xml:space="preserve"> sexual, </w:t>
            </w:r>
            <w:r w:rsidR="005C4235" w:rsidRPr="00C959DD">
              <w:rPr>
                <w:rFonts w:ascii="Garamond" w:hAnsi="Garamond"/>
                <w:bCs/>
                <w:color w:val="000000" w:themeColor="text1"/>
              </w:rPr>
              <w:t>ubicación</w:t>
            </w:r>
            <w:r w:rsidR="00CE5CDD" w:rsidRPr="00C959DD">
              <w:rPr>
                <w:rFonts w:ascii="Garamond" w:hAnsi="Garamond"/>
                <w:bCs/>
                <w:color w:val="000000" w:themeColor="text1"/>
              </w:rPr>
              <w:t xml:space="preserve"> </w:t>
            </w:r>
            <w:r w:rsidR="005C4235" w:rsidRPr="00C959DD">
              <w:rPr>
                <w:rFonts w:ascii="Garamond" w:hAnsi="Garamond"/>
                <w:bCs/>
                <w:color w:val="000000" w:themeColor="text1"/>
              </w:rPr>
              <w:t>geográfica</w:t>
            </w:r>
            <w:r w:rsidR="00CE5CDD" w:rsidRPr="00C959DD">
              <w:rPr>
                <w:rFonts w:ascii="Garamond" w:hAnsi="Garamond"/>
                <w:bCs/>
                <w:color w:val="000000" w:themeColor="text1"/>
              </w:rPr>
              <w:t xml:space="preserve">, discapacidad, </w:t>
            </w:r>
            <w:r w:rsidR="005C4235" w:rsidRPr="00C959DD">
              <w:rPr>
                <w:rFonts w:ascii="Garamond" w:hAnsi="Garamond"/>
                <w:bCs/>
                <w:color w:val="000000" w:themeColor="text1"/>
              </w:rPr>
              <w:t>religión</w:t>
            </w:r>
            <w:r w:rsidR="00CE5CDD" w:rsidRPr="00C959DD">
              <w:rPr>
                <w:rFonts w:ascii="Garamond" w:hAnsi="Garamond"/>
                <w:bCs/>
                <w:color w:val="000000" w:themeColor="text1"/>
              </w:rPr>
              <w:t xml:space="preserve">, </w:t>
            </w:r>
            <w:r w:rsidR="005C4235" w:rsidRPr="00C959DD">
              <w:rPr>
                <w:rFonts w:ascii="Garamond" w:hAnsi="Garamond"/>
                <w:bCs/>
                <w:color w:val="000000" w:themeColor="text1"/>
              </w:rPr>
              <w:t>ideología</w:t>
            </w:r>
            <w:r w:rsidR="00CE5CDD" w:rsidRPr="00C959DD">
              <w:rPr>
                <w:rFonts w:ascii="Garamond" w:hAnsi="Garamond"/>
                <w:bCs/>
                <w:color w:val="000000" w:themeColor="text1"/>
              </w:rPr>
              <w:t xml:space="preserve"> y edad. Se concreta en la </w:t>
            </w:r>
            <w:r w:rsidR="005C4235" w:rsidRPr="00C959DD">
              <w:rPr>
                <w:rFonts w:ascii="Garamond" w:hAnsi="Garamond"/>
                <w:bCs/>
                <w:color w:val="000000" w:themeColor="text1"/>
              </w:rPr>
              <w:t>incorporación</w:t>
            </w:r>
            <w:r w:rsidR="00CE5CDD" w:rsidRPr="00C959DD">
              <w:rPr>
                <w:rFonts w:ascii="Garamond" w:hAnsi="Garamond"/>
                <w:bCs/>
                <w:color w:val="000000" w:themeColor="text1"/>
              </w:rPr>
              <w:t xml:space="preserve"> de acciones afirmativas para transformar las condiciones de </w:t>
            </w:r>
            <w:r w:rsidR="005C4235" w:rsidRPr="00C959DD">
              <w:rPr>
                <w:rFonts w:ascii="Garamond" w:hAnsi="Garamond"/>
                <w:bCs/>
                <w:color w:val="000000" w:themeColor="text1"/>
              </w:rPr>
              <w:t>discriminación</w:t>
            </w:r>
            <w:r w:rsidR="00CE5CDD" w:rsidRPr="00C959DD">
              <w:rPr>
                <w:rFonts w:ascii="Garamond" w:hAnsi="Garamond"/>
                <w:bCs/>
                <w:color w:val="000000" w:themeColor="text1"/>
              </w:rPr>
              <w:t xml:space="preserve">, desigualdad y </w:t>
            </w:r>
            <w:r w:rsidR="005C4235" w:rsidRPr="00C959DD">
              <w:rPr>
                <w:rFonts w:ascii="Garamond" w:hAnsi="Garamond"/>
                <w:bCs/>
                <w:color w:val="000000" w:themeColor="text1"/>
              </w:rPr>
              <w:t>subordinación</w:t>
            </w:r>
            <w:r w:rsidR="00CE5CDD" w:rsidRPr="00C959DD">
              <w:rPr>
                <w:rFonts w:ascii="Garamond" w:hAnsi="Garamond"/>
                <w:bCs/>
                <w:color w:val="000000" w:themeColor="text1"/>
              </w:rPr>
              <w:t xml:space="preserve"> (Acuerdo 584 de 2015). </w:t>
            </w:r>
          </w:p>
          <w:p w14:paraId="7E447185" w14:textId="085F9519" w:rsidR="00037F1D" w:rsidRPr="00C959DD" w:rsidRDefault="00037F1D" w:rsidP="00343CF1">
            <w:pPr>
              <w:spacing w:after="120"/>
              <w:jc w:val="both"/>
              <w:rPr>
                <w:rFonts w:ascii="Garamond" w:hAnsi="Garamond"/>
                <w:bCs/>
                <w:color w:val="000000" w:themeColor="text1"/>
              </w:rPr>
            </w:pPr>
            <w:r w:rsidRPr="00C959DD">
              <w:rPr>
                <w:rFonts w:ascii="Garamond" w:hAnsi="Garamond"/>
                <w:bCs/>
                <w:color w:val="000000" w:themeColor="text1"/>
              </w:rPr>
              <w:t>Visibilizando las particularidades y necesidades, con el fin de generar acciones diferenciales, para cambiar las situaciones de exclusión y discriminación que evitan el goce efectivo de sus derechos.</w:t>
            </w:r>
          </w:p>
          <w:p w14:paraId="22C3F334" w14:textId="77777777" w:rsidR="00037F1D" w:rsidRPr="00C959DD" w:rsidRDefault="00037F1D" w:rsidP="00343CF1">
            <w:pPr>
              <w:spacing w:after="120"/>
              <w:jc w:val="both"/>
              <w:rPr>
                <w:rFonts w:ascii="Garamond" w:hAnsi="Garamond"/>
                <w:bCs/>
                <w:color w:val="000000" w:themeColor="text1"/>
              </w:rPr>
            </w:pPr>
          </w:p>
          <w:p w14:paraId="46934D1C" w14:textId="77777777" w:rsidR="00037F1D" w:rsidRPr="00C959DD" w:rsidRDefault="00037F1D" w:rsidP="00343CF1">
            <w:pPr>
              <w:spacing w:after="120"/>
              <w:jc w:val="both"/>
              <w:rPr>
                <w:rFonts w:ascii="Garamond" w:hAnsi="Garamond"/>
                <w:bCs/>
                <w:color w:val="000000" w:themeColor="text1"/>
              </w:rPr>
            </w:pPr>
            <w:r w:rsidRPr="00C959DD">
              <w:rPr>
                <w:rFonts w:ascii="Garamond" w:hAnsi="Garamond"/>
                <w:bCs/>
                <w:color w:val="000000" w:themeColor="text1"/>
              </w:rPr>
              <w:t xml:space="preserve">Enfoque Ambiental: </w:t>
            </w:r>
          </w:p>
          <w:p w14:paraId="43194F70" w14:textId="5AEBEB82" w:rsidR="00037F1D" w:rsidRPr="00C959DD" w:rsidRDefault="00037F1D" w:rsidP="00343CF1">
            <w:pPr>
              <w:spacing w:after="120"/>
              <w:jc w:val="both"/>
              <w:rPr>
                <w:rFonts w:ascii="Garamond" w:hAnsi="Garamond"/>
                <w:bCs/>
                <w:color w:val="000000" w:themeColor="text1"/>
              </w:rPr>
            </w:pPr>
            <w:r w:rsidRPr="00C959DD">
              <w:rPr>
                <w:rFonts w:ascii="Garamond" w:hAnsi="Garamond"/>
                <w:bCs/>
                <w:color w:val="000000" w:themeColor="text1"/>
              </w:rPr>
              <w:t>Las acciones deberán cumplir con los estándares de desarrollo sostenible y reducción de daños ambientales. Reconociendo las relaciones de interdependencia entre los seres humanos, seres vivos, el territorio y los recursos, comprendiendo que el ambiente no se separa de la realidad social, económica y cultural.</w:t>
            </w:r>
          </w:p>
          <w:p w14:paraId="2AC57CB0" w14:textId="77777777" w:rsidR="003745E1" w:rsidRPr="00C959DD" w:rsidRDefault="003745E1" w:rsidP="00343CF1">
            <w:pPr>
              <w:spacing w:after="120"/>
              <w:jc w:val="both"/>
              <w:rPr>
                <w:rFonts w:ascii="Garamond" w:hAnsi="Garamond"/>
                <w:bCs/>
                <w:color w:val="000000" w:themeColor="text1"/>
              </w:rPr>
            </w:pPr>
          </w:p>
          <w:p w14:paraId="16D5823C" w14:textId="77777777" w:rsidR="003745E1" w:rsidRPr="00C959DD" w:rsidRDefault="003745E1" w:rsidP="00343CF1">
            <w:pPr>
              <w:spacing w:after="120"/>
              <w:jc w:val="both"/>
              <w:rPr>
                <w:rFonts w:ascii="Garamond" w:hAnsi="Garamond"/>
                <w:bCs/>
                <w:color w:val="000000" w:themeColor="text1"/>
              </w:rPr>
            </w:pPr>
            <w:r w:rsidRPr="00C959DD">
              <w:rPr>
                <w:rFonts w:ascii="Garamond" w:hAnsi="Garamond"/>
                <w:bCs/>
                <w:color w:val="000000" w:themeColor="text1"/>
              </w:rPr>
              <w:t xml:space="preserve">Enfoque Territorial:  </w:t>
            </w:r>
          </w:p>
          <w:p w14:paraId="31A560F4" w14:textId="55E7943B" w:rsidR="003745E1" w:rsidRPr="00C959DD" w:rsidRDefault="000C121C" w:rsidP="00F12184">
            <w:pPr>
              <w:spacing w:after="120"/>
              <w:jc w:val="both"/>
              <w:rPr>
                <w:rFonts w:ascii="Garamond" w:hAnsi="Garamond"/>
                <w:bCs/>
                <w:color w:val="000000" w:themeColor="text1"/>
              </w:rPr>
            </w:pPr>
            <w:r w:rsidRPr="00C959DD">
              <w:rPr>
                <w:rFonts w:ascii="Garamond" w:hAnsi="Garamond"/>
                <w:bCs/>
                <w:color w:val="000000" w:themeColor="text1"/>
              </w:rPr>
              <w:t>Comprensión</w:t>
            </w:r>
            <w:r w:rsidR="0028774B" w:rsidRPr="00C959DD">
              <w:rPr>
                <w:rFonts w:ascii="Garamond" w:hAnsi="Garamond"/>
                <w:bCs/>
                <w:color w:val="000000" w:themeColor="text1"/>
              </w:rPr>
              <w:t xml:space="preserve"> de las </w:t>
            </w:r>
            <w:r w:rsidRPr="00C959DD">
              <w:rPr>
                <w:rFonts w:ascii="Garamond" w:hAnsi="Garamond"/>
                <w:bCs/>
                <w:color w:val="000000" w:themeColor="text1"/>
              </w:rPr>
              <w:t>dinámicas</w:t>
            </w:r>
            <w:r w:rsidR="0028774B" w:rsidRPr="00C959DD">
              <w:rPr>
                <w:rFonts w:ascii="Garamond" w:hAnsi="Garamond"/>
                <w:bCs/>
                <w:color w:val="000000" w:themeColor="text1"/>
              </w:rPr>
              <w:t xml:space="preserve"> territoriales y factores de desarrollo con el fin de mejorar la calidad de vida de las mujeres.</w:t>
            </w:r>
          </w:p>
        </w:tc>
      </w:tr>
    </w:tbl>
    <w:p w14:paraId="70DF735C" w14:textId="77777777" w:rsidR="00AF1BDE" w:rsidRPr="00C959DD" w:rsidRDefault="00AF1BDE" w:rsidP="00343CF1">
      <w:pPr>
        <w:pStyle w:val="Subttulo"/>
        <w:numPr>
          <w:ilvl w:val="0"/>
          <w:numId w:val="0"/>
        </w:numPr>
        <w:spacing w:after="120"/>
        <w:rPr>
          <w:rFonts w:ascii="Garamond" w:hAnsi="Garamond"/>
          <w:b w:val="0"/>
          <w:color w:val="000000" w:themeColor="text1"/>
          <w:sz w:val="24"/>
          <w:szCs w:val="24"/>
        </w:rPr>
      </w:pPr>
    </w:p>
    <w:p w14:paraId="6E76E1CD" w14:textId="77777777" w:rsidR="00AF1BDE" w:rsidRPr="00C959DD" w:rsidRDefault="00AF1BDE" w:rsidP="00091F94">
      <w:pPr>
        <w:pStyle w:val="Subttulo"/>
        <w:numPr>
          <w:ilvl w:val="0"/>
          <w:numId w:val="31"/>
        </w:numPr>
        <w:spacing w:after="120"/>
        <w:rPr>
          <w:rFonts w:ascii="Garamond" w:hAnsi="Garamond"/>
          <w:b w:val="0"/>
          <w:color w:val="000000" w:themeColor="text1"/>
          <w:sz w:val="24"/>
          <w:szCs w:val="24"/>
        </w:rPr>
      </w:pPr>
      <w:r w:rsidRPr="00C959DD">
        <w:rPr>
          <w:rFonts w:ascii="Garamond" w:hAnsi="Garamond"/>
          <w:b w:val="0"/>
          <w:color w:val="000000" w:themeColor="text1"/>
          <w:sz w:val="24"/>
          <w:szCs w:val="24"/>
        </w:rPr>
        <w:t>RESPONSABLE DEL PROYECTO</w:t>
      </w:r>
    </w:p>
    <w:p w14:paraId="5DD3911E" w14:textId="77777777" w:rsidR="00402354" w:rsidRPr="00C959DD" w:rsidRDefault="00402354" w:rsidP="00343CF1">
      <w:pPr>
        <w:pStyle w:val="Subttulo"/>
        <w:numPr>
          <w:ilvl w:val="0"/>
          <w:numId w:val="0"/>
        </w:numPr>
        <w:spacing w:after="120"/>
        <w:rPr>
          <w:rFonts w:ascii="Garamond" w:hAnsi="Garamond"/>
          <w:b w:val="0"/>
          <w:color w:val="000000" w:themeColor="text1"/>
          <w:sz w:val="24"/>
          <w:szCs w:val="24"/>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913D5" w:rsidRPr="00C959DD" w14:paraId="735453C4" w14:textId="77777777" w:rsidTr="1CAEE8EC">
        <w:trPr>
          <w:jc w:val="center"/>
        </w:trPr>
        <w:tc>
          <w:tcPr>
            <w:tcW w:w="10078" w:type="dxa"/>
            <w:shd w:val="clear" w:color="auto" w:fill="DBDBDB" w:themeFill="accent3" w:themeFillTint="66"/>
          </w:tcPr>
          <w:p w14:paraId="33D28B4B" w14:textId="77777777" w:rsidR="00AF1BDE" w:rsidRPr="00C959DD" w:rsidRDefault="00AF1BDE" w:rsidP="00343CF1">
            <w:pPr>
              <w:spacing w:after="120"/>
              <w:ind w:left="360"/>
              <w:rPr>
                <w:rFonts w:ascii="Garamond" w:hAnsi="Garamond"/>
                <w:bCs/>
                <w:color w:val="000000" w:themeColor="text1"/>
              </w:rPr>
            </w:pPr>
          </w:p>
          <w:p w14:paraId="248F7924" w14:textId="77777777" w:rsidR="00AF1BDE" w:rsidRPr="00C959DD" w:rsidRDefault="00AF1BDE" w:rsidP="00343CF1">
            <w:pPr>
              <w:spacing w:after="120"/>
              <w:ind w:left="360"/>
              <w:rPr>
                <w:rFonts w:ascii="Garamond" w:hAnsi="Garamond"/>
                <w:bCs/>
                <w:color w:val="000000" w:themeColor="text1"/>
              </w:rPr>
            </w:pPr>
            <w:r w:rsidRPr="00C959DD">
              <w:rPr>
                <w:rFonts w:ascii="Garamond" w:hAnsi="Garamond"/>
                <w:bCs/>
                <w:color w:val="000000" w:themeColor="text1"/>
              </w:rPr>
              <w:t>RESPONSABLE DEL PROYECTO</w:t>
            </w:r>
          </w:p>
          <w:p w14:paraId="41C6AC2A" w14:textId="09737A17" w:rsidR="001C2C71" w:rsidRPr="00C959DD" w:rsidRDefault="001C2C71" w:rsidP="00343CF1">
            <w:pPr>
              <w:spacing w:after="120"/>
              <w:rPr>
                <w:rFonts w:ascii="Garamond" w:hAnsi="Garamond"/>
                <w:bCs/>
                <w:color w:val="000000" w:themeColor="text1"/>
              </w:rPr>
            </w:pPr>
          </w:p>
        </w:tc>
      </w:tr>
      <w:tr w:rsidR="00A913D5" w:rsidRPr="00C959DD" w14:paraId="2C7AD22A" w14:textId="77777777" w:rsidTr="1CAEE8EC">
        <w:trPr>
          <w:jc w:val="center"/>
        </w:trPr>
        <w:tc>
          <w:tcPr>
            <w:tcW w:w="10078" w:type="dxa"/>
            <w:vAlign w:val="center"/>
          </w:tcPr>
          <w:p w14:paraId="2DC44586" w14:textId="77777777" w:rsidR="00AF1BDE" w:rsidRPr="00C959DD" w:rsidRDefault="00AF1BDE" w:rsidP="00343CF1">
            <w:pPr>
              <w:spacing w:after="120"/>
              <w:ind w:left="720"/>
              <w:rPr>
                <w:rFonts w:ascii="Garamond" w:hAnsi="Garamond"/>
                <w:bCs/>
                <w:color w:val="000000" w:themeColor="text1"/>
              </w:rPr>
            </w:pPr>
          </w:p>
          <w:p w14:paraId="7D998AB4" w14:textId="302E8575" w:rsidR="005C65EA" w:rsidRPr="00C959DD" w:rsidRDefault="00AF1BDE" w:rsidP="00F12184">
            <w:pPr>
              <w:spacing w:after="120"/>
              <w:ind w:left="708"/>
              <w:rPr>
                <w:rFonts w:ascii="Garamond" w:hAnsi="Garamond"/>
                <w:bCs/>
                <w:color w:val="000000" w:themeColor="text1"/>
              </w:rPr>
            </w:pPr>
            <w:r w:rsidRPr="00C959DD">
              <w:rPr>
                <w:rFonts w:ascii="Garamond" w:hAnsi="Garamond"/>
                <w:bCs/>
                <w:color w:val="000000" w:themeColor="text1"/>
              </w:rPr>
              <w:t>Nombre</w:t>
            </w:r>
          </w:p>
          <w:p w14:paraId="2AC6CD9D" w14:textId="1ECFC6DC" w:rsidR="005C65EA" w:rsidRPr="00C959DD" w:rsidRDefault="005C65EA" w:rsidP="00343CF1">
            <w:pPr>
              <w:spacing w:after="120"/>
              <w:ind w:left="708"/>
              <w:rPr>
                <w:rFonts w:ascii="Garamond" w:hAnsi="Garamond"/>
                <w:bCs/>
                <w:color w:val="000000" w:themeColor="text1"/>
              </w:rPr>
            </w:pPr>
            <w:r w:rsidRPr="00C959DD">
              <w:rPr>
                <w:rFonts w:ascii="Garamond" w:hAnsi="Garamond"/>
                <w:bCs/>
                <w:color w:val="000000" w:themeColor="text1"/>
              </w:rPr>
              <w:t>Katherin Paola Moyano- enero 2021</w:t>
            </w:r>
          </w:p>
          <w:p w14:paraId="063C77F5" w14:textId="77777777" w:rsidR="007F5A8F" w:rsidRPr="00C959DD" w:rsidRDefault="007F5A8F" w:rsidP="00343CF1">
            <w:pPr>
              <w:spacing w:after="120"/>
              <w:ind w:left="708"/>
              <w:rPr>
                <w:rFonts w:ascii="Garamond" w:hAnsi="Garamond"/>
                <w:bCs/>
                <w:color w:val="000000" w:themeColor="text1"/>
              </w:rPr>
            </w:pPr>
            <w:r w:rsidRPr="00C959DD">
              <w:rPr>
                <w:rFonts w:ascii="Garamond" w:hAnsi="Garamond"/>
                <w:bCs/>
                <w:color w:val="000000" w:themeColor="text1"/>
              </w:rPr>
              <w:t>Julieth Bermudez Silva. – febrero-diciembre 2021</w:t>
            </w:r>
          </w:p>
          <w:p w14:paraId="4FFCBC07" w14:textId="58D2A8A0" w:rsidR="003404A1" w:rsidRPr="00C959DD" w:rsidRDefault="007F5A8F" w:rsidP="00343CF1">
            <w:pPr>
              <w:spacing w:after="120"/>
              <w:ind w:left="708"/>
              <w:rPr>
                <w:rFonts w:ascii="Garamond" w:hAnsi="Garamond"/>
                <w:bCs/>
                <w:i/>
                <w:color w:val="000000" w:themeColor="text1"/>
              </w:rPr>
            </w:pPr>
            <w:r w:rsidRPr="00C959DD">
              <w:rPr>
                <w:rFonts w:ascii="Garamond" w:hAnsi="Garamond"/>
                <w:bCs/>
                <w:color w:val="000000" w:themeColor="text1"/>
              </w:rPr>
              <w:t>Julieth Bermudez Silva. – enero-diciembre 2022</w:t>
            </w:r>
          </w:p>
          <w:p w14:paraId="6972E101" w14:textId="77777777" w:rsidR="00511B95" w:rsidRPr="00C959DD" w:rsidRDefault="00511B95" w:rsidP="00511B95">
            <w:pPr>
              <w:ind w:left="708"/>
              <w:rPr>
                <w:rFonts w:ascii="Garamond" w:hAnsi="Garamond"/>
                <w:bCs/>
                <w:i/>
                <w:color w:val="000000" w:themeColor="text1"/>
              </w:rPr>
            </w:pPr>
            <w:r w:rsidRPr="00C959DD">
              <w:rPr>
                <w:rFonts w:ascii="Garamond" w:hAnsi="Garamond"/>
                <w:bCs/>
                <w:color w:val="000000" w:themeColor="text1"/>
              </w:rPr>
              <w:t>Julieth Bermudez Silva. – enero-diciembre 2023</w:t>
            </w:r>
          </w:p>
          <w:p w14:paraId="1728B4D0" w14:textId="77777777" w:rsidR="00AF1BDE" w:rsidRPr="00C959DD" w:rsidRDefault="00AF1BDE" w:rsidP="00343CF1">
            <w:pPr>
              <w:spacing w:after="120"/>
              <w:ind w:left="708"/>
              <w:rPr>
                <w:rFonts w:ascii="Garamond" w:hAnsi="Garamond"/>
                <w:bCs/>
                <w:color w:val="000000" w:themeColor="text1"/>
              </w:rPr>
            </w:pPr>
          </w:p>
        </w:tc>
      </w:tr>
      <w:tr w:rsidR="00A913D5" w:rsidRPr="00C959DD" w14:paraId="53D803DD" w14:textId="77777777" w:rsidTr="1CAEE8EC">
        <w:trPr>
          <w:jc w:val="center"/>
        </w:trPr>
        <w:tc>
          <w:tcPr>
            <w:tcW w:w="10078" w:type="dxa"/>
            <w:vAlign w:val="center"/>
          </w:tcPr>
          <w:p w14:paraId="34959D4B" w14:textId="77777777" w:rsidR="00AF1BDE" w:rsidRPr="00C959DD" w:rsidRDefault="00AF1BDE" w:rsidP="00343CF1">
            <w:pPr>
              <w:spacing w:after="120"/>
              <w:ind w:left="720"/>
              <w:rPr>
                <w:rFonts w:ascii="Garamond" w:hAnsi="Garamond"/>
                <w:bCs/>
                <w:color w:val="000000" w:themeColor="text1"/>
              </w:rPr>
            </w:pPr>
          </w:p>
          <w:p w14:paraId="7BD58BA2" w14:textId="03C2B42C" w:rsidR="00AF1BDE" w:rsidRPr="00C959DD" w:rsidRDefault="00AF1BDE" w:rsidP="00F12184">
            <w:pPr>
              <w:spacing w:after="120"/>
              <w:ind w:left="708"/>
              <w:rPr>
                <w:rFonts w:ascii="Garamond" w:hAnsi="Garamond"/>
                <w:bCs/>
                <w:i/>
                <w:color w:val="000000" w:themeColor="text1"/>
              </w:rPr>
            </w:pPr>
            <w:r w:rsidRPr="00C959DD">
              <w:rPr>
                <w:rFonts w:ascii="Garamond" w:hAnsi="Garamond"/>
                <w:bCs/>
                <w:color w:val="000000" w:themeColor="text1"/>
              </w:rPr>
              <w:t>Cargo</w:t>
            </w:r>
          </w:p>
          <w:p w14:paraId="114E2379" w14:textId="77777777" w:rsidR="007121FD" w:rsidRPr="00C959DD" w:rsidRDefault="007121FD" w:rsidP="00343CF1">
            <w:pPr>
              <w:spacing w:after="120"/>
              <w:ind w:left="708"/>
              <w:rPr>
                <w:rFonts w:ascii="Garamond" w:hAnsi="Garamond"/>
                <w:bCs/>
                <w:color w:val="000000" w:themeColor="text1"/>
              </w:rPr>
            </w:pPr>
            <w:r w:rsidRPr="00C959DD">
              <w:rPr>
                <w:rFonts w:ascii="Garamond" w:hAnsi="Garamond"/>
                <w:bCs/>
                <w:color w:val="000000" w:themeColor="text1"/>
              </w:rPr>
              <w:t>Profesional de Plane</w:t>
            </w:r>
            <w:r w:rsidR="00DB14F0" w:rsidRPr="00C959DD">
              <w:rPr>
                <w:rFonts w:ascii="Garamond" w:hAnsi="Garamond"/>
                <w:bCs/>
                <w:color w:val="000000" w:themeColor="text1"/>
              </w:rPr>
              <w:t>a</w:t>
            </w:r>
            <w:r w:rsidRPr="00C959DD">
              <w:rPr>
                <w:rFonts w:ascii="Garamond" w:hAnsi="Garamond"/>
                <w:bCs/>
                <w:color w:val="000000" w:themeColor="text1"/>
              </w:rPr>
              <w:t>ción</w:t>
            </w:r>
          </w:p>
          <w:p w14:paraId="4357A966" w14:textId="77777777" w:rsidR="00AF1BDE" w:rsidRPr="00C959DD" w:rsidRDefault="00AF1BDE" w:rsidP="00343CF1">
            <w:pPr>
              <w:spacing w:after="120"/>
              <w:ind w:left="708"/>
              <w:rPr>
                <w:rFonts w:ascii="Garamond" w:hAnsi="Garamond"/>
                <w:bCs/>
                <w:color w:val="000000" w:themeColor="text1"/>
              </w:rPr>
            </w:pPr>
          </w:p>
        </w:tc>
      </w:tr>
      <w:tr w:rsidR="00A913D5" w:rsidRPr="00C959DD" w14:paraId="77B9009C" w14:textId="77777777" w:rsidTr="1CAEE8EC">
        <w:trPr>
          <w:jc w:val="center"/>
        </w:trPr>
        <w:tc>
          <w:tcPr>
            <w:tcW w:w="10078" w:type="dxa"/>
            <w:vAlign w:val="center"/>
          </w:tcPr>
          <w:p w14:paraId="44690661" w14:textId="77777777" w:rsidR="00AF1BDE" w:rsidRPr="00C959DD" w:rsidRDefault="00AF1BDE" w:rsidP="00343CF1">
            <w:pPr>
              <w:spacing w:after="120"/>
              <w:ind w:left="708"/>
              <w:rPr>
                <w:rFonts w:ascii="Garamond" w:hAnsi="Garamond"/>
                <w:bCs/>
                <w:color w:val="000000" w:themeColor="text1"/>
              </w:rPr>
            </w:pPr>
          </w:p>
          <w:p w14:paraId="74539910" w14:textId="6566A4C0" w:rsidR="00AF1BDE" w:rsidRPr="00C959DD" w:rsidRDefault="00AF1BDE" w:rsidP="00343CF1">
            <w:pPr>
              <w:spacing w:after="120"/>
              <w:ind w:left="708"/>
              <w:rPr>
                <w:rFonts w:ascii="Garamond" w:hAnsi="Garamond"/>
                <w:bCs/>
                <w:color w:val="000000" w:themeColor="text1"/>
              </w:rPr>
            </w:pPr>
            <w:r w:rsidRPr="00C959DD">
              <w:rPr>
                <w:rFonts w:ascii="Garamond" w:hAnsi="Garamond"/>
                <w:bCs/>
                <w:color w:val="000000" w:themeColor="text1"/>
              </w:rPr>
              <w:t>Teléfono Oficina</w:t>
            </w:r>
          </w:p>
          <w:p w14:paraId="5A7E0CF2" w14:textId="77777777" w:rsidR="00AF1BDE" w:rsidRPr="00C959DD" w:rsidRDefault="00AF1BDE" w:rsidP="00343CF1">
            <w:pPr>
              <w:spacing w:after="120"/>
              <w:ind w:left="708"/>
              <w:rPr>
                <w:rFonts w:ascii="Garamond" w:hAnsi="Garamond"/>
                <w:bCs/>
                <w:color w:val="000000" w:themeColor="text1"/>
              </w:rPr>
            </w:pPr>
          </w:p>
        </w:tc>
      </w:tr>
      <w:tr w:rsidR="00FD49C5" w:rsidRPr="00C959DD" w14:paraId="42F9FD26" w14:textId="77777777" w:rsidTr="1CAEE8EC">
        <w:trPr>
          <w:jc w:val="center"/>
        </w:trPr>
        <w:tc>
          <w:tcPr>
            <w:tcW w:w="10078" w:type="dxa"/>
            <w:vAlign w:val="center"/>
          </w:tcPr>
          <w:p w14:paraId="60FA6563" w14:textId="77777777" w:rsidR="00AF1BDE" w:rsidRPr="00C959DD" w:rsidRDefault="00AF1BDE" w:rsidP="00343CF1">
            <w:pPr>
              <w:spacing w:after="120"/>
              <w:ind w:left="708"/>
              <w:rPr>
                <w:rFonts w:ascii="Garamond" w:hAnsi="Garamond"/>
                <w:bCs/>
                <w:color w:val="000000" w:themeColor="text1"/>
              </w:rPr>
            </w:pPr>
          </w:p>
          <w:p w14:paraId="1AC5CDBE" w14:textId="55FC4F0E" w:rsidR="00AF1BDE" w:rsidRPr="00C959DD" w:rsidRDefault="00AF1BDE" w:rsidP="00343CF1">
            <w:pPr>
              <w:spacing w:after="120"/>
              <w:rPr>
                <w:rFonts w:ascii="Garamond" w:hAnsi="Garamond"/>
                <w:bCs/>
                <w:color w:val="000000" w:themeColor="text1"/>
              </w:rPr>
            </w:pPr>
            <w:r w:rsidRPr="00C959DD">
              <w:rPr>
                <w:rFonts w:ascii="Garamond" w:hAnsi="Garamond"/>
                <w:bCs/>
                <w:color w:val="000000" w:themeColor="text1"/>
              </w:rPr>
              <w:t>Fecha de elaboración (</w:t>
            </w:r>
            <w:r w:rsidR="005C65EA" w:rsidRPr="00C959DD">
              <w:rPr>
                <w:rFonts w:ascii="Garamond" w:hAnsi="Garamond"/>
                <w:bCs/>
                <w:color w:val="000000" w:themeColor="text1"/>
              </w:rPr>
              <w:t>06</w:t>
            </w:r>
            <w:r w:rsidRPr="00C959DD">
              <w:rPr>
                <w:rFonts w:ascii="Garamond" w:hAnsi="Garamond"/>
                <w:bCs/>
                <w:color w:val="000000" w:themeColor="text1"/>
              </w:rPr>
              <w:t>/</w:t>
            </w:r>
            <w:r w:rsidR="005C65EA" w:rsidRPr="00C959DD">
              <w:rPr>
                <w:rFonts w:ascii="Garamond" w:hAnsi="Garamond"/>
                <w:bCs/>
                <w:color w:val="000000" w:themeColor="text1"/>
              </w:rPr>
              <w:t>1</w:t>
            </w:r>
            <w:r w:rsidR="73A3139D" w:rsidRPr="00C959DD">
              <w:rPr>
                <w:rFonts w:ascii="Garamond" w:hAnsi="Garamond"/>
                <w:bCs/>
                <w:color w:val="000000" w:themeColor="text1"/>
              </w:rPr>
              <w:t>1</w:t>
            </w:r>
            <w:r w:rsidRPr="00C959DD">
              <w:rPr>
                <w:rFonts w:ascii="Garamond" w:hAnsi="Garamond"/>
                <w:bCs/>
                <w:color w:val="000000" w:themeColor="text1"/>
              </w:rPr>
              <w:t>/</w:t>
            </w:r>
            <w:r w:rsidR="73A3139D" w:rsidRPr="00C959DD">
              <w:rPr>
                <w:rFonts w:ascii="Garamond" w:hAnsi="Garamond"/>
                <w:bCs/>
                <w:color w:val="000000" w:themeColor="text1"/>
              </w:rPr>
              <w:t>202</w:t>
            </w:r>
            <w:r w:rsidR="005C65EA" w:rsidRPr="00C959DD">
              <w:rPr>
                <w:rFonts w:ascii="Garamond" w:hAnsi="Garamond"/>
                <w:bCs/>
                <w:color w:val="000000" w:themeColor="text1"/>
              </w:rPr>
              <w:t>0</w:t>
            </w:r>
            <w:r w:rsidRPr="00C959DD">
              <w:rPr>
                <w:rFonts w:ascii="Garamond" w:hAnsi="Garamond"/>
                <w:bCs/>
                <w:color w:val="000000" w:themeColor="text1"/>
              </w:rPr>
              <w:t>)</w:t>
            </w:r>
          </w:p>
        </w:tc>
      </w:tr>
    </w:tbl>
    <w:p w14:paraId="342D4C27" w14:textId="77777777" w:rsidR="00AF1BDE" w:rsidRPr="00C959DD" w:rsidRDefault="00AF1BDE" w:rsidP="00343CF1">
      <w:pPr>
        <w:pStyle w:val="Subttulo"/>
        <w:numPr>
          <w:ilvl w:val="0"/>
          <w:numId w:val="0"/>
        </w:numPr>
        <w:spacing w:after="120"/>
        <w:rPr>
          <w:rFonts w:ascii="Garamond" w:hAnsi="Garamond"/>
          <w:b w:val="0"/>
          <w:color w:val="000000" w:themeColor="text1"/>
          <w:sz w:val="24"/>
          <w:szCs w:val="24"/>
          <w:lang w:val="es-CO"/>
        </w:rPr>
      </w:pPr>
    </w:p>
    <w:sectPr w:rsidR="00AF1BDE" w:rsidRPr="00C959DD" w:rsidSect="009906FF">
      <w:headerReference w:type="default" r:id="rId50"/>
      <w:footerReference w:type="even" r:id="rId51"/>
      <w:footerReference w:type="default" r:id="rId52"/>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E8CF" w14:textId="77777777" w:rsidR="00461D7F" w:rsidRDefault="00461D7F">
      <w:r>
        <w:separator/>
      </w:r>
    </w:p>
  </w:endnote>
  <w:endnote w:type="continuationSeparator" w:id="0">
    <w:p w14:paraId="1F57CC16" w14:textId="77777777" w:rsidR="00461D7F" w:rsidRDefault="00461D7F">
      <w:r>
        <w:continuationSeparator/>
      </w:r>
    </w:p>
  </w:endnote>
  <w:endnote w:id="1">
    <w:p w14:paraId="2EFC87F7" w14:textId="77777777" w:rsidR="008A14C2" w:rsidRDefault="008C0DCC" w:rsidP="008A14C2">
      <w:pPr>
        <w:pStyle w:val="Textonotaalfinal"/>
      </w:pPr>
      <w:hyperlink r:id="rId1" w:history="1">
        <w:r w:rsidR="008A14C2" w:rsidRPr="003E140B">
          <w:rPr>
            <w:rStyle w:val="Hipervnculo"/>
          </w:rPr>
          <w:t>https://www.idiger.gov.co/documents/220605/252720/Identificacion+y+Priorizacion.pdf/61ffbbcb-a873-44e3-87fb-bc5a90422f51</w:t>
        </w:r>
      </w:hyperlink>
    </w:p>
    <w:p w14:paraId="28F8EDF7" w14:textId="77777777" w:rsidR="008A14C2" w:rsidRDefault="008C0DCC" w:rsidP="008A14C2">
      <w:pPr>
        <w:pStyle w:val="Textonotaalfinal"/>
      </w:pPr>
      <w:hyperlink r:id="rId2" w:history="1">
        <w:r w:rsidR="008A14C2" w:rsidRPr="003E140B">
          <w:rPr>
            <w:rStyle w:val="Hipervnculo"/>
          </w:rPr>
          <w:t>http://veeduriadistrital.gov.co/sites/default/files/files/Publicaciones%202020/Ficha%20Local%20Bosa.pdf</w:t>
        </w:r>
      </w:hyperlink>
      <w:r w:rsidR="008A14C2">
        <w:t xml:space="preserve"> </w:t>
      </w:r>
    </w:p>
    <w:p w14:paraId="70CDF166" w14:textId="77777777" w:rsidR="008A14C2" w:rsidRDefault="008C0DCC" w:rsidP="008A14C2">
      <w:pPr>
        <w:pStyle w:val="Textonotaalfinal"/>
      </w:pPr>
      <w:hyperlink r:id="rId3" w:history="1">
        <w:r w:rsidR="008A14C2" w:rsidRPr="001B4949">
          <w:rPr>
            <w:rStyle w:val="Hipervnculo"/>
          </w:rPr>
          <w:t>https://www.veeduriadistrital.gov.co/content/Fichas-Locales-2020</w:t>
        </w:r>
      </w:hyperlink>
    </w:p>
    <w:p w14:paraId="27B2B9A3" w14:textId="77777777" w:rsidR="008A14C2" w:rsidRPr="0038735B" w:rsidRDefault="008A14C2" w:rsidP="008A14C2">
      <w:pPr>
        <w:pStyle w:val="Textonotaalfinal"/>
      </w:pPr>
      <w:r w:rsidRPr="00B11305">
        <w:t>chrome-extension://efaidnbmnnnibpcajpcglclefindmkaj/https://scj.gov.co/sites/default/files/documentos_oaiee/Reporte_bogota_2022_04.pdf</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Italic">
    <w:altName w:val="Calibri Light"/>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2C4CF8" w:rsidRDefault="002C4CF8"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66518E39" w14:textId="77777777" w:rsidR="002C4CF8" w:rsidRDefault="002C4CF8"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F916" w14:textId="6E29242B" w:rsidR="002C4CF8" w:rsidRPr="00596FA2" w:rsidRDefault="002C4CF8" w:rsidP="001F7DA3">
    <w:pPr>
      <w:pStyle w:val="Piedepgina"/>
      <w:framePr w:wrap="around" w:vAnchor="text" w:hAnchor="margin" w:xAlign="right" w:y="1"/>
      <w:rPr>
        <w:rStyle w:val="Nmerodepgina"/>
        <w:sz w:val="18"/>
        <w:szCs w:val="18"/>
      </w:rPr>
    </w:pPr>
    <w:r w:rsidRPr="00596FA2">
      <w:rPr>
        <w:rStyle w:val="Nmerodepgina"/>
        <w:sz w:val="18"/>
        <w:szCs w:val="18"/>
      </w:rPr>
      <w:fldChar w:fldCharType="begin"/>
    </w:r>
    <w:r w:rsidRPr="00596FA2">
      <w:rPr>
        <w:rStyle w:val="Nmerodepgina"/>
        <w:sz w:val="18"/>
        <w:szCs w:val="18"/>
      </w:rPr>
      <w:instrText xml:space="preserve">PAGE  </w:instrText>
    </w:r>
    <w:r w:rsidRPr="00596FA2">
      <w:rPr>
        <w:rStyle w:val="Nmerodepgina"/>
        <w:sz w:val="18"/>
        <w:szCs w:val="18"/>
      </w:rPr>
      <w:fldChar w:fldCharType="separate"/>
    </w:r>
    <w:r>
      <w:rPr>
        <w:rStyle w:val="Nmerodepgina"/>
        <w:noProof/>
        <w:sz w:val="18"/>
        <w:szCs w:val="18"/>
      </w:rPr>
      <w:t>21</w:t>
    </w:r>
    <w:r w:rsidRPr="00596FA2">
      <w:rPr>
        <w:rStyle w:val="Nmerodepgina"/>
        <w:sz w:val="18"/>
        <w:szCs w:val="18"/>
      </w:rPr>
      <w:fldChar w:fldCharType="end"/>
    </w:r>
  </w:p>
  <w:p w14:paraId="10FDAA0E" w14:textId="77777777" w:rsidR="002C4CF8" w:rsidRDefault="002C4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43D9" w14:textId="77777777" w:rsidR="00461D7F" w:rsidRDefault="00461D7F">
      <w:r>
        <w:separator/>
      </w:r>
    </w:p>
  </w:footnote>
  <w:footnote w:type="continuationSeparator" w:id="0">
    <w:p w14:paraId="05730436" w14:textId="77777777" w:rsidR="00461D7F" w:rsidRDefault="00461D7F">
      <w:r>
        <w:continuationSeparator/>
      </w:r>
    </w:p>
  </w:footnote>
  <w:footnote w:id="1">
    <w:p w14:paraId="59C4AF61" w14:textId="77777777" w:rsidR="00D10478" w:rsidRDefault="00D10478" w:rsidP="00D10478">
      <w:pPr>
        <w:pStyle w:val="Textonotapie"/>
        <w:rPr>
          <w:lang w:val="es-CO"/>
        </w:rPr>
      </w:pPr>
      <w:r>
        <w:rPr>
          <w:rStyle w:val="Refdenotaalpie"/>
        </w:rPr>
        <w:footnoteRef/>
      </w:r>
      <w:r>
        <w:t xml:space="preserve"> </w:t>
      </w:r>
      <w:r>
        <w:rPr>
          <w:rStyle w:val="Textoennegrita"/>
          <w:rFonts w:ascii="Garamond" w:hAnsi="Garamond"/>
          <w:color w:val="595959" w:themeColor="text1" w:themeTint="A6"/>
          <w:shd w:val="clear" w:color="auto" w:fill="FFFFFF"/>
        </w:rPr>
        <w:t xml:space="preserve">Boletín Mensual de Indicadores de seguridad y convivencia Bosa Abril del 2022 Oficina de Análisis de Información y Estudios Estratégicos OAIEE (en línea, disponible en: </w:t>
      </w:r>
      <w:hyperlink r:id="rId1" w:history="1">
        <w:r w:rsidRPr="00D229EA">
          <w:rPr>
            <w:rStyle w:val="Hipervnculo"/>
          </w:rPr>
          <w:t>https://scj.gov.co/sites/default/files/documentos_oaiee/Reporte_bosa_2023_02.pdf</w:t>
        </w:r>
      </w:hyperlink>
      <w:r>
        <w:t xml:space="preserve"> </w:t>
      </w:r>
      <w:r>
        <w:rPr>
          <w:rFonts w:ascii="Garamond" w:hAnsi="Garamond"/>
          <w:color w:val="595959" w:themeColor="text1" w:themeTint="A6"/>
        </w:rPr>
        <w:t xml:space="preserve"> recuperado el 19 de abril del 2023</w:t>
      </w:r>
    </w:p>
  </w:footnote>
  <w:footnote w:id="2">
    <w:p w14:paraId="3D2149F3" w14:textId="77777777" w:rsidR="008A14C2" w:rsidRPr="000A4A6A" w:rsidRDefault="008A14C2" w:rsidP="008A14C2">
      <w:pPr>
        <w:pStyle w:val="Textonotapie"/>
        <w:rPr>
          <w:lang w:val="es-CO"/>
        </w:rPr>
      </w:pPr>
      <w:r w:rsidRPr="00CF49EB">
        <w:rPr>
          <w:rStyle w:val="Refdenotaalpie"/>
          <w:sz w:val="16"/>
          <w:szCs w:val="20"/>
        </w:rPr>
        <w:footnoteRef/>
      </w:r>
      <w:r w:rsidRPr="00CF49EB">
        <w:rPr>
          <w:sz w:val="16"/>
          <w:szCs w:val="20"/>
        </w:rPr>
        <w:t xml:space="preserve"> Artículo 1 del Acuerdo 677 de 2017 Concejo de Bogotá, D.C. </w:t>
      </w:r>
      <w:hyperlink r:id="rId2" w:history="1">
        <w:r w:rsidRPr="00CF49EB">
          <w:rPr>
            <w:rStyle w:val="Hipervnculo"/>
            <w:sz w:val="16"/>
            <w:szCs w:val="20"/>
          </w:rPr>
          <w:t>https://www.bogotajuridica.gov.co/sisjur/normas/Norma1.jsp?i=69451</w:t>
        </w:r>
      </w:hyperlink>
      <w:r w:rsidRPr="00CF49EB">
        <w:rPr>
          <w:sz w:val="16"/>
          <w:szCs w:val="20"/>
        </w:rPr>
        <w:t xml:space="preserve"> recuperado el 10 de abril del 2023. </w:t>
      </w:r>
    </w:p>
  </w:footnote>
  <w:footnote w:id="3">
    <w:p w14:paraId="411EC119" w14:textId="77777777" w:rsidR="008A14C2" w:rsidRPr="007114E3" w:rsidRDefault="008A14C2" w:rsidP="008A14C2">
      <w:pPr>
        <w:pStyle w:val="Textonotapie"/>
        <w:jc w:val="both"/>
      </w:pPr>
      <w:r>
        <w:rPr>
          <w:rStyle w:val="Refdenotaalpie"/>
        </w:rPr>
        <w:footnoteRef/>
      </w:r>
      <w:r>
        <w:t xml:space="preserve"> </w:t>
      </w:r>
      <w:r w:rsidRPr="007114E3">
        <w:rPr>
          <w:rStyle w:val="Textoennegrita"/>
          <w:rFonts w:ascii="Garamond" w:hAnsi="Garamond"/>
          <w:b w:val="0"/>
          <w:bCs w:val="0"/>
          <w:sz w:val="18"/>
          <w:szCs w:val="18"/>
          <w:shd w:val="clear" w:color="auto" w:fill="FFFFFF"/>
          <w:lang w:val="es-ES"/>
        </w:rPr>
        <w:t xml:space="preserve">Secretaría Distrital de Salud. Observatorio de Salud de Bogotá-SaluData. </w:t>
      </w:r>
      <w:r>
        <w:rPr>
          <w:rStyle w:val="Textoennegrita"/>
          <w:rFonts w:ascii="Garamond" w:hAnsi="Garamond"/>
          <w:b w:val="0"/>
          <w:bCs w:val="0"/>
          <w:sz w:val="18"/>
          <w:szCs w:val="18"/>
          <w:shd w:val="clear" w:color="auto" w:fill="FFFFFF"/>
          <w:lang w:val="es-ES"/>
        </w:rPr>
        <w:t xml:space="preserve">En línea disponible en: </w:t>
      </w:r>
      <w:r w:rsidRPr="007114E3">
        <w:rPr>
          <w:rStyle w:val="Textoennegrita"/>
          <w:rFonts w:ascii="Garamond" w:hAnsi="Garamond"/>
          <w:b w:val="0"/>
          <w:bCs w:val="0"/>
          <w:sz w:val="18"/>
          <w:szCs w:val="18"/>
          <w:shd w:val="clear" w:color="auto" w:fill="FFFFFF"/>
          <w:lang w:val="es-ES"/>
        </w:rPr>
        <w:t>https://saludata.saludcapital.gov.co/osb/.</w:t>
      </w:r>
      <w:r w:rsidRPr="00B76878">
        <w:rPr>
          <w:sz w:val="16"/>
          <w:szCs w:val="16"/>
        </w:rPr>
        <w:t xml:space="preserve"> </w:t>
      </w:r>
      <w:r>
        <w:rPr>
          <w:sz w:val="16"/>
          <w:szCs w:val="16"/>
        </w:rPr>
        <w:t>R</w:t>
      </w:r>
      <w:r w:rsidRPr="00DD43F3">
        <w:rPr>
          <w:sz w:val="16"/>
          <w:szCs w:val="16"/>
        </w:rPr>
        <w:t>ecuperado el 2 de junio de 2022.</w:t>
      </w:r>
    </w:p>
  </w:footnote>
  <w:footnote w:id="4">
    <w:p w14:paraId="53E2C368" w14:textId="77777777" w:rsidR="008A14C2" w:rsidRPr="004E669A" w:rsidRDefault="008A14C2" w:rsidP="008A14C2">
      <w:pPr>
        <w:pStyle w:val="Textonotapie"/>
        <w:jc w:val="both"/>
        <w:rPr>
          <w:rStyle w:val="Textoennegrita"/>
          <w:rFonts w:ascii="Garamond" w:hAnsi="Garamond"/>
          <w:b w:val="0"/>
          <w:bCs w:val="0"/>
          <w:color w:val="000000" w:themeColor="text1"/>
          <w:sz w:val="18"/>
          <w:szCs w:val="18"/>
          <w:shd w:val="clear" w:color="auto" w:fill="FFFFFF"/>
          <w:lang w:val="es-ES"/>
        </w:rPr>
      </w:pPr>
      <w:r>
        <w:rPr>
          <w:rStyle w:val="Refdenotaalpie"/>
        </w:rPr>
        <w:footnoteRef/>
      </w:r>
      <w:r w:rsidRPr="004E669A">
        <w:rPr>
          <w:rStyle w:val="Textoennegrita"/>
          <w:rFonts w:ascii="Garamond" w:hAnsi="Garamond"/>
          <w:b w:val="0"/>
          <w:bCs w:val="0"/>
          <w:sz w:val="18"/>
          <w:szCs w:val="18"/>
          <w:shd w:val="clear" w:color="auto" w:fill="FFFFFF"/>
          <w:lang w:val="es-ES"/>
        </w:rPr>
        <w:t>Secretar</w:t>
      </w:r>
      <w:r>
        <w:rPr>
          <w:rStyle w:val="Textoennegrita"/>
          <w:rFonts w:ascii="Garamond" w:hAnsi="Garamond"/>
          <w:b w:val="0"/>
          <w:bCs w:val="0"/>
          <w:sz w:val="18"/>
          <w:szCs w:val="18"/>
          <w:shd w:val="clear" w:color="auto" w:fill="FFFFFF"/>
          <w:lang w:val="es-ES"/>
        </w:rPr>
        <w:t xml:space="preserve">ia </w:t>
      </w:r>
      <w:r w:rsidRPr="004E669A">
        <w:rPr>
          <w:rStyle w:val="Textoennegrita"/>
          <w:rFonts w:ascii="Garamond" w:hAnsi="Garamond"/>
          <w:b w:val="0"/>
          <w:bCs w:val="0"/>
          <w:sz w:val="18"/>
          <w:szCs w:val="18"/>
          <w:shd w:val="clear" w:color="auto" w:fill="FFFFFF"/>
          <w:lang w:val="es-ES"/>
        </w:rPr>
        <w:t>Distrital de la Mujer, 2020 - Observatorio de Mujeres y Equidad de G</w:t>
      </w:r>
      <w:r>
        <w:rPr>
          <w:rStyle w:val="Textoennegrita"/>
          <w:b w:val="0"/>
          <w:bCs w:val="0"/>
          <w:sz w:val="18"/>
          <w:szCs w:val="18"/>
          <w:shd w:val="clear" w:color="auto" w:fill="FFFFFF"/>
          <w:lang w:val="es-ES"/>
        </w:rPr>
        <w:t>é</w:t>
      </w:r>
      <w:r w:rsidRPr="004E669A">
        <w:rPr>
          <w:rStyle w:val="Textoennegrita"/>
          <w:rFonts w:ascii="Garamond" w:hAnsi="Garamond"/>
          <w:b w:val="0"/>
          <w:bCs w:val="0"/>
          <w:sz w:val="18"/>
          <w:szCs w:val="18"/>
          <w:shd w:val="clear" w:color="auto" w:fill="FFFFFF"/>
          <w:lang w:val="es-ES"/>
        </w:rPr>
        <w:t>nero de Bogot</w:t>
      </w:r>
      <w:r>
        <w:rPr>
          <w:rStyle w:val="Textoennegrita"/>
          <w:rFonts w:ascii="Garamond" w:hAnsi="Garamond"/>
          <w:b w:val="0"/>
          <w:bCs w:val="0"/>
          <w:sz w:val="18"/>
          <w:szCs w:val="18"/>
          <w:shd w:val="clear" w:color="auto" w:fill="FFFFFF"/>
          <w:lang w:val="es-ES"/>
        </w:rPr>
        <w:t>á</w:t>
      </w:r>
      <w:r w:rsidRPr="004E669A">
        <w:rPr>
          <w:rStyle w:val="Textoennegrita"/>
          <w:rFonts w:ascii="Garamond" w:hAnsi="Garamond"/>
          <w:b w:val="0"/>
          <w:bCs w:val="0"/>
          <w:sz w:val="18"/>
          <w:szCs w:val="18"/>
          <w:shd w:val="clear" w:color="auto" w:fill="FFFFFF"/>
          <w:lang w:val="es-ES"/>
        </w:rPr>
        <w:t>, OMEG</w:t>
      </w:r>
      <w:r>
        <w:rPr>
          <w:rStyle w:val="Textoennegrita"/>
          <w:rFonts w:ascii="Garamond" w:hAnsi="Garamond"/>
          <w:b w:val="0"/>
          <w:bCs w:val="0"/>
          <w:sz w:val="18"/>
          <w:szCs w:val="18"/>
          <w:shd w:val="clear" w:color="auto" w:fill="FFFFFF"/>
          <w:lang w:val="es-ES"/>
        </w:rPr>
        <w:t>.</w:t>
      </w:r>
    </w:p>
    <w:p w14:paraId="3D6F5921" w14:textId="77777777" w:rsidR="008A14C2" w:rsidRPr="00736F57" w:rsidRDefault="008A14C2" w:rsidP="008A14C2">
      <w:pPr>
        <w:pStyle w:val="Textonotapie"/>
        <w:rPr>
          <w:lang w:val="es-ES"/>
        </w:rPr>
      </w:pPr>
    </w:p>
  </w:footnote>
  <w:footnote w:id="5">
    <w:p w14:paraId="73BB137D" w14:textId="77777777" w:rsidR="008A14C2" w:rsidRPr="004E669A" w:rsidRDefault="008A14C2" w:rsidP="008A14C2">
      <w:pPr>
        <w:pStyle w:val="Textonotapie"/>
        <w:rPr>
          <w:rStyle w:val="Textoennegrita"/>
          <w:rFonts w:ascii="Garamond" w:hAnsi="Garamond"/>
          <w:b w:val="0"/>
          <w:bCs w:val="0"/>
          <w:color w:val="000000" w:themeColor="text1"/>
          <w:sz w:val="18"/>
          <w:szCs w:val="18"/>
          <w:shd w:val="clear" w:color="auto" w:fill="FFFFFF"/>
          <w:lang w:val="es-ES"/>
        </w:rPr>
      </w:pPr>
      <w:r>
        <w:rPr>
          <w:rStyle w:val="Refdenotaalpie"/>
        </w:rPr>
        <w:footnoteRef/>
      </w:r>
      <w:r>
        <w:t xml:space="preserve"> </w:t>
      </w:r>
      <w:r w:rsidRPr="004E669A">
        <w:rPr>
          <w:rStyle w:val="Textoennegrita"/>
          <w:rFonts w:ascii="Garamond" w:hAnsi="Garamond"/>
          <w:b w:val="0"/>
          <w:bCs w:val="0"/>
          <w:sz w:val="18"/>
          <w:szCs w:val="18"/>
          <w:shd w:val="clear" w:color="auto" w:fill="FFFFFF"/>
          <w:lang w:val="es-ES"/>
        </w:rPr>
        <w:t>Secretar</w:t>
      </w:r>
      <w:r>
        <w:rPr>
          <w:rStyle w:val="Textoennegrita"/>
          <w:rFonts w:ascii="Garamond" w:hAnsi="Garamond"/>
          <w:b w:val="0"/>
          <w:bCs w:val="0"/>
          <w:sz w:val="18"/>
          <w:szCs w:val="18"/>
          <w:shd w:val="clear" w:color="auto" w:fill="FFFFFF"/>
          <w:lang w:val="es-ES"/>
        </w:rPr>
        <w:t xml:space="preserve">ia </w:t>
      </w:r>
      <w:r w:rsidRPr="004E669A">
        <w:rPr>
          <w:rStyle w:val="Textoennegrita"/>
          <w:rFonts w:ascii="Garamond" w:hAnsi="Garamond"/>
          <w:b w:val="0"/>
          <w:bCs w:val="0"/>
          <w:sz w:val="18"/>
          <w:szCs w:val="18"/>
          <w:shd w:val="clear" w:color="auto" w:fill="FFFFFF"/>
          <w:lang w:val="es-ES"/>
        </w:rPr>
        <w:t>Distrital de la Mujer, 2020 - Observatorio de Mujeres y Equidad de G</w:t>
      </w:r>
      <w:r>
        <w:rPr>
          <w:rStyle w:val="Textoennegrita"/>
          <w:b w:val="0"/>
          <w:bCs w:val="0"/>
          <w:sz w:val="18"/>
          <w:szCs w:val="18"/>
          <w:shd w:val="clear" w:color="auto" w:fill="FFFFFF"/>
          <w:lang w:val="es-ES"/>
        </w:rPr>
        <w:t>é</w:t>
      </w:r>
      <w:r w:rsidRPr="004E669A">
        <w:rPr>
          <w:rStyle w:val="Textoennegrita"/>
          <w:rFonts w:ascii="Garamond" w:hAnsi="Garamond"/>
          <w:b w:val="0"/>
          <w:bCs w:val="0"/>
          <w:sz w:val="18"/>
          <w:szCs w:val="18"/>
          <w:shd w:val="clear" w:color="auto" w:fill="FFFFFF"/>
          <w:lang w:val="es-ES"/>
        </w:rPr>
        <w:t>nero de Bogot</w:t>
      </w:r>
      <w:r>
        <w:rPr>
          <w:rStyle w:val="Textoennegrita"/>
          <w:rFonts w:ascii="Garamond" w:hAnsi="Garamond"/>
          <w:b w:val="0"/>
          <w:bCs w:val="0"/>
          <w:sz w:val="18"/>
          <w:szCs w:val="18"/>
          <w:shd w:val="clear" w:color="auto" w:fill="FFFFFF"/>
          <w:lang w:val="es-ES"/>
        </w:rPr>
        <w:t>á</w:t>
      </w:r>
      <w:r w:rsidRPr="004E669A">
        <w:rPr>
          <w:rStyle w:val="Textoennegrita"/>
          <w:rFonts w:ascii="Garamond" w:hAnsi="Garamond"/>
          <w:b w:val="0"/>
          <w:bCs w:val="0"/>
          <w:sz w:val="18"/>
          <w:szCs w:val="18"/>
          <w:shd w:val="clear" w:color="auto" w:fill="FFFFFF"/>
          <w:lang w:val="es-ES"/>
        </w:rPr>
        <w:t>, OMEG</w:t>
      </w:r>
      <w:r>
        <w:rPr>
          <w:rStyle w:val="Textoennegrita"/>
          <w:rFonts w:ascii="Garamond" w:hAnsi="Garamond"/>
          <w:b w:val="0"/>
          <w:bCs w:val="0"/>
          <w:sz w:val="18"/>
          <w:szCs w:val="18"/>
          <w:shd w:val="clear" w:color="auto" w:fill="FFFFFF"/>
          <w:lang w:val="es-ES"/>
        </w:rPr>
        <w:t>.</w:t>
      </w:r>
    </w:p>
    <w:p w14:paraId="6AE78DB5" w14:textId="77777777" w:rsidR="008A14C2" w:rsidRPr="00736F57" w:rsidRDefault="008A14C2" w:rsidP="008A14C2">
      <w:pPr>
        <w:pStyle w:val="Textonotapie"/>
        <w:rPr>
          <w:lang w:val="es-ES"/>
        </w:rPr>
      </w:pPr>
    </w:p>
  </w:footnote>
  <w:footnote w:id="6">
    <w:p w14:paraId="503436CA" w14:textId="77777777" w:rsidR="008A14C2" w:rsidRPr="0096218A" w:rsidRDefault="008A14C2" w:rsidP="008A14C2">
      <w:pPr>
        <w:pStyle w:val="Textonotapie"/>
      </w:pPr>
      <w:r w:rsidRPr="0096218A">
        <w:rPr>
          <w:rStyle w:val="Refdenotaalpie"/>
        </w:rPr>
        <w:footnoteRef/>
      </w:r>
      <w:r w:rsidRPr="0096218A">
        <w:t xml:space="preserve"> OMEG. Más mujeres en escenarios políticos bogotanos y de participación ciudadana. En línea, disponible en:  </w:t>
      </w:r>
      <w:r w:rsidRPr="0096218A">
        <w:rPr>
          <w:sz w:val="16"/>
          <w:szCs w:val="16"/>
        </w:rPr>
        <w:t>omeg.sdmujer.gov.co/phocadownload/2019/infomujeres/Info-Mujeres%2053-Electoral-participacion.pdf</w:t>
      </w:r>
      <w:r>
        <w:rPr>
          <w:sz w:val="16"/>
          <w:szCs w:val="16"/>
        </w:rPr>
        <w:t xml:space="preserve"> </w:t>
      </w:r>
      <w:r w:rsidRPr="0096218A">
        <w:rPr>
          <w:sz w:val="16"/>
          <w:szCs w:val="16"/>
        </w:rPr>
        <w:t>recuperado el 2 de junio de 2022.</w:t>
      </w:r>
    </w:p>
  </w:footnote>
  <w:footnote w:id="7">
    <w:p w14:paraId="7E26BBB8" w14:textId="77777777" w:rsidR="008A14C2" w:rsidRPr="004D10FF" w:rsidRDefault="008A14C2" w:rsidP="008A14C2">
      <w:pPr>
        <w:pStyle w:val="Textonotapie"/>
        <w:rPr>
          <w:i/>
          <w:lang w:val="es-419"/>
        </w:rPr>
      </w:pPr>
      <w:r w:rsidRPr="004D10FF">
        <w:rPr>
          <w:rStyle w:val="Refdenotaalpie"/>
          <w:i/>
          <w:sz w:val="14"/>
        </w:rPr>
        <w:footnoteRef/>
      </w:r>
      <w:r w:rsidRPr="004D10FF">
        <w:rPr>
          <w:i/>
          <w:sz w:val="14"/>
        </w:rPr>
        <w:t xml:space="preserve"> http://www.sdp.gov.co/sites/default/files/criterios_sector_mujeres.pdf</w:t>
      </w:r>
    </w:p>
  </w:footnote>
  <w:footnote w:id="8">
    <w:p w14:paraId="201B86AB" w14:textId="17AABD81" w:rsidR="009C1826" w:rsidRPr="00D951F8" w:rsidRDefault="009C1826" w:rsidP="00D951F8">
      <w:pPr>
        <w:pStyle w:val="NormalWeb"/>
        <w:rPr>
          <w:rFonts w:ascii="Times New Roman" w:eastAsia="Times New Roman" w:hAnsi="Times New Roman" w:cs="Times New Roman"/>
          <w:lang w:val="es-CO"/>
        </w:rPr>
      </w:pPr>
      <w:r w:rsidRPr="009C1826">
        <w:rPr>
          <w:rStyle w:val="Refdenotaalpie"/>
          <w:rFonts w:ascii="Garamond" w:hAnsi="Garamond"/>
          <w:sz w:val="18"/>
          <w:szCs w:val="18"/>
        </w:rPr>
        <w:footnoteRef/>
      </w:r>
      <w:r w:rsidRPr="009C1826">
        <w:rPr>
          <w:rFonts w:ascii="Garamond" w:hAnsi="Garamond"/>
          <w:sz w:val="18"/>
          <w:szCs w:val="18"/>
        </w:rPr>
        <w:t xml:space="preserve"> </w:t>
      </w:r>
      <w:r w:rsidRPr="009C1826">
        <w:rPr>
          <w:rFonts w:ascii="Garamond" w:eastAsia="Times New Roman" w:hAnsi="Garamond" w:cs="Times New Roman"/>
          <w:color w:val="000000" w:themeColor="text1"/>
          <w:sz w:val="18"/>
          <w:szCs w:val="18"/>
        </w:rPr>
        <w:t>CONPES 14 de 2020- “POLÍTICA PÚBLICA DE MUJERES Y EQUIDAD DE GÉNERO 2020-2030”</w:t>
      </w:r>
      <w:r>
        <w:rPr>
          <w:rFonts w:ascii="Calibri Light,Italic" w:eastAsia="Times New Roman" w:hAnsi="Calibri Light,Italic" w:cs="Times New Roman"/>
          <w:color w:val="1E4C77"/>
          <w:sz w:val="34"/>
          <w:szCs w:val="28"/>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2C4CF8" w:rsidRPr="00596FA2" w:rsidRDefault="002C4CF8" w:rsidP="00596FA2">
    <w:pPr>
      <w:pStyle w:val="Encabezado"/>
      <w:pBdr>
        <w:bottom w:val="single" w:sz="4" w:space="1" w:color="auto"/>
      </w:pBdr>
      <w:tabs>
        <w:tab w:val="clear" w:pos="4252"/>
        <w:tab w:val="clear" w:pos="8504"/>
      </w:tabs>
      <w:rPr>
        <w:sz w:val="18"/>
        <w:szCs w:val="18"/>
      </w:rPr>
    </w:pPr>
    <w:r w:rsidRPr="00596FA2">
      <w:rPr>
        <w:sz w:val="18"/>
        <w:szCs w:val="18"/>
      </w:rPr>
      <w:t xml:space="preserve">BPP-L </w:t>
    </w:r>
    <w:r w:rsidRPr="00596FA2">
      <w:rPr>
        <w:sz w:val="18"/>
        <w:szCs w:val="18"/>
      </w:rPr>
      <w:tab/>
    </w:r>
    <w:r w:rsidRPr="00596FA2">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96FA2">
      <w:rPr>
        <w:sz w:val="18"/>
        <w:szCs w:val="18"/>
      </w:rPr>
      <w:t>Manual de Procedimientos</w:t>
    </w:r>
  </w:p>
  <w:p w14:paraId="7E75FCD0" w14:textId="77777777" w:rsidR="002C4CF8" w:rsidRDefault="002C4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B870DA"/>
    <w:multiLevelType w:val="hybridMultilevel"/>
    <w:tmpl w:val="36E2E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A90600"/>
    <w:multiLevelType w:val="hybridMultilevel"/>
    <w:tmpl w:val="FC4EE5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E2B30B9"/>
    <w:multiLevelType w:val="hybridMultilevel"/>
    <w:tmpl w:val="BF383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876B62"/>
    <w:multiLevelType w:val="hybridMultilevel"/>
    <w:tmpl w:val="DF94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BC0393"/>
    <w:multiLevelType w:val="multilevel"/>
    <w:tmpl w:val="82D6B91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8EF3223"/>
    <w:multiLevelType w:val="hybridMultilevel"/>
    <w:tmpl w:val="6B12FA2A"/>
    <w:lvl w:ilvl="0" w:tplc="D78E1F1E">
      <w:start w:val="1"/>
      <w:numFmt w:val="decimal"/>
      <w:lvlText w:val="%1."/>
      <w:lvlJc w:val="left"/>
      <w:pPr>
        <w:ind w:left="720" w:hanging="360"/>
      </w:pPr>
      <w:rPr>
        <w:rFonts w:ascii="Garamond" w:eastAsia="Times New Roman" w:hAnsi="Garamond" w:cs="Times New Roman"/>
      </w:rPr>
    </w:lvl>
    <w:lvl w:ilvl="1" w:tplc="FD9A8C4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FF0896"/>
    <w:multiLevelType w:val="hybridMultilevel"/>
    <w:tmpl w:val="F6443162"/>
    <w:lvl w:ilvl="0" w:tplc="BBB6E9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4F4B1C"/>
    <w:multiLevelType w:val="hybridMultilevel"/>
    <w:tmpl w:val="67A0C5C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1B611664"/>
    <w:multiLevelType w:val="multilevel"/>
    <w:tmpl w:val="74186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3983036"/>
    <w:multiLevelType w:val="hybridMultilevel"/>
    <w:tmpl w:val="4094E890"/>
    <w:lvl w:ilvl="0" w:tplc="BFEAEF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7E2816"/>
    <w:multiLevelType w:val="hybridMultilevel"/>
    <w:tmpl w:val="3DCADF76"/>
    <w:lvl w:ilvl="0" w:tplc="359AB9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92008C"/>
    <w:multiLevelType w:val="hybridMultilevel"/>
    <w:tmpl w:val="9C16971A"/>
    <w:lvl w:ilvl="0" w:tplc="0A34E6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0F3419"/>
    <w:multiLevelType w:val="multilevel"/>
    <w:tmpl w:val="74186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6854412"/>
    <w:multiLevelType w:val="multilevel"/>
    <w:tmpl w:val="4CD264AE"/>
    <w:lvl w:ilvl="0">
      <w:start w:val="1"/>
      <w:numFmt w:val="decimal"/>
      <w:lvlText w:val="%1."/>
      <w:lvlJc w:val="left"/>
      <w:pPr>
        <w:tabs>
          <w:tab w:val="num" w:pos="0"/>
        </w:tabs>
        <w:ind w:left="720" w:hanging="360"/>
      </w:pPr>
      <w:rPr>
        <w:b/>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3F0E4829"/>
    <w:multiLevelType w:val="multilevel"/>
    <w:tmpl w:val="74186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F265BAE"/>
    <w:multiLevelType w:val="hybridMultilevel"/>
    <w:tmpl w:val="CCDA45B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0" w15:restartNumberingAfterBreak="0">
    <w:nsid w:val="42D51898"/>
    <w:multiLevelType w:val="hybridMultilevel"/>
    <w:tmpl w:val="5CC8D866"/>
    <w:lvl w:ilvl="0" w:tplc="4DCA9F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F655B8"/>
    <w:multiLevelType w:val="hybridMultilevel"/>
    <w:tmpl w:val="96C8F8BE"/>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C565AB"/>
    <w:multiLevelType w:val="hybridMultilevel"/>
    <w:tmpl w:val="82A67CF2"/>
    <w:lvl w:ilvl="0" w:tplc="B5C0079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D41CD4"/>
    <w:multiLevelType w:val="hybridMultilevel"/>
    <w:tmpl w:val="E3748890"/>
    <w:lvl w:ilvl="0" w:tplc="92D0ABF2">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6C5980"/>
    <w:multiLevelType w:val="hybridMultilevel"/>
    <w:tmpl w:val="5E6CAE1C"/>
    <w:lvl w:ilvl="0" w:tplc="2CAC1058">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1312CA"/>
    <w:multiLevelType w:val="hybridMultilevel"/>
    <w:tmpl w:val="1D5A5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082"/>
    <w:multiLevelType w:val="hybridMultilevel"/>
    <w:tmpl w:val="0872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2D020B"/>
    <w:multiLevelType w:val="hybridMultilevel"/>
    <w:tmpl w:val="C4FCB3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070D8B"/>
    <w:multiLevelType w:val="hybridMultilevel"/>
    <w:tmpl w:val="8160B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30" w15:restartNumberingAfterBreak="0">
    <w:nsid w:val="74CC15FB"/>
    <w:multiLevelType w:val="hybridMultilevel"/>
    <w:tmpl w:val="0AA6D886"/>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0565374">
    <w:abstractNumId w:val="29"/>
  </w:num>
  <w:num w:numId="2" w16cid:durableId="1317799050">
    <w:abstractNumId w:val="0"/>
  </w:num>
  <w:num w:numId="3" w16cid:durableId="1722946549">
    <w:abstractNumId w:val="14"/>
  </w:num>
  <w:num w:numId="4" w16cid:durableId="1152871663">
    <w:abstractNumId w:val="3"/>
  </w:num>
  <w:num w:numId="5" w16cid:durableId="1103695125">
    <w:abstractNumId w:val="17"/>
  </w:num>
  <w:num w:numId="6" w16cid:durableId="445122495">
    <w:abstractNumId w:val="7"/>
  </w:num>
  <w:num w:numId="7" w16cid:durableId="638414265">
    <w:abstractNumId w:val="23"/>
  </w:num>
  <w:num w:numId="8" w16cid:durableId="1410149751">
    <w:abstractNumId w:val="1"/>
  </w:num>
  <w:num w:numId="9" w16cid:durableId="1322931608">
    <w:abstractNumId w:val="25"/>
  </w:num>
  <w:num w:numId="10" w16cid:durableId="1601714761">
    <w:abstractNumId w:val="2"/>
  </w:num>
  <w:num w:numId="11" w16cid:durableId="1526796298">
    <w:abstractNumId w:val="27"/>
  </w:num>
  <w:num w:numId="12" w16cid:durableId="2052458319">
    <w:abstractNumId w:val="20"/>
  </w:num>
  <w:num w:numId="13" w16cid:durableId="1490705390">
    <w:abstractNumId w:val="9"/>
  </w:num>
  <w:num w:numId="14" w16cid:durableId="457652518">
    <w:abstractNumId w:val="28"/>
  </w:num>
  <w:num w:numId="15" w16cid:durableId="1734424209">
    <w:abstractNumId w:val="4"/>
  </w:num>
  <w:num w:numId="16" w16cid:durableId="1337031817">
    <w:abstractNumId w:val="5"/>
  </w:num>
  <w:num w:numId="17" w16cid:durableId="1515533889">
    <w:abstractNumId w:val="19"/>
  </w:num>
  <w:num w:numId="18" w16cid:durableId="678393141">
    <w:abstractNumId w:val="26"/>
  </w:num>
  <w:num w:numId="19" w16cid:durableId="821583806">
    <w:abstractNumId w:val="10"/>
  </w:num>
  <w:num w:numId="20" w16cid:durableId="1715692029">
    <w:abstractNumId w:val="15"/>
  </w:num>
  <w:num w:numId="21" w16cid:durableId="1985115364">
    <w:abstractNumId w:val="24"/>
  </w:num>
  <w:num w:numId="22" w16cid:durableId="449206453">
    <w:abstractNumId w:val="8"/>
  </w:num>
  <w:num w:numId="23" w16cid:durableId="1278214834">
    <w:abstractNumId w:val="13"/>
  </w:num>
  <w:num w:numId="24" w16cid:durableId="186454237">
    <w:abstractNumId w:val="18"/>
  </w:num>
  <w:num w:numId="25" w16cid:durableId="884175573">
    <w:abstractNumId w:val="12"/>
  </w:num>
  <w:num w:numId="26" w16cid:durableId="288585670">
    <w:abstractNumId w:val="22"/>
  </w:num>
  <w:num w:numId="27" w16cid:durableId="1704668126">
    <w:abstractNumId w:val="6"/>
  </w:num>
  <w:num w:numId="28" w16cid:durableId="1973510243">
    <w:abstractNumId w:val="30"/>
  </w:num>
  <w:num w:numId="29" w16cid:durableId="59403987">
    <w:abstractNumId w:val="21"/>
  </w:num>
  <w:num w:numId="30" w16cid:durableId="553198147">
    <w:abstractNumId w:val="16"/>
  </w:num>
  <w:num w:numId="31" w16cid:durableId="64095939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0440"/>
    <w:rsid w:val="00000D91"/>
    <w:rsid w:val="000012A5"/>
    <w:rsid w:val="000021BF"/>
    <w:rsid w:val="000027F7"/>
    <w:rsid w:val="00002A65"/>
    <w:rsid w:val="00002B92"/>
    <w:rsid w:val="00002F4D"/>
    <w:rsid w:val="00005F47"/>
    <w:rsid w:val="000063FB"/>
    <w:rsid w:val="000100E0"/>
    <w:rsid w:val="000104FF"/>
    <w:rsid w:val="00013E17"/>
    <w:rsid w:val="00015DF8"/>
    <w:rsid w:val="00016260"/>
    <w:rsid w:val="00017C6F"/>
    <w:rsid w:val="0002002F"/>
    <w:rsid w:val="00020BA2"/>
    <w:rsid w:val="00021FBD"/>
    <w:rsid w:val="000220FE"/>
    <w:rsid w:val="00023D85"/>
    <w:rsid w:val="000242F3"/>
    <w:rsid w:val="0002503C"/>
    <w:rsid w:val="00025405"/>
    <w:rsid w:val="000257F6"/>
    <w:rsid w:val="00025C64"/>
    <w:rsid w:val="00026353"/>
    <w:rsid w:val="00026A0A"/>
    <w:rsid w:val="000277C3"/>
    <w:rsid w:val="00036181"/>
    <w:rsid w:val="00036CAA"/>
    <w:rsid w:val="00037F1D"/>
    <w:rsid w:val="000406BE"/>
    <w:rsid w:val="000409A9"/>
    <w:rsid w:val="0004107B"/>
    <w:rsid w:val="00041433"/>
    <w:rsid w:val="000420B6"/>
    <w:rsid w:val="00042A8D"/>
    <w:rsid w:val="00043B33"/>
    <w:rsid w:val="0004671C"/>
    <w:rsid w:val="000506E9"/>
    <w:rsid w:val="00051C3B"/>
    <w:rsid w:val="00052AA6"/>
    <w:rsid w:val="00053AA1"/>
    <w:rsid w:val="00055C3F"/>
    <w:rsid w:val="000577B3"/>
    <w:rsid w:val="00057CC4"/>
    <w:rsid w:val="00060BB7"/>
    <w:rsid w:val="00061095"/>
    <w:rsid w:val="00061645"/>
    <w:rsid w:val="000619A1"/>
    <w:rsid w:val="00061F90"/>
    <w:rsid w:val="00064046"/>
    <w:rsid w:val="00064CDA"/>
    <w:rsid w:val="000658EA"/>
    <w:rsid w:val="000677AB"/>
    <w:rsid w:val="000707BE"/>
    <w:rsid w:val="000746CE"/>
    <w:rsid w:val="00076362"/>
    <w:rsid w:val="00081AB1"/>
    <w:rsid w:val="00084AE0"/>
    <w:rsid w:val="00084CC9"/>
    <w:rsid w:val="00085BC2"/>
    <w:rsid w:val="00087B9E"/>
    <w:rsid w:val="000901C1"/>
    <w:rsid w:val="000901D1"/>
    <w:rsid w:val="00091F94"/>
    <w:rsid w:val="00094D4B"/>
    <w:rsid w:val="000955EC"/>
    <w:rsid w:val="000A0608"/>
    <w:rsid w:val="000A1286"/>
    <w:rsid w:val="000A3857"/>
    <w:rsid w:val="000A4A6A"/>
    <w:rsid w:val="000A4C66"/>
    <w:rsid w:val="000A4FF2"/>
    <w:rsid w:val="000A5266"/>
    <w:rsid w:val="000A53E6"/>
    <w:rsid w:val="000A5FFB"/>
    <w:rsid w:val="000A7312"/>
    <w:rsid w:val="000B10BC"/>
    <w:rsid w:val="000B289C"/>
    <w:rsid w:val="000B318F"/>
    <w:rsid w:val="000B498B"/>
    <w:rsid w:val="000B6527"/>
    <w:rsid w:val="000B702F"/>
    <w:rsid w:val="000C1023"/>
    <w:rsid w:val="000C121C"/>
    <w:rsid w:val="000C185D"/>
    <w:rsid w:val="000C3DE5"/>
    <w:rsid w:val="000C5AEB"/>
    <w:rsid w:val="000C5C74"/>
    <w:rsid w:val="000C5E57"/>
    <w:rsid w:val="000C6635"/>
    <w:rsid w:val="000C6970"/>
    <w:rsid w:val="000C714C"/>
    <w:rsid w:val="000C74FA"/>
    <w:rsid w:val="000C7B03"/>
    <w:rsid w:val="000D1AFF"/>
    <w:rsid w:val="000D3A2C"/>
    <w:rsid w:val="000D474B"/>
    <w:rsid w:val="000E2455"/>
    <w:rsid w:val="000E288D"/>
    <w:rsid w:val="000E29A4"/>
    <w:rsid w:val="000E36C7"/>
    <w:rsid w:val="000E5045"/>
    <w:rsid w:val="000E53E8"/>
    <w:rsid w:val="000E54CD"/>
    <w:rsid w:val="000E6A28"/>
    <w:rsid w:val="000F153E"/>
    <w:rsid w:val="000F18B3"/>
    <w:rsid w:val="000F1924"/>
    <w:rsid w:val="000F388B"/>
    <w:rsid w:val="000F3B25"/>
    <w:rsid w:val="00100008"/>
    <w:rsid w:val="00101033"/>
    <w:rsid w:val="00101C3A"/>
    <w:rsid w:val="00102A89"/>
    <w:rsid w:val="00103639"/>
    <w:rsid w:val="001038CE"/>
    <w:rsid w:val="0010571B"/>
    <w:rsid w:val="00106EAF"/>
    <w:rsid w:val="00111635"/>
    <w:rsid w:val="00112A68"/>
    <w:rsid w:val="001131C0"/>
    <w:rsid w:val="00117624"/>
    <w:rsid w:val="001219BD"/>
    <w:rsid w:val="00122515"/>
    <w:rsid w:val="001228DD"/>
    <w:rsid w:val="00122FAD"/>
    <w:rsid w:val="00122FCE"/>
    <w:rsid w:val="001233C3"/>
    <w:rsid w:val="0012423C"/>
    <w:rsid w:val="0012675F"/>
    <w:rsid w:val="00126919"/>
    <w:rsid w:val="0012712D"/>
    <w:rsid w:val="00130F0C"/>
    <w:rsid w:val="00131B38"/>
    <w:rsid w:val="001326B8"/>
    <w:rsid w:val="0013434C"/>
    <w:rsid w:val="001348B6"/>
    <w:rsid w:val="00137663"/>
    <w:rsid w:val="00137E33"/>
    <w:rsid w:val="00140750"/>
    <w:rsid w:val="001411B4"/>
    <w:rsid w:val="00141344"/>
    <w:rsid w:val="001426BE"/>
    <w:rsid w:val="00143005"/>
    <w:rsid w:val="00147A20"/>
    <w:rsid w:val="00153BEB"/>
    <w:rsid w:val="001559AB"/>
    <w:rsid w:val="00155BD3"/>
    <w:rsid w:val="001562E7"/>
    <w:rsid w:val="0015630B"/>
    <w:rsid w:val="001563EF"/>
    <w:rsid w:val="001602BF"/>
    <w:rsid w:val="00160F1E"/>
    <w:rsid w:val="001634C9"/>
    <w:rsid w:val="001645C3"/>
    <w:rsid w:val="00165002"/>
    <w:rsid w:val="00165A90"/>
    <w:rsid w:val="001705D6"/>
    <w:rsid w:val="001717A4"/>
    <w:rsid w:val="00171AD2"/>
    <w:rsid w:val="00171BF6"/>
    <w:rsid w:val="0017254D"/>
    <w:rsid w:val="001726CF"/>
    <w:rsid w:val="0017288D"/>
    <w:rsid w:val="00172CCA"/>
    <w:rsid w:val="00173EE3"/>
    <w:rsid w:val="00176ECD"/>
    <w:rsid w:val="00177206"/>
    <w:rsid w:val="001801F1"/>
    <w:rsid w:val="001820F8"/>
    <w:rsid w:val="00182690"/>
    <w:rsid w:val="00183FFA"/>
    <w:rsid w:val="00184D73"/>
    <w:rsid w:val="001857D7"/>
    <w:rsid w:val="00186B0E"/>
    <w:rsid w:val="001879B7"/>
    <w:rsid w:val="00187EA5"/>
    <w:rsid w:val="0019049C"/>
    <w:rsid w:val="00191AE7"/>
    <w:rsid w:val="00191F3E"/>
    <w:rsid w:val="001942C9"/>
    <w:rsid w:val="00194639"/>
    <w:rsid w:val="00194A31"/>
    <w:rsid w:val="001963BA"/>
    <w:rsid w:val="0019746E"/>
    <w:rsid w:val="0019758E"/>
    <w:rsid w:val="001A00D1"/>
    <w:rsid w:val="001A64AF"/>
    <w:rsid w:val="001B23DE"/>
    <w:rsid w:val="001B3920"/>
    <w:rsid w:val="001B3D62"/>
    <w:rsid w:val="001B42D9"/>
    <w:rsid w:val="001B5EAF"/>
    <w:rsid w:val="001C0330"/>
    <w:rsid w:val="001C2771"/>
    <w:rsid w:val="001C2C71"/>
    <w:rsid w:val="001C32D2"/>
    <w:rsid w:val="001C460C"/>
    <w:rsid w:val="001C4648"/>
    <w:rsid w:val="001C4E62"/>
    <w:rsid w:val="001C61F0"/>
    <w:rsid w:val="001C6321"/>
    <w:rsid w:val="001C641D"/>
    <w:rsid w:val="001C7009"/>
    <w:rsid w:val="001C76E0"/>
    <w:rsid w:val="001D2D15"/>
    <w:rsid w:val="001D41FD"/>
    <w:rsid w:val="001D4255"/>
    <w:rsid w:val="001D63E1"/>
    <w:rsid w:val="001D6729"/>
    <w:rsid w:val="001D6B60"/>
    <w:rsid w:val="001D6E6B"/>
    <w:rsid w:val="001E114D"/>
    <w:rsid w:val="001E1817"/>
    <w:rsid w:val="001E47BE"/>
    <w:rsid w:val="001F53C3"/>
    <w:rsid w:val="001F68B2"/>
    <w:rsid w:val="001F7066"/>
    <w:rsid w:val="001F740F"/>
    <w:rsid w:val="001F79D6"/>
    <w:rsid w:val="001F7DA3"/>
    <w:rsid w:val="0020168B"/>
    <w:rsid w:val="00201E70"/>
    <w:rsid w:val="00202445"/>
    <w:rsid w:val="002028E4"/>
    <w:rsid w:val="0020661E"/>
    <w:rsid w:val="002073C0"/>
    <w:rsid w:val="00207B89"/>
    <w:rsid w:val="002135B4"/>
    <w:rsid w:val="00214A93"/>
    <w:rsid w:val="002160D7"/>
    <w:rsid w:val="00217D92"/>
    <w:rsid w:val="002239EF"/>
    <w:rsid w:val="002248EB"/>
    <w:rsid w:val="00225442"/>
    <w:rsid w:val="00225D97"/>
    <w:rsid w:val="002266DA"/>
    <w:rsid w:val="00226D7C"/>
    <w:rsid w:val="0022749A"/>
    <w:rsid w:val="00227773"/>
    <w:rsid w:val="0023039E"/>
    <w:rsid w:val="0023121F"/>
    <w:rsid w:val="002312CB"/>
    <w:rsid w:val="00231E3C"/>
    <w:rsid w:val="00232399"/>
    <w:rsid w:val="00233154"/>
    <w:rsid w:val="002333B0"/>
    <w:rsid w:val="002341D6"/>
    <w:rsid w:val="002349DB"/>
    <w:rsid w:val="00235129"/>
    <w:rsid w:val="002355BB"/>
    <w:rsid w:val="00235D79"/>
    <w:rsid w:val="00236A80"/>
    <w:rsid w:val="00236B11"/>
    <w:rsid w:val="0023708C"/>
    <w:rsid w:val="002414CD"/>
    <w:rsid w:val="002426E0"/>
    <w:rsid w:val="00242B9D"/>
    <w:rsid w:val="00242BF4"/>
    <w:rsid w:val="00246C8C"/>
    <w:rsid w:val="0024702D"/>
    <w:rsid w:val="00250846"/>
    <w:rsid w:val="0025144B"/>
    <w:rsid w:val="00252E25"/>
    <w:rsid w:val="00254171"/>
    <w:rsid w:val="00255608"/>
    <w:rsid w:val="00255AB5"/>
    <w:rsid w:val="00260CBC"/>
    <w:rsid w:val="00262B81"/>
    <w:rsid w:val="0026305C"/>
    <w:rsid w:val="002636B3"/>
    <w:rsid w:val="00264E5A"/>
    <w:rsid w:val="00264F32"/>
    <w:rsid w:val="00265F5D"/>
    <w:rsid w:val="00266A5D"/>
    <w:rsid w:val="00270F01"/>
    <w:rsid w:val="00274C9C"/>
    <w:rsid w:val="002754C3"/>
    <w:rsid w:val="0027645B"/>
    <w:rsid w:val="00281227"/>
    <w:rsid w:val="002815A9"/>
    <w:rsid w:val="00281CFB"/>
    <w:rsid w:val="00281F36"/>
    <w:rsid w:val="0028240F"/>
    <w:rsid w:val="0028272F"/>
    <w:rsid w:val="00282F54"/>
    <w:rsid w:val="00283639"/>
    <w:rsid w:val="00284794"/>
    <w:rsid w:val="00285064"/>
    <w:rsid w:val="00287585"/>
    <w:rsid w:val="0028774B"/>
    <w:rsid w:val="002906DA"/>
    <w:rsid w:val="00293A99"/>
    <w:rsid w:val="00295561"/>
    <w:rsid w:val="002966E0"/>
    <w:rsid w:val="00296835"/>
    <w:rsid w:val="00296CB1"/>
    <w:rsid w:val="00297C7C"/>
    <w:rsid w:val="002A020C"/>
    <w:rsid w:val="002A18DC"/>
    <w:rsid w:val="002A4217"/>
    <w:rsid w:val="002A4B62"/>
    <w:rsid w:val="002A5216"/>
    <w:rsid w:val="002A5D37"/>
    <w:rsid w:val="002A6CB0"/>
    <w:rsid w:val="002A6E3E"/>
    <w:rsid w:val="002A6F51"/>
    <w:rsid w:val="002A6FA3"/>
    <w:rsid w:val="002A7320"/>
    <w:rsid w:val="002B1F29"/>
    <w:rsid w:val="002B239F"/>
    <w:rsid w:val="002B4BC6"/>
    <w:rsid w:val="002B52D3"/>
    <w:rsid w:val="002B5FBC"/>
    <w:rsid w:val="002B6D66"/>
    <w:rsid w:val="002B755E"/>
    <w:rsid w:val="002C1C01"/>
    <w:rsid w:val="002C2711"/>
    <w:rsid w:val="002C2FCA"/>
    <w:rsid w:val="002C3E17"/>
    <w:rsid w:val="002C4ACD"/>
    <w:rsid w:val="002C4CF8"/>
    <w:rsid w:val="002C4DA5"/>
    <w:rsid w:val="002C555C"/>
    <w:rsid w:val="002C7558"/>
    <w:rsid w:val="002D02AA"/>
    <w:rsid w:val="002D0BD5"/>
    <w:rsid w:val="002D1450"/>
    <w:rsid w:val="002D4584"/>
    <w:rsid w:val="002D4749"/>
    <w:rsid w:val="002D5191"/>
    <w:rsid w:val="002D73FF"/>
    <w:rsid w:val="002D7670"/>
    <w:rsid w:val="002D7C9D"/>
    <w:rsid w:val="002E1F82"/>
    <w:rsid w:val="002E556C"/>
    <w:rsid w:val="002E69D5"/>
    <w:rsid w:val="002E72FE"/>
    <w:rsid w:val="002F01F8"/>
    <w:rsid w:val="002F1CF6"/>
    <w:rsid w:val="002F4CF0"/>
    <w:rsid w:val="002F5BC6"/>
    <w:rsid w:val="002F6CEF"/>
    <w:rsid w:val="00300D05"/>
    <w:rsid w:val="003020BE"/>
    <w:rsid w:val="00302870"/>
    <w:rsid w:val="00302B41"/>
    <w:rsid w:val="003031F6"/>
    <w:rsid w:val="00303555"/>
    <w:rsid w:val="00303DA7"/>
    <w:rsid w:val="00304F9B"/>
    <w:rsid w:val="00305471"/>
    <w:rsid w:val="0030599D"/>
    <w:rsid w:val="00305C0B"/>
    <w:rsid w:val="00305D26"/>
    <w:rsid w:val="00306C82"/>
    <w:rsid w:val="00307AA1"/>
    <w:rsid w:val="00307C4D"/>
    <w:rsid w:val="00310DCB"/>
    <w:rsid w:val="00310E5A"/>
    <w:rsid w:val="00310E7E"/>
    <w:rsid w:val="00310FCC"/>
    <w:rsid w:val="00311DF1"/>
    <w:rsid w:val="00312596"/>
    <w:rsid w:val="00313705"/>
    <w:rsid w:val="00313974"/>
    <w:rsid w:val="00313C28"/>
    <w:rsid w:val="00314B0E"/>
    <w:rsid w:val="003151B3"/>
    <w:rsid w:val="00316D6C"/>
    <w:rsid w:val="00320DD2"/>
    <w:rsid w:val="003260CB"/>
    <w:rsid w:val="0032695F"/>
    <w:rsid w:val="00326CD8"/>
    <w:rsid w:val="00327819"/>
    <w:rsid w:val="00327DF3"/>
    <w:rsid w:val="003304E1"/>
    <w:rsid w:val="00332E21"/>
    <w:rsid w:val="00333080"/>
    <w:rsid w:val="00333ECE"/>
    <w:rsid w:val="00335778"/>
    <w:rsid w:val="00335BE3"/>
    <w:rsid w:val="00335C37"/>
    <w:rsid w:val="003364DA"/>
    <w:rsid w:val="003404A1"/>
    <w:rsid w:val="003417C3"/>
    <w:rsid w:val="003422A9"/>
    <w:rsid w:val="00342FFC"/>
    <w:rsid w:val="00343199"/>
    <w:rsid w:val="003435E8"/>
    <w:rsid w:val="00343CF1"/>
    <w:rsid w:val="00343D7F"/>
    <w:rsid w:val="00344674"/>
    <w:rsid w:val="00345F74"/>
    <w:rsid w:val="00346173"/>
    <w:rsid w:val="00347044"/>
    <w:rsid w:val="00347D18"/>
    <w:rsid w:val="00356581"/>
    <w:rsid w:val="0035712E"/>
    <w:rsid w:val="003576E9"/>
    <w:rsid w:val="00360617"/>
    <w:rsid w:val="00360704"/>
    <w:rsid w:val="0036191F"/>
    <w:rsid w:val="00362FBC"/>
    <w:rsid w:val="003631B7"/>
    <w:rsid w:val="00367998"/>
    <w:rsid w:val="0037273B"/>
    <w:rsid w:val="00372A3E"/>
    <w:rsid w:val="003744C8"/>
    <w:rsid w:val="003745E1"/>
    <w:rsid w:val="00377BC1"/>
    <w:rsid w:val="0038154C"/>
    <w:rsid w:val="00381DD1"/>
    <w:rsid w:val="00383320"/>
    <w:rsid w:val="0038422F"/>
    <w:rsid w:val="00385CDA"/>
    <w:rsid w:val="003867C1"/>
    <w:rsid w:val="0038735B"/>
    <w:rsid w:val="003909E5"/>
    <w:rsid w:val="00391440"/>
    <w:rsid w:val="00391549"/>
    <w:rsid w:val="00391664"/>
    <w:rsid w:val="00391DDE"/>
    <w:rsid w:val="00391FB7"/>
    <w:rsid w:val="0039346C"/>
    <w:rsid w:val="00394DF0"/>
    <w:rsid w:val="0039520B"/>
    <w:rsid w:val="003966AC"/>
    <w:rsid w:val="0039677D"/>
    <w:rsid w:val="00397CD3"/>
    <w:rsid w:val="00397F31"/>
    <w:rsid w:val="003A21BE"/>
    <w:rsid w:val="003A21FD"/>
    <w:rsid w:val="003B4D9C"/>
    <w:rsid w:val="003B5381"/>
    <w:rsid w:val="003B5EA4"/>
    <w:rsid w:val="003C02D0"/>
    <w:rsid w:val="003C214A"/>
    <w:rsid w:val="003C7534"/>
    <w:rsid w:val="003C7A2B"/>
    <w:rsid w:val="003D087E"/>
    <w:rsid w:val="003D14F6"/>
    <w:rsid w:val="003D185D"/>
    <w:rsid w:val="003D2261"/>
    <w:rsid w:val="003D2F15"/>
    <w:rsid w:val="003D363C"/>
    <w:rsid w:val="003D3748"/>
    <w:rsid w:val="003D3E84"/>
    <w:rsid w:val="003D4FA5"/>
    <w:rsid w:val="003D6185"/>
    <w:rsid w:val="003D6FAC"/>
    <w:rsid w:val="003E065A"/>
    <w:rsid w:val="003E09E4"/>
    <w:rsid w:val="003E0E09"/>
    <w:rsid w:val="003E14D0"/>
    <w:rsid w:val="003E2F3A"/>
    <w:rsid w:val="003E696E"/>
    <w:rsid w:val="003E698D"/>
    <w:rsid w:val="003E7170"/>
    <w:rsid w:val="003E7BE0"/>
    <w:rsid w:val="003F1E69"/>
    <w:rsid w:val="003F5A4E"/>
    <w:rsid w:val="003F5ADE"/>
    <w:rsid w:val="003F5B6C"/>
    <w:rsid w:val="0040033E"/>
    <w:rsid w:val="00402354"/>
    <w:rsid w:val="0040319A"/>
    <w:rsid w:val="004048C8"/>
    <w:rsid w:val="00407D7D"/>
    <w:rsid w:val="00412063"/>
    <w:rsid w:val="004123CE"/>
    <w:rsid w:val="00413549"/>
    <w:rsid w:val="0041415F"/>
    <w:rsid w:val="00414AAF"/>
    <w:rsid w:val="00414FD3"/>
    <w:rsid w:val="00416317"/>
    <w:rsid w:val="00420F6F"/>
    <w:rsid w:val="00421454"/>
    <w:rsid w:val="004221B4"/>
    <w:rsid w:val="00422875"/>
    <w:rsid w:val="00424D9A"/>
    <w:rsid w:val="0042594D"/>
    <w:rsid w:val="00426DCF"/>
    <w:rsid w:val="004313B0"/>
    <w:rsid w:val="00433C14"/>
    <w:rsid w:val="00433F51"/>
    <w:rsid w:val="0043665A"/>
    <w:rsid w:val="004366DE"/>
    <w:rsid w:val="00437263"/>
    <w:rsid w:val="00440A79"/>
    <w:rsid w:val="00441E74"/>
    <w:rsid w:val="00445803"/>
    <w:rsid w:val="00446340"/>
    <w:rsid w:val="00446BCD"/>
    <w:rsid w:val="004473B4"/>
    <w:rsid w:val="00450B47"/>
    <w:rsid w:val="00451205"/>
    <w:rsid w:val="004517F0"/>
    <w:rsid w:val="00452CC1"/>
    <w:rsid w:val="00454F13"/>
    <w:rsid w:val="004565B8"/>
    <w:rsid w:val="0045696E"/>
    <w:rsid w:val="00456ECF"/>
    <w:rsid w:val="00460EBC"/>
    <w:rsid w:val="00461D7F"/>
    <w:rsid w:val="00462C4C"/>
    <w:rsid w:val="00466E72"/>
    <w:rsid w:val="00467D00"/>
    <w:rsid w:val="00473720"/>
    <w:rsid w:val="00473B72"/>
    <w:rsid w:val="004751CC"/>
    <w:rsid w:val="004754DA"/>
    <w:rsid w:val="00480D19"/>
    <w:rsid w:val="0048225C"/>
    <w:rsid w:val="00485112"/>
    <w:rsid w:val="00485C28"/>
    <w:rsid w:val="00486854"/>
    <w:rsid w:val="0048704C"/>
    <w:rsid w:val="0049014E"/>
    <w:rsid w:val="004903F0"/>
    <w:rsid w:val="00494CC6"/>
    <w:rsid w:val="004977B7"/>
    <w:rsid w:val="004977BE"/>
    <w:rsid w:val="00497D71"/>
    <w:rsid w:val="004A034F"/>
    <w:rsid w:val="004A26F9"/>
    <w:rsid w:val="004A289C"/>
    <w:rsid w:val="004A29E5"/>
    <w:rsid w:val="004A311A"/>
    <w:rsid w:val="004A339B"/>
    <w:rsid w:val="004A43DA"/>
    <w:rsid w:val="004A68D4"/>
    <w:rsid w:val="004B115B"/>
    <w:rsid w:val="004B1537"/>
    <w:rsid w:val="004B2BC9"/>
    <w:rsid w:val="004B4183"/>
    <w:rsid w:val="004B4BB7"/>
    <w:rsid w:val="004B533E"/>
    <w:rsid w:val="004B57AF"/>
    <w:rsid w:val="004C0477"/>
    <w:rsid w:val="004C089A"/>
    <w:rsid w:val="004C1846"/>
    <w:rsid w:val="004C389B"/>
    <w:rsid w:val="004C4850"/>
    <w:rsid w:val="004C4F55"/>
    <w:rsid w:val="004C5275"/>
    <w:rsid w:val="004C5B71"/>
    <w:rsid w:val="004C5C17"/>
    <w:rsid w:val="004C65DC"/>
    <w:rsid w:val="004D1040"/>
    <w:rsid w:val="004D10FF"/>
    <w:rsid w:val="004D2C61"/>
    <w:rsid w:val="004D34AB"/>
    <w:rsid w:val="004D3E41"/>
    <w:rsid w:val="004D49DF"/>
    <w:rsid w:val="004D64A0"/>
    <w:rsid w:val="004D77BA"/>
    <w:rsid w:val="004E098A"/>
    <w:rsid w:val="004E10B2"/>
    <w:rsid w:val="004E183D"/>
    <w:rsid w:val="004E1B9F"/>
    <w:rsid w:val="004E2B9B"/>
    <w:rsid w:val="004E2CE6"/>
    <w:rsid w:val="004E4790"/>
    <w:rsid w:val="004E669A"/>
    <w:rsid w:val="004E750E"/>
    <w:rsid w:val="004F278E"/>
    <w:rsid w:val="004F450C"/>
    <w:rsid w:val="004F4E0A"/>
    <w:rsid w:val="004F6038"/>
    <w:rsid w:val="004F74A2"/>
    <w:rsid w:val="004F7D38"/>
    <w:rsid w:val="004F7F79"/>
    <w:rsid w:val="00500A08"/>
    <w:rsid w:val="00501150"/>
    <w:rsid w:val="0050184C"/>
    <w:rsid w:val="00502258"/>
    <w:rsid w:val="00504344"/>
    <w:rsid w:val="005047A8"/>
    <w:rsid w:val="005051BC"/>
    <w:rsid w:val="00506203"/>
    <w:rsid w:val="0050735D"/>
    <w:rsid w:val="00511B95"/>
    <w:rsid w:val="00511D6E"/>
    <w:rsid w:val="00512057"/>
    <w:rsid w:val="0051236D"/>
    <w:rsid w:val="00513AFC"/>
    <w:rsid w:val="005159E5"/>
    <w:rsid w:val="0052071E"/>
    <w:rsid w:val="005221AC"/>
    <w:rsid w:val="00526D47"/>
    <w:rsid w:val="005271A9"/>
    <w:rsid w:val="0052758F"/>
    <w:rsid w:val="00530DB4"/>
    <w:rsid w:val="00531E7E"/>
    <w:rsid w:val="005346C3"/>
    <w:rsid w:val="00536BD3"/>
    <w:rsid w:val="0054078B"/>
    <w:rsid w:val="00543887"/>
    <w:rsid w:val="0054520B"/>
    <w:rsid w:val="0055069E"/>
    <w:rsid w:val="00550853"/>
    <w:rsid w:val="005522BF"/>
    <w:rsid w:val="0055243A"/>
    <w:rsid w:val="005525F0"/>
    <w:rsid w:val="0055271F"/>
    <w:rsid w:val="00554C1B"/>
    <w:rsid w:val="0055548D"/>
    <w:rsid w:val="005565C5"/>
    <w:rsid w:val="00557AF0"/>
    <w:rsid w:val="0056049D"/>
    <w:rsid w:val="00560A1F"/>
    <w:rsid w:val="0056266A"/>
    <w:rsid w:val="0056349C"/>
    <w:rsid w:val="00563843"/>
    <w:rsid w:val="00563F8A"/>
    <w:rsid w:val="00564D19"/>
    <w:rsid w:val="0057159A"/>
    <w:rsid w:val="005716FB"/>
    <w:rsid w:val="00571BEA"/>
    <w:rsid w:val="0057309D"/>
    <w:rsid w:val="00575294"/>
    <w:rsid w:val="005761BB"/>
    <w:rsid w:val="00576206"/>
    <w:rsid w:val="00576B67"/>
    <w:rsid w:val="00577275"/>
    <w:rsid w:val="00577E88"/>
    <w:rsid w:val="00580D4B"/>
    <w:rsid w:val="005822E6"/>
    <w:rsid w:val="00582604"/>
    <w:rsid w:val="005831BF"/>
    <w:rsid w:val="0058473A"/>
    <w:rsid w:val="00584AF4"/>
    <w:rsid w:val="00584E9A"/>
    <w:rsid w:val="0058518A"/>
    <w:rsid w:val="005858A7"/>
    <w:rsid w:val="00586583"/>
    <w:rsid w:val="0058689C"/>
    <w:rsid w:val="005877EC"/>
    <w:rsid w:val="005914EC"/>
    <w:rsid w:val="00591B1C"/>
    <w:rsid w:val="00592278"/>
    <w:rsid w:val="0059551A"/>
    <w:rsid w:val="00596786"/>
    <w:rsid w:val="00596FA2"/>
    <w:rsid w:val="0059714E"/>
    <w:rsid w:val="00597982"/>
    <w:rsid w:val="005A08C0"/>
    <w:rsid w:val="005A1A21"/>
    <w:rsid w:val="005A1B80"/>
    <w:rsid w:val="005A39EB"/>
    <w:rsid w:val="005A4436"/>
    <w:rsid w:val="005A4CFC"/>
    <w:rsid w:val="005A594A"/>
    <w:rsid w:val="005A652C"/>
    <w:rsid w:val="005A6E4F"/>
    <w:rsid w:val="005B21CB"/>
    <w:rsid w:val="005B3B15"/>
    <w:rsid w:val="005B50C3"/>
    <w:rsid w:val="005B5DCC"/>
    <w:rsid w:val="005C0FD0"/>
    <w:rsid w:val="005C4235"/>
    <w:rsid w:val="005C4FCB"/>
    <w:rsid w:val="005C59AF"/>
    <w:rsid w:val="005C65EA"/>
    <w:rsid w:val="005C7B35"/>
    <w:rsid w:val="005D4163"/>
    <w:rsid w:val="005D42CB"/>
    <w:rsid w:val="005D4B21"/>
    <w:rsid w:val="005D68EC"/>
    <w:rsid w:val="005D775A"/>
    <w:rsid w:val="005E04A2"/>
    <w:rsid w:val="005E1048"/>
    <w:rsid w:val="005E2659"/>
    <w:rsid w:val="005E2EF7"/>
    <w:rsid w:val="005E48F4"/>
    <w:rsid w:val="005E5543"/>
    <w:rsid w:val="005E76ED"/>
    <w:rsid w:val="005F0083"/>
    <w:rsid w:val="005F030B"/>
    <w:rsid w:val="005F367D"/>
    <w:rsid w:val="005F4A44"/>
    <w:rsid w:val="005F6AAF"/>
    <w:rsid w:val="005F7A30"/>
    <w:rsid w:val="00600AD5"/>
    <w:rsid w:val="006010D9"/>
    <w:rsid w:val="006011A4"/>
    <w:rsid w:val="00601F95"/>
    <w:rsid w:val="00606029"/>
    <w:rsid w:val="00606286"/>
    <w:rsid w:val="0061009A"/>
    <w:rsid w:val="00610E52"/>
    <w:rsid w:val="00611742"/>
    <w:rsid w:val="006150EE"/>
    <w:rsid w:val="00620710"/>
    <w:rsid w:val="00620C54"/>
    <w:rsid w:val="00621810"/>
    <w:rsid w:val="00622353"/>
    <w:rsid w:val="006230C1"/>
    <w:rsid w:val="00625635"/>
    <w:rsid w:val="006266F7"/>
    <w:rsid w:val="006318B9"/>
    <w:rsid w:val="00631D4B"/>
    <w:rsid w:val="00632570"/>
    <w:rsid w:val="00637D63"/>
    <w:rsid w:val="00643C0B"/>
    <w:rsid w:val="006451EE"/>
    <w:rsid w:val="0064562D"/>
    <w:rsid w:val="006460A8"/>
    <w:rsid w:val="006474FD"/>
    <w:rsid w:val="00650529"/>
    <w:rsid w:val="00650879"/>
    <w:rsid w:val="006514E6"/>
    <w:rsid w:val="00651951"/>
    <w:rsid w:val="006526AB"/>
    <w:rsid w:val="00653C00"/>
    <w:rsid w:val="00657C3C"/>
    <w:rsid w:val="0066167A"/>
    <w:rsid w:val="006625B9"/>
    <w:rsid w:val="00665374"/>
    <w:rsid w:val="00666548"/>
    <w:rsid w:val="00666618"/>
    <w:rsid w:val="00667643"/>
    <w:rsid w:val="006719AF"/>
    <w:rsid w:val="00671DAF"/>
    <w:rsid w:val="00673BDF"/>
    <w:rsid w:val="00674CF1"/>
    <w:rsid w:val="00674F5E"/>
    <w:rsid w:val="006755B9"/>
    <w:rsid w:val="00675806"/>
    <w:rsid w:val="0067589D"/>
    <w:rsid w:val="00675E20"/>
    <w:rsid w:val="00676C09"/>
    <w:rsid w:val="00680F98"/>
    <w:rsid w:val="0068322E"/>
    <w:rsid w:val="00683729"/>
    <w:rsid w:val="00683C48"/>
    <w:rsid w:val="006862C0"/>
    <w:rsid w:val="00687C71"/>
    <w:rsid w:val="00690C2C"/>
    <w:rsid w:val="00690C94"/>
    <w:rsid w:val="00690FC3"/>
    <w:rsid w:val="00691120"/>
    <w:rsid w:val="00694640"/>
    <w:rsid w:val="00694707"/>
    <w:rsid w:val="00695224"/>
    <w:rsid w:val="00696DF2"/>
    <w:rsid w:val="006A13FC"/>
    <w:rsid w:val="006A14FC"/>
    <w:rsid w:val="006A22D6"/>
    <w:rsid w:val="006A44CE"/>
    <w:rsid w:val="006A529C"/>
    <w:rsid w:val="006A5FC1"/>
    <w:rsid w:val="006B015B"/>
    <w:rsid w:val="006B0578"/>
    <w:rsid w:val="006B06A5"/>
    <w:rsid w:val="006B3A8A"/>
    <w:rsid w:val="006B42C6"/>
    <w:rsid w:val="006B55C6"/>
    <w:rsid w:val="006C2312"/>
    <w:rsid w:val="006C5325"/>
    <w:rsid w:val="006C76E3"/>
    <w:rsid w:val="006D2D75"/>
    <w:rsid w:val="006D581A"/>
    <w:rsid w:val="006D64F9"/>
    <w:rsid w:val="006D7823"/>
    <w:rsid w:val="006E05DD"/>
    <w:rsid w:val="006E07D9"/>
    <w:rsid w:val="006E0E28"/>
    <w:rsid w:val="006E2067"/>
    <w:rsid w:val="006E7392"/>
    <w:rsid w:val="006F02CD"/>
    <w:rsid w:val="006F0E17"/>
    <w:rsid w:val="006F2106"/>
    <w:rsid w:val="006F2500"/>
    <w:rsid w:val="006F27B8"/>
    <w:rsid w:val="006F4910"/>
    <w:rsid w:val="006F5104"/>
    <w:rsid w:val="006F5AD2"/>
    <w:rsid w:val="0070025D"/>
    <w:rsid w:val="00700BCA"/>
    <w:rsid w:val="00702290"/>
    <w:rsid w:val="00705243"/>
    <w:rsid w:val="00705AAF"/>
    <w:rsid w:val="007060BF"/>
    <w:rsid w:val="007114E3"/>
    <w:rsid w:val="007116F7"/>
    <w:rsid w:val="0071202C"/>
    <w:rsid w:val="007121FD"/>
    <w:rsid w:val="00713DD0"/>
    <w:rsid w:val="0071401D"/>
    <w:rsid w:val="00717707"/>
    <w:rsid w:val="007210AF"/>
    <w:rsid w:val="007230AC"/>
    <w:rsid w:val="0072369F"/>
    <w:rsid w:val="007237FA"/>
    <w:rsid w:val="00723B8B"/>
    <w:rsid w:val="00723C54"/>
    <w:rsid w:val="007252C2"/>
    <w:rsid w:val="00725C77"/>
    <w:rsid w:val="007270EC"/>
    <w:rsid w:val="00731D5A"/>
    <w:rsid w:val="007323F6"/>
    <w:rsid w:val="0073249A"/>
    <w:rsid w:val="00733828"/>
    <w:rsid w:val="00735885"/>
    <w:rsid w:val="00736F57"/>
    <w:rsid w:val="0073796B"/>
    <w:rsid w:val="00740A73"/>
    <w:rsid w:val="00743732"/>
    <w:rsid w:val="00744711"/>
    <w:rsid w:val="0074611E"/>
    <w:rsid w:val="00746FF0"/>
    <w:rsid w:val="0075154F"/>
    <w:rsid w:val="0075190A"/>
    <w:rsid w:val="00752019"/>
    <w:rsid w:val="00752E3A"/>
    <w:rsid w:val="007559BC"/>
    <w:rsid w:val="00762856"/>
    <w:rsid w:val="00767D82"/>
    <w:rsid w:val="00771EA7"/>
    <w:rsid w:val="00773698"/>
    <w:rsid w:val="0077409D"/>
    <w:rsid w:val="00775351"/>
    <w:rsid w:val="00775F40"/>
    <w:rsid w:val="00776957"/>
    <w:rsid w:val="00776D8C"/>
    <w:rsid w:val="00776F91"/>
    <w:rsid w:val="0077769C"/>
    <w:rsid w:val="00785F52"/>
    <w:rsid w:val="00786DED"/>
    <w:rsid w:val="00787024"/>
    <w:rsid w:val="00790B73"/>
    <w:rsid w:val="00790F45"/>
    <w:rsid w:val="007921D4"/>
    <w:rsid w:val="00792E8F"/>
    <w:rsid w:val="00793BEA"/>
    <w:rsid w:val="00794028"/>
    <w:rsid w:val="00795044"/>
    <w:rsid w:val="00796CE2"/>
    <w:rsid w:val="00797871"/>
    <w:rsid w:val="007A0EAB"/>
    <w:rsid w:val="007A22E5"/>
    <w:rsid w:val="007A2874"/>
    <w:rsid w:val="007A2FC3"/>
    <w:rsid w:val="007A3EA6"/>
    <w:rsid w:val="007A49D1"/>
    <w:rsid w:val="007A59C3"/>
    <w:rsid w:val="007A5E56"/>
    <w:rsid w:val="007A6DE0"/>
    <w:rsid w:val="007A7B3B"/>
    <w:rsid w:val="007B031D"/>
    <w:rsid w:val="007B49C9"/>
    <w:rsid w:val="007B50B8"/>
    <w:rsid w:val="007B6803"/>
    <w:rsid w:val="007C3669"/>
    <w:rsid w:val="007C5679"/>
    <w:rsid w:val="007C5CB6"/>
    <w:rsid w:val="007C5EDB"/>
    <w:rsid w:val="007C7BE7"/>
    <w:rsid w:val="007D000A"/>
    <w:rsid w:val="007D0C6D"/>
    <w:rsid w:val="007D0E36"/>
    <w:rsid w:val="007D1ED9"/>
    <w:rsid w:val="007D3BED"/>
    <w:rsid w:val="007D4753"/>
    <w:rsid w:val="007D6D4C"/>
    <w:rsid w:val="007E143C"/>
    <w:rsid w:val="007E1D2C"/>
    <w:rsid w:val="007E3B29"/>
    <w:rsid w:val="007E4B1E"/>
    <w:rsid w:val="007E4D9D"/>
    <w:rsid w:val="007E5BEB"/>
    <w:rsid w:val="007E64DB"/>
    <w:rsid w:val="007E684D"/>
    <w:rsid w:val="007E6BF0"/>
    <w:rsid w:val="007F04E1"/>
    <w:rsid w:val="007F31F0"/>
    <w:rsid w:val="007F3FF0"/>
    <w:rsid w:val="007F5A8F"/>
    <w:rsid w:val="007F6283"/>
    <w:rsid w:val="007F6325"/>
    <w:rsid w:val="007F7EF6"/>
    <w:rsid w:val="00800F03"/>
    <w:rsid w:val="00802A52"/>
    <w:rsid w:val="00805003"/>
    <w:rsid w:val="008051CD"/>
    <w:rsid w:val="00805206"/>
    <w:rsid w:val="0080587A"/>
    <w:rsid w:val="00807411"/>
    <w:rsid w:val="00807757"/>
    <w:rsid w:val="00810A5A"/>
    <w:rsid w:val="00816DE1"/>
    <w:rsid w:val="00817038"/>
    <w:rsid w:val="008176FF"/>
    <w:rsid w:val="00821359"/>
    <w:rsid w:val="00821BE8"/>
    <w:rsid w:val="008240E8"/>
    <w:rsid w:val="00825165"/>
    <w:rsid w:val="0082640C"/>
    <w:rsid w:val="00830718"/>
    <w:rsid w:val="00830DCB"/>
    <w:rsid w:val="00831518"/>
    <w:rsid w:val="00831A9A"/>
    <w:rsid w:val="00831BBA"/>
    <w:rsid w:val="008339DA"/>
    <w:rsid w:val="00833F21"/>
    <w:rsid w:val="00840439"/>
    <w:rsid w:val="008433B6"/>
    <w:rsid w:val="0084404C"/>
    <w:rsid w:val="00844D47"/>
    <w:rsid w:val="008457CE"/>
    <w:rsid w:val="0085047C"/>
    <w:rsid w:val="0085076D"/>
    <w:rsid w:val="008512B0"/>
    <w:rsid w:val="008535A1"/>
    <w:rsid w:val="00854A6D"/>
    <w:rsid w:val="00854C9A"/>
    <w:rsid w:val="00855229"/>
    <w:rsid w:val="00856785"/>
    <w:rsid w:val="00857A96"/>
    <w:rsid w:val="008615FF"/>
    <w:rsid w:val="008616ED"/>
    <w:rsid w:val="00863543"/>
    <w:rsid w:val="00864125"/>
    <w:rsid w:val="008662C0"/>
    <w:rsid w:val="00870B02"/>
    <w:rsid w:val="00871B19"/>
    <w:rsid w:val="0087306F"/>
    <w:rsid w:val="00873CA8"/>
    <w:rsid w:val="00875A54"/>
    <w:rsid w:val="008768C4"/>
    <w:rsid w:val="00876D38"/>
    <w:rsid w:val="0087723B"/>
    <w:rsid w:val="0087791D"/>
    <w:rsid w:val="008803A2"/>
    <w:rsid w:val="00881E89"/>
    <w:rsid w:val="00882C79"/>
    <w:rsid w:val="008831B2"/>
    <w:rsid w:val="00883614"/>
    <w:rsid w:val="00883D3A"/>
    <w:rsid w:val="00883E3F"/>
    <w:rsid w:val="00886443"/>
    <w:rsid w:val="00891347"/>
    <w:rsid w:val="00892153"/>
    <w:rsid w:val="00892412"/>
    <w:rsid w:val="0089257E"/>
    <w:rsid w:val="008931DA"/>
    <w:rsid w:val="00894AA1"/>
    <w:rsid w:val="00894B08"/>
    <w:rsid w:val="00895425"/>
    <w:rsid w:val="00896094"/>
    <w:rsid w:val="0089623A"/>
    <w:rsid w:val="008965A2"/>
    <w:rsid w:val="00897C9D"/>
    <w:rsid w:val="008A01BA"/>
    <w:rsid w:val="008A14C2"/>
    <w:rsid w:val="008A291D"/>
    <w:rsid w:val="008A7915"/>
    <w:rsid w:val="008A7B9A"/>
    <w:rsid w:val="008B064B"/>
    <w:rsid w:val="008B08F0"/>
    <w:rsid w:val="008B0E6A"/>
    <w:rsid w:val="008B2DFE"/>
    <w:rsid w:val="008B3431"/>
    <w:rsid w:val="008B3C5E"/>
    <w:rsid w:val="008B51AB"/>
    <w:rsid w:val="008B69D6"/>
    <w:rsid w:val="008B79A4"/>
    <w:rsid w:val="008C0DCC"/>
    <w:rsid w:val="008C1567"/>
    <w:rsid w:val="008C3007"/>
    <w:rsid w:val="008C309A"/>
    <w:rsid w:val="008C5113"/>
    <w:rsid w:val="008C5615"/>
    <w:rsid w:val="008C7F10"/>
    <w:rsid w:val="008D1600"/>
    <w:rsid w:val="008D19ED"/>
    <w:rsid w:val="008D4509"/>
    <w:rsid w:val="008D698E"/>
    <w:rsid w:val="008D7123"/>
    <w:rsid w:val="008E0A21"/>
    <w:rsid w:val="008E1A70"/>
    <w:rsid w:val="008E31CD"/>
    <w:rsid w:val="008E3443"/>
    <w:rsid w:val="008E4D2C"/>
    <w:rsid w:val="008E7567"/>
    <w:rsid w:val="008F12B8"/>
    <w:rsid w:val="008F34CC"/>
    <w:rsid w:val="008F53D7"/>
    <w:rsid w:val="009000C6"/>
    <w:rsid w:val="00900DCE"/>
    <w:rsid w:val="00902104"/>
    <w:rsid w:val="00902994"/>
    <w:rsid w:val="0090321B"/>
    <w:rsid w:val="00905AE7"/>
    <w:rsid w:val="0091105B"/>
    <w:rsid w:val="00911AD8"/>
    <w:rsid w:val="00916562"/>
    <w:rsid w:val="00920DE2"/>
    <w:rsid w:val="009234CA"/>
    <w:rsid w:val="00923833"/>
    <w:rsid w:val="00923E8B"/>
    <w:rsid w:val="00924EE9"/>
    <w:rsid w:val="009276AC"/>
    <w:rsid w:val="0092780E"/>
    <w:rsid w:val="00927B2B"/>
    <w:rsid w:val="00930E6B"/>
    <w:rsid w:val="00931894"/>
    <w:rsid w:val="00935215"/>
    <w:rsid w:val="009371B8"/>
    <w:rsid w:val="00940A8B"/>
    <w:rsid w:val="00941D01"/>
    <w:rsid w:val="00941FCB"/>
    <w:rsid w:val="009428E2"/>
    <w:rsid w:val="0094386B"/>
    <w:rsid w:val="00944D74"/>
    <w:rsid w:val="00950624"/>
    <w:rsid w:val="00950F57"/>
    <w:rsid w:val="0095106F"/>
    <w:rsid w:val="00952E7B"/>
    <w:rsid w:val="00955253"/>
    <w:rsid w:val="009567E0"/>
    <w:rsid w:val="00960EFF"/>
    <w:rsid w:val="0096190B"/>
    <w:rsid w:val="0096218A"/>
    <w:rsid w:val="00962E00"/>
    <w:rsid w:val="00965607"/>
    <w:rsid w:val="00966816"/>
    <w:rsid w:val="00967BED"/>
    <w:rsid w:val="00967C7D"/>
    <w:rsid w:val="00971D3A"/>
    <w:rsid w:val="00971F31"/>
    <w:rsid w:val="009728AE"/>
    <w:rsid w:val="00975C97"/>
    <w:rsid w:val="009766CD"/>
    <w:rsid w:val="00977A23"/>
    <w:rsid w:val="009800F6"/>
    <w:rsid w:val="00981171"/>
    <w:rsid w:val="009813F3"/>
    <w:rsid w:val="00982964"/>
    <w:rsid w:val="00982C01"/>
    <w:rsid w:val="00984033"/>
    <w:rsid w:val="00985543"/>
    <w:rsid w:val="00985840"/>
    <w:rsid w:val="00986C2A"/>
    <w:rsid w:val="00987E30"/>
    <w:rsid w:val="009906FF"/>
    <w:rsid w:val="00993711"/>
    <w:rsid w:val="00993B86"/>
    <w:rsid w:val="00993CC8"/>
    <w:rsid w:val="00994456"/>
    <w:rsid w:val="0099479C"/>
    <w:rsid w:val="009953D7"/>
    <w:rsid w:val="00997222"/>
    <w:rsid w:val="009A06D4"/>
    <w:rsid w:val="009A265F"/>
    <w:rsid w:val="009A3CC5"/>
    <w:rsid w:val="009A3E24"/>
    <w:rsid w:val="009B141D"/>
    <w:rsid w:val="009B19DE"/>
    <w:rsid w:val="009B281F"/>
    <w:rsid w:val="009B3DAC"/>
    <w:rsid w:val="009B5BD3"/>
    <w:rsid w:val="009B6C75"/>
    <w:rsid w:val="009C0445"/>
    <w:rsid w:val="009C06CF"/>
    <w:rsid w:val="009C1634"/>
    <w:rsid w:val="009C1826"/>
    <w:rsid w:val="009C1F83"/>
    <w:rsid w:val="009C30F9"/>
    <w:rsid w:val="009C334B"/>
    <w:rsid w:val="009C3A78"/>
    <w:rsid w:val="009C42A5"/>
    <w:rsid w:val="009C4431"/>
    <w:rsid w:val="009D22EB"/>
    <w:rsid w:val="009D37FF"/>
    <w:rsid w:val="009D7599"/>
    <w:rsid w:val="009E097D"/>
    <w:rsid w:val="009E136E"/>
    <w:rsid w:val="009E2EF6"/>
    <w:rsid w:val="009E39CA"/>
    <w:rsid w:val="009E3AAE"/>
    <w:rsid w:val="009E42D2"/>
    <w:rsid w:val="009E5549"/>
    <w:rsid w:val="009E698A"/>
    <w:rsid w:val="009E7560"/>
    <w:rsid w:val="009F1306"/>
    <w:rsid w:val="009F26F1"/>
    <w:rsid w:val="009F2B3E"/>
    <w:rsid w:val="009F3074"/>
    <w:rsid w:val="009F4769"/>
    <w:rsid w:val="009F4AF0"/>
    <w:rsid w:val="009F532E"/>
    <w:rsid w:val="00A00867"/>
    <w:rsid w:val="00A00F6A"/>
    <w:rsid w:val="00A0233E"/>
    <w:rsid w:val="00A02FC2"/>
    <w:rsid w:val="00A0311B"/>
    <w:rsid w:val="00A03D78"/>
    <w:rsid w:val="00A0647E"/>
    <w:rsid w:val="00A12CE7"/>
    <w:rsid w:val="00A13E1E"/>
    <w:rsid w:val="00A15D72"/>
    <w:rsid w:val="00A17F9C"/>
    <w:rsid w:val="00A17FA4"/>
    <w:rsid w:val="00A2003B"/>
    <w:rsid w:val="00A20BF1"/>
    <w:rsid w:val="00A225DF"/>
    <w:rsid w:val="00A23693"/>
    <w:rsid w:val="00A23EB3"/>
    <w:rsid w:val="00A241EA"/>
    <w:rsid w:val="00A25DEB"/>
    <w:rsid w:val="00A26083"/>
    <w:rsid w:val="00A320F6"/>
    <w:rsid w:val="00A33DF8"/>
    <w:rsid w:val="00A3481F"/>
    <w:rsid w:val="00A3690B"/>
    <w:rsid w:val="00A37181"/>
    <w:rsid w:val="00A403EE"/>
    <w:rsid w:val="00A40BE4"/>
    <w:rsid w:val="00A415D1"/>
    <w:rsid w:val="00A41799"/>
    <w:rsid w:val="00A441AA"/>
    <w:rsid w:val="00A457FF"/>
    <w:rsid w:val="00A54FEB"/>
    <w:rsid w:val="00A55BD0"/>
    <w:rsid w:val="00A55DEB"/>
    <w:rsid w:val="00A56062"/>
    <w:rsid w:val="00A57561"/>
    <w:rsid w:val="00A578C5"/>
    <w:rsid w:val="00A579AA"/>
    <w:rsid w:val="00A612F2"/>
    <w:rsid w:val="00A6266F"/>
    <w:rsid w:val="00A6308E"/>
    <w:rsid w:val="00A65027"/>
    <w:rsid w:val="00A65262"/>
    <w:rsid w:val="00A65BF9"/>
    <w:rsid w:val="00A6661E"/>
    <w:rsid w:val="00A70331"/>
    <w:rsid w:val="00A70E14"/>
    <w:rsid w:val="00A72AE9"/>
    <w:rsid w:val="00A72D70"/>
    <w:rsid w:val="00A73FE5"/>
    <w:rsid w:val="00A74425"/>
    <w:rsid w:val="00A75025"/>
    <w:rsid w:val="00A75F7C"/>
    <w:rsid w:val="00A8117E"/>
    <w:rsid w:val="00A81200"/>
    <w:rsid w:val="00A81399"/>
    <w:rsid w:val="00A81566"/>
    <w:rsid w:val="00A8264F"/>
    <w:rsid w:val="00A83123"/>
    <w:rsid w:val="00A83C85"/>
    <w:rsid w:val="00A850E9"/>
    <w:rsid w:val="00A8681A"/>
    <w:rsid w:val="00A87636"/>
    <w:rsid w:val="00A909B6"/>
    <w:rsid w:val="00A913D5"/>
    <w:rsid w:val="00A921A8"/>
    <w:rsid w:val="00A9449F"/>
    <w:rsid w:val="00A947DE"/>
    <w:rsid w:val="00A950A1"/>
    <w:rsid w:val="00A955BF"/>
    <w:rsid w:val="00A96F47"/>
    <w:rsid w:val="00A9743D"/>
    <w:rsid w:val="00AA0DB4"/>
    <w:rsid w:val="00AA30EF"/>
    <w:rsid w:val="00AA3E6D"/>
    <w:rsid w:val="00AA532E"/>
    <w:rsid w:val="00AA66A4"/>
    <w:rsid w:val="00AA7024"/>
    <w:rsid w:val="00AB0735"/>
    <w:rsid w:val="00AB0BAD"/>
    <w:rsid w:val="00AB143A"/>
    <w:rsid w:val="00AB1C07"/>
    <w:rsid w:val="00AB1F87"/>
    <w:rsid w:val="00AB331A"/>
    <w:rsid w:val="00AB42B5"/>
    <w:rsid w:val="00AB791A"/>
    <w:rsid w:val="00AB7B2E"/>
    <w:rsid w:val="00AC0BEF"/>
    <w:rsid w:val="00AC1571"/>
    <w:rsid w:val="00AC271D"/>
    <w:rsid w:val="00AC553B"/>
    <w:rsid w:val="00AC5CF4"/>
    <w:rsid w:val="00AC6991"/>
    <w:rsid w:val="00AD0101"/>
    <w:rsid w:val="00AD0C3D"/>
    <w:rsid w:val="00AD1650"/>
    <w:rsid w:val="00AD169A"/>
    <w:rsid w:val="00AD2E63"/>
    <w:rsid w:val="00AD2F90"/>
    <w:rsid w:val="00AD4278"/>
    <w:rsid w:val="00AD4845"/>
    <w:rsid w:val="00AD4E45"/>
    <w:rsid w:val="00AE00D7"/>
    <w:rsid w:val="00AE0D60"/>
    <w:rsid w:val="00AE180C"/>
    <w:rsid w:val="00AE2F96"/>
    <w:rsid w:val="00AE2FBC"/>
    <w:rsid w:val="00AE617E"/>
    <w:rsid w:val="00AF06CF"/>
    <w:rsid w:val="00AF09CB"/>
    <w:rsid w:val="00AF0D00"/>
    <w:rsid w:val="00AF163C"/>
    <w:rsid w:val="00AF1BDE"/>
    <w:rsid w:val="00AF271D"/>
    <w:rsid w:val="00AF3C32"/>
    <w:rsid w:val="00AF70B5"/>
    <w:rsid w:val="00AF72BB"/>
    <w:rsid w:val="00B015A7"/>
    <w:rsid w:val="00B02AFA"/>
    <w:rsid w:val="00B04206"/>
    <w:rsid w:val="00B11305"/>
    <w:rsid w:val="00B141AB"/>
    <w:rsid w:val="00B179C6"/>
    <w:rsid w:val="00B20235"/>
    <w:rsid w:val="00B204A5"/>
    <w:rsid w:val="00B2338A"/>
    <w:rsid w:val="00B23A94"/>
    <w:rsid w:val="00B23E7E"/>
    <w:rsid w:val="00B270CD"/>
    <w:rsid w:val="00B27AE7"/>
    <w:rsid w:val="00B30BC6"/>
    <w:rsid w:val="00B31891"/>
    <w:rsid w:val="00B3479E"/>
    <w:rsid w:val="00B348D9"/>
    <w:rsid w:val="00B35315"/>
    <w:rsid w:val="00B356B1"/>
    <w:rsid w:val="00B36005"/>
    <w:rsid w:val="00B37312"/>
    <w:rsid w:val="00B4050B"/>
    <w:rsid w:val="00B40E12"/>
    <w:rsid w:val="00B43CBA"/>
    <w:rsid w:val="00B44873"/>
    <w:rsid w:val="00B45277"/>
    <w:rsid w:val="00B45A26"/>
    <w:rsid w:val="00B45A80"/>
    <w:rsid w:val="00B464F3"/>
    <w:rsid w:val="00B475A5"/>
    <w:rsid w:val="00B47886"/>
    <w:rsid w:val="00B500A6"/>
    <w:rsid w:val="00B50A52"/>
    <w:rsid w:val="00B51454"/>
    <w:rsid w:val="00B531EB"/>
    <w:rsid w:val="00B53831"/>
    <w:rsid w:val="00B54CC5"/>
    <w:rsid w:val="00B55C6B"/>
    <w:rsid w:val="00B56FA3"/>
    <w:rsid w:val="00B621A1"/>
    <w:rsid w:val="00B6322D"/>
    <w:rsid w:val="00B64ADB"/>
    <w:rsid w:val="00B64EB1"/>
    <w:rsid w:val="00B6539B"/>
    <w:rsid w:val="00B6593A"/>
    <w:rsid w:val="00B66490"/>
    <w:rsid w:val="00B70531"/>
    <w:rsid w:val="00B71395"/>
    <w:rsid w:val="00B74DD6"/>
    <w:rsid w:val="00B75837"/>
    <w:rsid w:val="00B76878"/>
    <w:rsid w:val="00B77A6D"/>
    <w:rsid w:val="00B80678"/>
    <w:rsid w:val="00B8756C"/>
    <w:rsid w:val="00B912C9"/>
    <w:rsid w:val="00B917E4"/>
    <w:rsid w:val="00B9596F"/>
    <w:rsid w:val="00B969B6"/>
    <w:rsid w:val="00BA075C"/>
    <w:rsid w:val="00BA0E3A"/>
    <w:rsid w:val="00BA2563"/>
    <w:rsid w:val="00BA3A4A"/>
    <w:rsid w:val="00BA5550"/>
    <w:rsid w:val="00BA6434"/>
    <w:rsid w:val="00BA6BCA"/>
    <w:rsid w:val="00BA734B"/>
    <w:rsid w:val="00BB1F3C"/>
    <w:rsid w:val="00BB2727"/>
    <w:rsid w:val="00BB3228"/>
    <w:rsid w:val="00BC0791"/>
    <w:rsid w:val="00BC1471"/>
    <w:rsid w:val="00BC2158"/>
    <w:rsid w:val="00BC3ACD"/>
    <w:rsid w:val="00BC3F9C"/>
    <w:rsid w:val="00BC672E"/>
    <w:rsid w:val="00BC69E8"/>
    <w:rsid w:val="00BC6EEE"/>
    <w:rsid w:val="00BD12F5"/>
    <w:rsid w:val="00BD1C1B"/>
    <w:rsid w:val="00BD2695"/>
    <w:rsid w:val="00BD4F9D"/>
    <w:rsid w:val="00BD5362"/>
    <w:rsid w:val="00BD60B7"/>
    <w:rsid w:val="00BD63F6"/>
    <w:rsid w:val="00BD7A45"/>
    <w:rsid w:val="00BE0B9B"/>
    <w:rsid w:val="00BE17AA"/>
    <w:rsid w:val="00BE22EE"/>
    <w:rsid w:val="00BE3870"/>
    <w:rsid w:val="00BE507A"/>
    <w:rsid w:val="00BE53F9"/>
    <w:rsid w:val="00BE62FB"/>
    <w:rsid w:val="00BF324A"/>
    <w:rsid w:val="00BF4F30"/>
    <w:rsid w:val="00BF5578"/>
    <w:rsid w:val="00BF5F94"/>
    <w:rsid w:val="00BF6CD2"/>
    <w:rsid w:val="00C01E44"/>
    <w:rsid w:val="00C04E3D"/>
    <w:rsid w:val="00C059F5"/>
    <w:rsid w:val="00C06F39"/>
    <w:rsid w:val="00C11DC4"/>
    <w:rsid w:val="00C124ED"/>
    <w:rsid w:val="00C14D87"/>
    <w:rsid w:val="00C1506B"/>
    <w:rsid w:val="00C15132"/>
    <w:rsid w:val="00C15F0C"/>
    <w:rsid w:val="00C20480"/>
    <w:rsid w:val="00C210E1"/>
    <w:rsid w:val="00C21E2D"/>
    <w:rsid w:val="00C2413F"/>
    <w:rsid w:val="00C24F72"/>
    <w:rsid w:val="00C25304"/>
    <w:rsid w:val="00C26B66"/>
    <w:rsid w:val="00C276A7"/>
    <w:rsid w:val="00C32C1E"/>
    <w:rsid w:val="00C36772"/>
    <w:rsid w:val="00C36BC5"/>
    <w:rsid w:val="00C43302"/>
    <w:rsid w:val="00C43EE2"/>
    <w:rsid w:val="00C44728"/>
    <w:rsid w:val="00C464FB"/>
    <w:rsid w:val="00C47620"/>
    <w:rsid w:val="00C506A7"/>
    <w:rsid w:val="00C52DE2"/>
    <w:rsid w:val="00C54F4F"/>
    <w:rsid w:val="00C55C46"/>
    <w:rsid w:val="00C61AB9"/>
    <w:rsid w:val="00C633D9"/>
    <w:rsid w:val="00C637AA"/>
    <w:rsid w:val="00C64057"/>
    <w:rsid w:val="00C642DD"/>
    <w:rsid w:val="00C64F78"/>
    <w:rsid w:val="00C6694C"/>
    <w:rsid w:val="00C66CCB"/>
    <w:rsid w:val="00C70A9D"/>
    <w:rsid w:val="00C71CF5"/>
    <w:rsid w:val="00C724BE"/>
    <w:rsid w:val="00C72701"/>
    <w:rsid w:val="00C7284D"/>
    <w:rsid w:val="00C7569F"/>
    <w:rsid w:val="00C75700"/>
    <w:rsid w:val="00C75EFC"/>
    <w:rsid w:val="00C77FA0"/>
    <w:rsid w:val="00C85A2D"/>
    <w:rsid w:val="00C85B76"/>
    <w:rsid w:val="00C86A8F"/>
    <w:rsid w:val="00C93C59"/>
    <w:rsid w:val="00C959DD"/>
    <w:rsid w:val="00C965CB"/>
    <w:rsid w:val="00CA0BD3"/>
    <w:rsid w:val="00CA3A43"/>
    <w:rsid w:val="00CA530B"/>
    <w:rsid w:val="00CA562F"/>
    <w:rsid w:val="00CA5BC2"/>
    <w:rsid w:val="00CB001B"/>
    <w:rsid w:val="00CB068C"/>
    <w:rsid w:val="00CB0EC5"/>
    <w:rsid w:val="00CB2280"/>
    <w:rsid w:val="00CB2558"/>
    <w:rsid w:val="00CB299C"/>
    <w:rsid w:val="00CB5211"/>
    <w:rsid w:val="00CB5763"/>
    <w:rsid w:val="00CC0C0E"/>
    <w:rsid w:val="00CC10EF"/>
    <w:rsid w:val="00CC27DB"/>
    <w:rsid w:val="00CC5F18"/>
    <w:rsid w:val="00CD00CE"/>
    <w:rsid w:val="00CD2C82"/>
    <w:rsid w:val="00CD3D37"/>
    <w:rsid w:val="00CD5503"/>
    <w:rsid w:val="00CD5694"/>
    <w:rsid w:val="00CD5A70"/>
    <w:rsid w:val="00CD5C90"/>
    <w:rsid w:val="00CD675A"/>
    <w:rsid w:val="00CD70AF"/>
    <w:rsid w:val="00CD715D"/>
    <w:rsid w:val="00CD7BA7"/>
    <w:rsid w:val="00CE0C9A"/>
    <w:rsid w:val="00CE100A"/>
    <w:rsid w:val="00CE3A51"/>
    <w:rsid w:val="00CE4E58"/>
    <w:rsid w:val="00CE5CDD"/>
    <w:rsid w:val="00CE6D99"/>
    <w:rsid w:val="00CE7B13"/>
    <w:rsid w:val="00CF2EE1"/>
    <w:rsid w:val="00CF33B9"/>
    <w:rsid w:val="00CF3864"/>
    <w:rsid w:val="00CF49EB"/>
    <w:rsid w:val="00CF4D2B"/>
    <w:rsid w:val="00CF5476"/>
    <w:rsid w:val="00CF585E"/>
    <w:rsid w:val="00CF6170"/>
    <w:rsid w:val="00CF7054"/>
    <w:rsid w:val="00CF76DE"/>
    <w:rsid w:val="00D00048"/>
    <w:rsid w:val="00D00E05"/>
    <w:rsid w:val="00D00E6E"/>
    <w:rsid w:val="00D00EF7"/>
    <w:rsid w:val="00D02907"/>
    <w:rsid w:val="00D03484"/>
    <w:rsid w:val="00D063B3"/>
    <w:rsid w:val="00D074D6"/>
    <w:rsid w:val="00D07D1C"/>
    <w:rsid w:val="00D10478"/>
    <w:rsid w:val="00D11BF0"/>
    <w:rsid w:val="00D12488"/>
    <w:rsid w:val="00D17A90"/>
    <w:rsid w:val="00D22368"/>
    <w:rsid w:val="00D22D98"/>
    <w:rsid w:val="00D24BFB"/>
    <w:rsid w:val="00D24F46"/>
    <w:rsid w:val="00D33A84"/>
    <w:rsid w:val="00D3511A"/>
    <w:rsid w:val="00D354AF"/>
    <w:rsid w:val="00D422D4"/>
    <w:rsid w:val="00D42DFE"/>
    <w:rsid w:val="00D46350"/>
    <w:rsid w:val="00D50DA2"/>
    <w:rsid w:val="00D51406"/>
    <w:rsid w:val="00D5166F"/>
    <w:rsid w:val="00D53BB2"/>
    <w:rsid w:val="00D54B36"/>
    <w:rsid w:val="00D56441"/>
    <w:rsid w:val="00D573B3"/>
    <w:rsid w:val="00D57421"/>
    <w:rsid w:val="00D574A5"/>
    <w:rsid w:val="00D574BF"/>
    <w:rsid w:val="00D602B6"/>
    <w:rsid w:val="00D6184B"/>
    <w:rsid w:val="00D61898"/>
    <w:rsid w:val="00D61F0B"/>
    <w:rsid w:val="00D6294E"/>
    <w:rsid w:val="00D633FA"/>
    <w:rsid w:val="00D63573"/>
    <w:rsid w:val="00D636CA"/>
    <w:rsid w:val="00D64197"/>
    <w:rsid w:val="00D64A94"/>
    <w:rsid w:val="00D65734"/>
    <w:rsid w:val="00D65E95"/>
    <w:rsid w:val="00D661D4"/>
    <w:rsid w:val="00D6641C"/>
    <w:rsid w:val="00D67423"/>
    <w:rsid w:val="00D67DA7"/>
    <w:rsid w:val="00D722B9"/>
    <w:rsid w:val="00D72968"/>
    <w:rsid w:val="00D73487"/>
    <w:rsid w:val="00D7419F"/>
    <w:rsid w:val="00D75219"/>
    <w:rsid w:val="00D7554B"/>
    <w:rsid w:val="00D763CC"/>
    <w:rsid w:val="00D779D2"/>
    <w:rsid w:val="00D807F9"/>
    <w:rsid w:val="00D80BD3"/>
    <w:rsid w:val="00D811BE"/>
    <w:rsid w:val="00D8342C"/>
    <w:rsid w:val="00D83A51"/>
    <w:rsid w:val="00D86508"/>
    <w:rsid w:val="00D8688D"/>
    <w:rsid w:val="00D872C3"/>
    <w:rsid w:val="00D92048"/>
    <w:rsid w:val="00D92AD7"/>
    <w:rsid w:val="00D9347C"/>
    <w:rsid w:val="00D951F8"/>
    <w:rsid w:val="00D95447"/>
    <w:rsid w:val="00D95970"/>
    <w:rsid w:val="00D95EC8"/>
    <w:rsid w:val="00D96D8D"/>
    <w:rsid w:val="00D9764C"/>
    <w:rsid w:val="00D97E61"/>
    <w:rsid w:val="00DA1D75"/>
    <w:rsid w:val="00DA1EF6"/>
    <w:rsid w:val="00DA2573"/>
    <w:rsid w:val="00DA381E"/>
    <w:rsid w:val="00DA3CC3"/>
    <w:rsid w:val="00DA6941"/>
    <w:rsid w:val="00DA7B62"/>
    <w:rsid w:val="00DB0EC7"/>
    <w:rsid w:val="00DB14F0"/>
    <w:rsid w:val="00DB1B00"/>
    <w:rsid w:val="00DB544B"/>
    <w:rsid w:val="00DC29D9"/>
    <w:rsid w:val="00DC329D"/>
    <w:rsid w:val="00DC37D9"/>
    <w:rsid w:val="00DC4383"/>
    <w:rsid w:val="00DC5705"/>
    <w:rsid w:val="00DC5A2C"/>
    <w:rsid w:val="00DC6684"/>
    <w:rsid w:val="00DC6F13"/>
    <w:rsid w:val="00DC7902"/>
    <w:rsid w:val="00DD252B"/>
    <w:rsid w:val="00DD43F3"/>
    <w:rsid w:val="00DD47EC"/>
    <w:rsid w:val="00DD57C9"/>
    <w:rsid w:val="00DD5E2D"/>
    <w:rsid w:val="00DD6D9F"/>
    <w:rsid w:val="00DD7E84"/>
    <w:rsid w:val="00DE0221"/>
    <w:rsid w:val="00DE2637"/>
    <w:rsid w:val="00DE27C3"/>
    <w:rsid w:val="00DE4279"/>
    <w:rsid w:val="00DE490C"/>
    <w:rsid w:val="00DF0BDA"/>
    <w:rsid w:val="00DF0CEB"/>
    <w:rsid w:val="00DF3285"/>
    <w:rsid w:val="00DF3AA5"/>
    <w:rsid w:val="00DF4458"/>
    <w:rsid w:val="00DF4E5E"/>
    <w:rsid w:val="00DF63AC"/>
    <w:rsid w:val="00DF6E58"/>
    <w:rsid w:val="00DF7FEB"/>
    <w:rsid w:val="00E00725"/>
    <w:rsid w:val="00E04626"/>
    <w:rsid w:val="00E046C7"/>
    <w:rsid w:val="00E055D6"/>
    <w:rsid w:val="00E05AAF"/>
    <w:rsid w:val="00E05DF9"/>
    <w:rsid w:val="00E05FD0"/>
    <w:rsid w:val="00E07615"/>
    <w:rsid w:val="00E07908"/>
    <w:rsid w:val="00E134BA"/>
    <w:rsid w:val="00E140FC"/>
    <w:rsid w:val="00E1511D"/>
    <w:rsid w:val="00E166F7"/>
    <w:rsid w:val="00E16A0D"/>
    <w:rsid w:val="00E17BE6"/>
    <w:rsid w:val="00E200C9"/>
    <w:rsid w:val="00E258E1"/>
    <w:rsid w:val="00E305F7"/>
    <w:rsid w:val="00E30880"/>
    <w:rsid w:val="00E30A70"/>
    <w:rsid w:val="00E317D7"/>
    <w:rsid w:val="00E31D6B"/>
    <w:rsid w:val="00E3209D"/>
    <w:rsid w:val="00E33C78"/>
    <w:rsid w:val="00E3493C"/>
    <w:rsid w:val="00E34990"/>
    <w:rsid w:val="00E34B47"/>
    <w:rsid w:val="00E34DE0"/>
    <w:rsid w:val="00E34F61"/>
    <w:rsid w:val="00E35622"/>
    <w:rsid w:val="00E363EF"/>
    <w:rsid w:val="00E377BB"/>
    <w:rsid w:val="00E37E52"/>
    <w:rsid w:val="00E40A83"/>
    <w:rsid w:val="00E413EA"/>
    <w:rsid w:val="00E440D9"/>
    <w:rsid w:val="00E448D3"/>
    <w:rsid w:val="00E50473"/>
    <w:rsid w:val="00E51131"/>
    <w:rsid w:val="00E53BFA"/>
    <w:rsid w:val="00E56073"/>
    <w:rsid w:val="00E569F3"/>
    <w:rsid w:val="00E57D08"/>
    <w:rsid w:val="00E60524"/>
    <w:rsid w:val="00E618B3"/>
    <w:rsid w:val="00E623B2"/>
    <w:rsid w:val="00E6387D"/>
    <w:rsid w:val="00E64325"/>
    <w:rsid w:val="00E657E3"/>
    <w:rsid w:val="00E65F22"/>
    <w:rsid w:val="00E6618F"/>
    <w:rsid w:val="00E66670"/>
    <w:rsid w:val="00E677B8"/>
    <w:rsid w:val="00E71358"/>
    <w:rsid w:val="00E72038"/>
    <w:rsid w:val="00E73565"/>
    <w:rsid w:val="00E735DE"/>
    <w:rsid w:val="00E74E96"/>
    <w:rsid w:val="00E770A2"/>
    <w:rsid w:val="00E802A2"/>
    <w:rsid w:val="00E80A28"/>
    <w:rsid w:val="00E80EDA"/>
    <w:rsid w:val="00E85AB4"/>
    <w:rsid w:val="00E87AEE"/>
    <w:rsid w:val="00E916E8"/>
    <w:rsid w:val="00E9480C"/>
    <w:rsid w:val="00E95396"/>
    <w:rsid w:val="00E969A5"/>
    <w:rsid w:val="00E9717E"/>
    <w:rsid w:val="00EA025E"/>
    <w:rsid w:val="00EA2E19"/>
    <w:rsid w:val="00EA3795"/>
    <w:rsid w:val="00EA3931"/>
    <w:rsid w:val="00EB1042"/>
    <w:rsid w:val="00EB1B4A"/>
    <w:rsid w:val="00EB22C5"/>
    <w:rsid w:val="00EB24E0"/>
    <w:rsid w:val="00EB691B"/>
    <w:rsid w:val="00EB6F11"/>
    <w:rsid w:val="00EB74FE"/>
    <w:rsid w:val="00EC0083"/>
    <w:rsid w:val="00EC0FED"/>
    <w:rsid w:val="00EC545C"/>
    <w:rsid w:val="00EC631A"/>
    <w:rsid w:val="00EC7842"/>
    <w:rsid w:val="00ED1E08"/>
    <w:rsid w:val="00ED2740"/>
    <w:rsid w:val="00ED35FB"/>
    <w:rsid w:val="00ED39E5"/>
    <w:rsid w:val="00ED6521"/>
    <w:rsid w:val="00ED6736"/>
    <w:rsid w:val="00ED77B0"/>
    <w:rsid w:val="00EE05DF"/>
    <w:rsid w:val="00EE19D2"/>
    <w:rsid w:val="00EE2517"/>
    <w:rsid w:val="00EE2D1C"/>
    <w:rsid w:val="00EE6044"/>
    <w:rsid w:val="00EE655A"/>
    <w:rsid w:val="00EF1ADB"/>
    <w:rsid w:val="00EF1B96"/>
    <w:rsid w:val="00EF1D9F"/>
    <w:rsid w:val="00EF1DD0"/>
    <w:rsid w:val="00EF1E3F"/>
    <w:rsid w:val="00EF2A4F"/>
    <w:rsid w:val="00EF479F"/>
    <w:rsid w:val="00EF5C12"/>
    <w:rsid w:val="00EF705F"/>
    <w:rsid w:val="00EF7A55"/>
    <w:rsid w:val="00EF7F5E"/>
    <w:rsid w:val="00F005D8"/>
    <w:rsid w:val="00F00AAF"/>
    <w:rsid w:val="00F01540"/>
    <w:rsid w:val="00F029A9"/>
    <w:rsid w:val="00F02E0D"/>
    <w:rsid w:val="00F03446"/>
    <w:rsid w:val="00F03899"/>
    <w:rsid w:val="00F03CB7"/>
    <w:rsid w:val="00F04126"/>
    <w:rsid w:val="00F05E2D"/>
    <w:rsid w:val="00F06709"/>
    <w:rsid w:val="00F06E92"/>
    <w:rsid w:val="00F07098"/>
    <w:rsid w:val="00F115C8"/>
    <w:rsid w:val="00F12184"/>
    <w:rsid w:val="00F138DD"/>
    <w:rsid w:val="00F16D7B"/>
    <w:rsid w:val="00F201CA"/>
    <w:rsid w:val="00F209F2"/>
    <w:rsid w:val="00F21B99"/>
    <w:rsid w:val="00F223F3"/>
    <w:rsid w:val="00F22E71"/>
    <w:rsid w:val="00F267AC"/>
    <w:rsid w:val="00F374E9"/>
    <w:rsid w:val="00F37928"/>
    <w:rsid w:val="00F40D9A"/>
    <w:rsid w:val="00F42067"/>
    <w:rsid w:val="00F4574C"/>
    <w:rsid w:val="00F46085"/>
    <w:rsid w:val="00F46484"/>
    <w:rsid w:val="00F47136"/>
    <w:rsid w:val="00F47CBC"/>
    <w:rsid w:val="00F510C1"/>
    <w:rsid w:val="00F5202D"/>
    <w:rsid w:val="00F52BBF"/>
    <w:rsid w:val="00F5479E"/>
    <w:rsid w:val="00F55D9F"/>
    <w:rsid w:val="00F56211"/>
    <w:rsid w:val="00F5730C"/>
    <w:rsid w:val="00F60B48"/>
    <w:rsid w:val="00F61A04"/>
    <w:rsid w:val="00F622DF"/>
    <w:rsid w:val="00F66051"/>
    <w:rsid w:val="00F70AC5"/>
    <w:rsid w:val="00F73B7F"/>
    <w:rsid w:val="00F75203"/>
    <w:rsid w:val="00F75F76"/>
    <w:rsid w:val="00F83149"/>
    <w:rsid w:val="00F90E17"/>
    <w:rsid w:val="00F91A7B"/>
    <w:rsid w:val="00F93637"/>
    <w:rsid w:val="00F97F97"/>
    <w:rsid w:val="00FA01A5"/>
    <w:rsid w:val="00FA13BD"/>
    <w:rsid w:val="00FA333F"/>
    <w:rsid w:val="00FA4763"/>
    <w:rsid w:val="00FA5610"/>
    <w:rsid w:val="00FA6682"/>
    <w:rsid w:val="00FA7CCB"/>
    <w:rsid w:val="00FB218D"/>
    <w:rsid w:val="00FB3AEE"/>
    <w:rsid w:val="00FB4459"/>
    <w:rsid w:val="00FB70C4"/>
    <w:rsid w:val="00FC1206"/>
    <w:rsid w:val="00FC1A45"/>
    <w:rsid w:val="00FC2386"/>
    <w:rsid w:val="00FC4032"/>
    <w:rsid w:val="00FC424D"/>
    <w:rsid w:val="00FC5B25"/>
    <w:rsid w:val="00FC6388"/>
    <w:rsid w:val="00FC6B67"/>
    <w:rsid w:val="00FD0CC8"/>
    <w:rsid w:val="00FD0E42"/>
    <w:rsid w:val="00FD0E81"/>
    <w:rsid w:val="00FD2145"/>
    <w:rsid w:val="00FD364F"/>
    <w:rsid w:val="00FD3D61"/>
    <w:rsid w:val="00FD49C5"/>
    <w:rsid w:val="00FD5EC9"/>
    <w:rsid w:val="00FD5F84"/>
    <w:rsid w:val="00FD6309"/>
    <w:rsid w:val="00FD6386"/>
    <w:rsid w:val="00FD65EE"/>
    <w:rsid w:val="00FD7001"/>
    <w:rsid w:val="00FE0858"/>
    <w:rsid w:val="00FE1E8D"/>
    <w:rsid w:val="00FE22DF"/>
    <w:rsid w:val="00FE42BC"/>
    <w:rsid w:val="00FE4D8C"/>
    <w:rsid w:val="00FF0148"/>
    <w:rsid w:val="00FF1022"/>
    <w:rsid w:val="00FF34C2"/>
    <w:rsid w:val="00FF5300"/>
    <w:rsid w:val="00FF563C"/>
    <w:rsid w:val="00FF57DE"/>
    <w:rsid w:val="00FF68E2"/>
    <w:rsid w:val="0272E274"/>
    <w:rsid w:val="033933CB"/>
    <w:rsid w:val="05F63E7E"/>
    <w:rsid w:val="07BAB58F"/>
    <w:rsid w:val="0D511243"/>
    <w:rsid w:val="142D8D73"/>
    <w:rsid w:val="1468F4E6"/>
    <w:rsid w:val="1CAEE8EC"/>
    <w:rsid w:val="1EC46873"/>
    <w:rsid w:val="22287AD2"/>
    <w:rsid w:val="26EAE9B2"/>
    <w:rsid w:val="35CA6D53"/>
    <w:rsid w:val="37310056"/>
    <w:rsid w:val="39D55398"/>
    <w:rsid w:val="423F2D97"/>
    <w:rsid w:val="45D15A17"/>
    <w:rsid w:val="4F66373D"/>
    <w:rsid w:val="50983947"/>
    <w:rsid w:val="51DA9F5E"/>
    <w:rsid w:val="58F94363"/>
    <w:rsid w:val="5E27ACA4"/>
    <w:rsid w:val="64D5FB62"/>
    <w:rsid w:val="66C63721"/>
    <w:rsid w:val="67D15171"/>
    <w:rsid w:val="6B3038D1"/>
    <w:rsid w:val="6D923630"/>
    <w:rsid w:val="6E6D305F"/>
    <w:rsid w:val="73A3139D"/>
    <w:rsid w:val="7A213B70"/>
    <w:rsid w:val="7D5CD74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245F"/>
  <w15:docId w15:val="{2405EE43-0DD5-4D6B-92BA-F5B09D7F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184"/>
    <w:rPr>
      <w:sz w:val="24"/>
      <w:szCs w:val="24"/>
      <w:lang w:val="es-CO" w:eastAsia="es-MX"/>
    </w:rPr>
  </w:style>
  <w:style w:type="paragraph" w:styleId="Ttulo1">
    <w:name w:val="heading 1"/>
    <w:basedOn w:val="Normal"/>
    <w:next w:val="Normal"/>
    <w:link w:val="Ttulo1Car"/>
    <w:uiPriority w:val="9"/>
    <w:qFormat/>
    <w:rsid w:val="000F18B3"/>
    <w:pPr>
      <w:keepNext/>
      <w:spacing w:before="240" w:after="60"/>
      <w:outlineLvl w:val="0"/>
    </w:pPr>
    <w:rPr>
      <w:b/>
      <w:kern w:val="28"/>
      <w:sz w:val="28"/>
      <w:lang w:val="es-ES_tradnl" w:eastAsia="es-ES_tradnl"/>
    </w:rPr>
  </w:style>
  <w:style w:type="paragraph" w:styleId="Ttulo2">
    <w:name w:val="heading 2"/>
    <w:basedOn w:val="Normal"/>
    <w:next w:val="Normal"/>
    <w:qFormat/>
    <w:rsid w:val="000D474B"/>
    <w:pPr>
      <w:keepNext/>
      <w:spacing w:before="240" w:after="60"/>
      <w:outlineLvl w:val="1"/>
    </w:pPr>
    <w:rPr>
      <w:rFonts w:cs="Arial"/>
      <w:b/>
      <w:bCs/>
      <w:i/>
      <w:iCs/>
      <w:sz w:val="28"/>
      <w:szCs w:val="28"/>
      <w:lang w:val="es-ES" w:eastAsia="es-ES_tradnl"/>
    </w:rPr>
  </w:style>
  <w:style w:type="paragraph" w:styleId="Ttulo3">
    <w:name w:val="heading 3"/>
    <w:basedOn w:val="Normal"/>
    <w:next w:val="Normal"/>
    <w:qFormat/>
    <w:rsid w:val="002C2711"/>
    <w:pPr>
      <w:keepNext/>
      <w:jc w:val="center"/>
      <w:outlineLvl w:val="2"/>
    </w:pPr>
    <w:rPr>
      <w:b/>
      <w:sz w:val="36"/>
      <w:lang w:val="es-ES" w:eastAsia="es-ES_tradnl"/>
    </w:rPr>
  </w:style>
  <w:style w:type="paragraph" w:styleId="Ttulo4">
    <w:name w:val="heading 4"/>
    <w:basedOn w:val="Normal"/>
    <w:next w:val="Normal"/>
    <w:qFormat/>
    <w:rsid w:val="000D474B"/>
    <w:pPr>
      <w:keepNext/>
      <w:spacing w:before="240" w:after="60"/>
      <w:outlineLvl w:val="3"/>
    </w:pPr>
    <w:rPr>
      <w:b/>
      <w:bCs/>
      <w:sz w:val="28"/>
      <w:szCs w:val="28"/>
      <w:lang w:val="es-ES" w:eastAsia="es-ES_tradnl"/>
    </w:rPr>
  </w:style>
  <w:style w:type="paragraph" w:styleId="Ttulo5">
    <w:name w:val="heading 5"/>
    <w:basedOn w:val="Normal"/>
    <w:next w:val="Normal"/>
    <w:qFormat/>
    <w:rsid w:val="002C2711"/>
    <w:pPr>
      <w:spacing w:before="240" w:after="60"/>
      <w:outlineLvl w:val="4"/>
    </w:pPr>
    <w:rPr>
      <w:b/>
      <w:bCs/>
      <w:i/>
      <w:iCs/>
      <w:sz w:val="26"/>
      <w:szCs w:val="26"/>
      <w:lang w:val="es-ES" w:eastAsia="es-ES_tradnl"/>
    </w:rPr>
  </w:style>
  <w:style w:type="paragraph" w:styleId="Ttulo6">
    <w:name w:val="heading 6"/>
    <w:basedOn w:val="Normal"/>
    <w:next w:val="Normal"/>
    <w:qFormat/>
    <w:rsid w:val="002C2711"/>
    <w:pPr>
      <w:spacing w:before="240" w:after="60"/>
      <w:outlineLvl w:val="5"/>
    </w:pPr>
    <w:rPr>
      <w:b/>
      <w:bCs/>
      <w:sz w:val="22"/>
      <w:szCs w:val="22"/>
      <w:lang w:val="es-ES" w:eastAsia="es-ES_tradnl"/>
    </w:rPr>
  </w:style>
  <w:style w:type="paragraph" w:styleId="Ttulo7">
    <w:name w:val="heading 7"/>
    <w:basedOn w:val="Normal"/>
    <w:next w:val="Normal"/>
    <w:qFormat/>
    <w:rsid w:val="002C2711"/>
    <w:pPr>
      <w:spacing w:before="240" w:after="60"/>
      <w:outlineLvl w:val="6"/>
    </w:pPr>
    <w:rPr>
      <w:lang w:val="es-ES" w:eastAsia="es-ES_tradnl"/>
    </w:rPr>
  </w:style>
  <w:style w:type="paragraph" w:styleId="Ttulo8">
    <w:name w:val="heading 8"/>
    <w:basedOn w:val="Normal"/>
    <w:next w:val="Normal"/>
    <w:qFormat/>
    <w:rsid w:val="002C2711"/>
    <w:pPr>
      <w:spacing w:before="240" w:after="60"/>
      <w:outlineLvl w:val="7"/>
    </w:pPr>
    <w:rPr>
      <w:i/>
      <w:iCs/>
      <w:lang w:val="es-ES" w:eastAsia="es-ES_tradnl"/>
    </w:rPr>
  </w:style>
  <w:style w:type="paragraph" w:styleId="Ttulo9">
    <w:name w:val="heading 9"/>
    <w:basedOn w:val="Normal"/>
    <w:next w:val="Normal"/>
    <w:qFormat/>
    <w:rsid w:val="002C2711"/>
    <w:pPr>
      <w:keepNext/>
      <w:numPr>
        <w:ilvl w:val="12"/>
      </w:numPr>
      <w:outlineLvl w:val="8"/>
    </w:pPr>
    <w:rPr>
      <w:b/>
      <w:sz w:val="22"/>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rPr>
      <w:lang w:val="es-ES" w:eastAsia="es-ES_tradnl"/>
    </w:rPr>
  </w:style>
  <w:style w:type="paragraph" w:styleId="Ttulo">
    <w:name w:val="Title"/>
    <w:basedOn w:val="Normal"/>
    <w:qFormat/>
    <w:rsid w:val="000F18B3"/>
    <w:pPr>
      <w:jc w:val="center"/>
    </w:pPr>
    <w:rPr>
      <w:b/>
      <w:sz w:val="28"/>
      <w:lang w:val="es-ES" w:eastAsia="es-ES_tradnl"/>
    </w:rPr>
  </w:style>
  <w:style w:type="paragraph" w:styleId="TDC1">
    <w:name w:val="toc 1"/>
    <w:basedOn w:val="Normal"/>
    <w:next w:val="Normal"/>
    <w:autoRedefine/>
    <w:semiHidden/>
    <w:rsid w:val="000F18B3"/>
    <w:rPr>
      <w:lang w:val="es-ES" w:eastAsia="es-ES_tradnl"/>
    </w:rPr>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rPr>
      <w:lang w:val="es-ES" w:eastAsia="es-ES_tradnl"/>
    </w:rPr>
  </w:style>
  <w:style w:type="paragraph" w:customStyle="1" w:styleId="BodyText21">
    <w:name w:val="Body Text 21"/>
    <w:basedOn w:val="Normal"/>
    <w:rsid w:val="000F18B3"/>
    <w:pPr>
      <w:widowControl w:val="0"/>
    </w:pPr>
    <w:rPr>
      <w:sz w:val="20"/>
      <w:lang w:val="es-ES" w:eastAsia="es-ES_tradnl"/>
    </w:rPr>
  </w:style>
  <w:style w:type="paragraph" w:styleId="Encabezado">
    <w:name w:val="header"/>
    <w:basedOn w:val="Normal"/>
    <w:rsid w:val="00596FA2"/>
    <w:pPr>
      <w:tabs>
        <w:tab w:val="center" w:pos="4252"/>
        <w:tab w:val="right" w:pos="8504"/>
      </w:tabs>
    </w:pPr>
    <w:rPr>
      <w:lang w:val="es-ES" w:eastAsia="es-ES_tradnl"/>
    </w:rPr>
  </w:style>
  <w:style w:type="paragraph" w:styleId="Piedepgina">
    <w:name w:val="footer"/>
    <w:basedOn w:val="Normal"/>
    <w:rsid w:val="00596FA2"/>
    <w:pPr>
      <w:tabs>
        <w:tab w:val="center" w:pos="4252"/>
        <w:tab w:val="right" w:pos="8504"/>
      </w:tabs>
    </w:pPr>
    <w:rPr>
      <w:lang w:val="es-ES" w:eastAsia="es-ES_tradnl"/>
    </w:r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rPr>
      <w:lang w:val="es-ES" w:eastAsia="es-ES_tradnl"/>
    </w:rPr>
  </w:style>
  <w:style w:type="paragraph" w:styleId="Sangra3detindependiente">
    <w:name w:val="Body Text Indent 3"/>
    <w:basedOn w:val="Normal"/>
    <w:rsid w:val="00596FA2"/>
    <w:pPr>
      <w:spacing w:after="120"/>
      <w:ind w:left="283"/>
    </w:pPr>
    <w:rPr>
      <w:sz w:val="16"/>
      <w:szCs w:val="16"/>
      <w:lang w:val="es-ES" w:eastAsia="es-ES_tradnl"/>
    </w:rPr>
  </w:style>
  <w:style w:type="character" w:styleId="Refdenotaalpie">
    <w:name w:val="footnote reference"/>
    <w:qFormat/>
    <w:rsid w:val="00596FA2"/>
    <w:rPr>
      <w:vertAlign w:val="superscript"/>
    </w:rPr>
  </w:style>
  <w:style w:type="paragraph" w:styleId="Textonotapie">
    <w:name w:val="footnote text"/>
    <w:aliases w:val="ft,Texto nota pie Car Car Car,FA Fu"/>
    <w:basedOn w:val="Normal"/>
    <w:link w:val="TextonotapieCar"/>
    <w:qFormat/>
    <w:rsid w:val="00596FA2"/>
    <w:rPr>
      <w:sz w:val="20"/>
      <w:lang w:val="es-ES_tradnl" w:eastAsia="es-ES_tradnl"/>
    </w:rPr>
  </w:style>
  <w:style w:type="character" w:customStyle="1" w:styleId="TextonotapieCar">
    <w:name w:val="Texto nota pie Car"/>
    <w:aliases w:val="ft Car,Texto nota pie Car Car Car Car,FA Fu Car"/>
    <w:link w:val="Textonotapie"/>
    <w:qFormat/>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lang w:val="es-ES" w:eastAsia="es-ES_tradnl"/>
    </w:rPr>
  </w:style>
  <w:style w:type="paragraph" w:customStyle="1" w:styleId="Prrafodelista1">
    <w:name w:val="Párrafo de lista1"/>
    <w:basedOn w:val="Normal"/>
    <w:rsid w:val="00021FBD"/>
    <w:pPr>
      <w:spacing w:after="200" w:line="276" w:lineRule="auto"/>
      <w:ind w:left="720"/>
      <w:contextualSpacing/>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link w:val="TextocomentarioCar"/>
    <w:semiHidden/>
    <w:rsid w:val="006625B9"/>
    <w:rPr>
      <w:sz w:val="20"/>
      <w:lang w:val="es-ES" w:eastAsia="es-ES_tradnl"/>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lang w:val="es-ES" w:eastAsia="es-ES_tradnl"/>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rPr>
      <w:lang w:val="es-ES" w:eastAsia="es-ES_tradnl"/>
    </w:r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eastAsia="es-ES_tradnl"/>
    </w:rPr>
  </w:style>
  <w:style w:type="paragraph" w:styleId="Textoindependiente3">
    <w:name w:val="Body Text 3"/>
    <w:basedOn w:val="Normal"/>
    <w:rsid w:val="002C2711"/>
    <w:pPr>
      <w:spacing w:after="120"/>
    </w:pPr>
    <w:rPr>
      <w:sz w:val="16"/>
      <w:szCs w:val="16"/>
      <w:lang w:val="es-ES" w:eastAsia="es-ES_tradnl"/>
    </w:rPr>
  </w:style>
  <w:style w:type="paragraph" w:styleId="NormalWeb">
    <w:name w:val="Normal (Web)"/>
    <w:basedOn w:val="Normal"/>
    <w:uiPriority w:val="99"/>
    <w:rsid w:val="002C2711"/>
    <w:pPr>
      <w:spacing w:before="100" w:beforeAutospacing="1" w:after="100" w:afterAutospacing="1"/>
    </w:pPr>
    <w:rPr>
      <w:rFonts w:ascii="Arial Unicode MS" w:eastAsia="Arial Unicode MS" w:hAnsi="Arial Unicode MS" w:cs="Arial Unicode MS"/>
      <w:lang w:val="es-ES" w:eastAsia="es-ES_tradnl"/>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rPr>
      <w:lang w:val="es-ES" w:eastAsia="es-ES_tradnl"/>
    </w:rPr>
  </w:style>
  <w:style w:type="paragraph" w:styleId="Subttulo">
    <w:name w:val="Subtitle"/>
    <w:basedOn w:val="Normal"/>
    <w:link w:val="SubttuloCar"/>
    <w:qFormat/>
    <w:rsid w:val="00795044"/>
    <w:pPr>
      <w:numPr>
        <w:numId w:val="1"/>
      </w:numPr>
    </w:pPr>
    <w:rPr>
      <w:rFonts w:ascii="Tahoma" w:hAnsi="Tahoma"/>
      <w:b/>
      <w:bCs/>
      <w:color w:val="000000"/>
      <w:sz w:val="28"/>
      <w:szCs w:val="28"/>
      <w:lang w:val="es-ES" w:eastAsia="es-ES_tradnl"/>
    </w:rPr>
  </w:style>
  <w:style w:type="paragraph" w:customStyle="1" w:styleId="ListParagraph0">
    <w:name w:val="List Paragraph0"/>
    <w:basedOn w:val="Normal"/>
    <w:uiPriority w:val="34"/>
    <w:qFormat/>
    <w:rsid w:val="00795044"/>
    <w:pPr>
      <w:ind w:left="708"/>
    </w:pPr>
    <w:rPr>
      <w:lang w:val="es-ES" w:eastAsia="es-ES_tradnl"/>
    </w:rPr>
  </w:style>
  <w:style w:type="paragraph" w:styleId="TDC3">
    <w:name w:val="toc 3"/>
    <w:basedOn w:val="Normal"/>
    <w:next w:val="Normal"/>
    <w:autoRedefine/>
    <w:rsid w:val="00795044"/>
    <w:pPr>
      <w:ind w:left="480"/>
    </w:pPr>
    <w:rPr>
      <w:rFonts w:ascii="Calibri" w:hAnsi="Calibri"/>
      <w:sz w:val="20"/>
      <w:lang w:val="es-ES" w:eastAsia="es-ES_tradnl"/>
    </w:rPr>
  </w:style>
  <w:style w:type="paragraph" w:styleId="TDC4">
    <w:name w:val="toc 4"/>
    <w:basedOn w:val="Normal"/>
    <w:next w:val="Normal"/>
    <w:autoRedefine/>
    <w:rsid w:val="00795044"/>
    <w:pPr>
      <w:ind w:left="720"/>
    </w:pPr>
    <w:rPr>
      <w:rFonts w:ascii="Calibri" w:hAnsi="Calibri"/>
      <w:sz w:val="20"/>
      <w:lang w:val="es-ES" w:eastAsia="es-ES_tradnl"/>
    </w:rPr>
  </w:style>
  <w:style w:type="paragraph" w:styleId="TDC5">
    <w:name w:val="toc 5"/>
    <w:basedOn w:val="Normal"/>
    <w:next w:val="Normal"/>
    <w:autoRedefine/>
    <w:rsid w:val="00795044"/>
    <w:pPr>
      <w:ind w:left="960"/>
    </w:pPr>
    <w:rPr>
      <w:rFonts w:ascii="Calibri" w:hAnsi="Calibri"/>
      <w:sz w:val="20"/>
      <w:lang w:val="es-ES" w:eastAsia="es-ES_tradnl"/>
    </w:rPr>
  </w:style>
  <w:style w:type="paragraph" w:styleId="TDC6">
    <w:name w:val="toc 6"/>
    <w:basedOn w:val="Normal"/>
    <w:next w:val="Normal"/>
    <w:autoRedefine/>
    <w:rsid w:val="00795044"/>
    <w:pPr>
      <w:ind w:left="1200"/>
    </w:pPr>
    <w:rPr>
      <w:rFonts w:ascii="Calibri" w:hAnsi="Calibri"/>
      <w:sz w:val="20"/>
      <w:lang w:val="es-ES" w:eastAsia="es-ES_tradnl"/>
    </w:rPr>
  </w:style>
  <w:style w:type="paragraph" w:styleId="TDC7">
    <w:name w:val="toc 7"/>
    <w:basedOn w:val="Normal"/>
    <w:next w:val="Normal"/>
    <w:autoRedefine/>
    <w:rsid w:val="00795044"/>
    <w:pPr>
      <w:ind w:left="1440"/>
    </w:pPr>
    <w:rPr>
      <w:rFonts w:ascii="Calibri" w:hAnsi="Calibri"/>
      <w:sz w:val="20"/>
      <w:lang w:val="es-ES" w:eastAsia="es-ES_tradnl"/>
    </w:rPr>
  </w:style>
  <w:style w:type="paragraph" w:styleId="TDC8">
    <w:name w:val="toc 8"/>
    <w:basedOn w:val="Normal"/>
    <w:next w:val="Normal"/>
    <w:autoRedefine/>
    <w:rsid w:val="00795044"/>
    <w:pPr>
      <w:ind w:left="1680"/>
    </w:pPr>
    <w:rPr>
      <w:rFonts w:ascii="Calibri" w:hAnsi="Calibri"/>
      <w:sz w:val="20"/>
      <w:lang w:val="es-ES" w:eastAsia="es-ES_tradnl"/>
    </w:rPr>
  </w:style>
  <w:style w:type="paragraph" w:styleId="TDC9">
    <w:name w:val="toc 9"/>
    <w:basedOn w:val="Normal"/>
    <w:next w:val="Normal"/>
    <w:autoRedefine/>
    <w:rsid w:val="00795044"/>
    <w:pPr>
      <w:ind w:left="1920"/>
    </w:pPr>
    <w:rPr>
      <w:rFonts w:ascii="Calibri" w:hAnsi="Calibri"/>
      <w:sz w:val="20"/>
      <w:lang w:val="es-ES" w:eastAsia="es-ES_tradnl"/>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pPr>
    <w:rPr>
      <w:lang w:val="es-ES" w:eastAsia="es-ES_tradnl"/>
    </w:rPr>
  </w:style>
  <w:style w:type="paragraph" w:styleId="ndice2">
    <w:name w:val="index 2"/>
    <w:basedOn w:val="Normal"/>
    <w:next w:val="Normal"/>
    <w:autoRedefine/>
    <w:rsid w:val="00795044"/>
    <w:pPr>
      <w:ind w:left="480" w:hanging="240"/>
    </w:pPr>
    <w:rPr>
      <w:lang w:val="es-ES" w:eastAsia="es-ES_tradnl"/>
    </w:rPr>
  </w:style>
  <w:style w:type="paragraph" w:styleId="ndice1">
    <w:name w:val="index 1"/>
    <w:basedOn w:val="Normal"/>
    <w:next w:val="Normal"/>
    <w:autoRedefine/>
    <w:rsid w:val="00795044"/>
    <w:pPr>
      <w:ind w:left="240" w:hanging="240"/>
    </w:pPr>
    <w:rPr>
      <w:lang w:val="es-ES" w:eastAsia="es-ES_tradnl"/>
    </w:rPr>
  </w:style>
  <w:style w:type="paragraph" w:styleId="Saludo">
    <w:name w:val="Salutation"/>
    <w:basedOn w:val="Normal"/>
    <w:next w:val="Normal"/>
    <w:rsid w:val="00795044"/>
    <w:rPr>
      <w:lang w:val="es-ES" w:eastAsia="es-ES_tradnl"/>
    </w:rPr>
  </w:style>
  <w:style w:type="paragraph" w:styleId="Listaconvietas3">
    <w:name w:val="List Bullet 3"/>
    <w:basedOn w:val="Normal"/>
    <w:rsid w:val="00795044"/>
    <w:pPr>
      <w:numPr>
        <w:numId w:val="2"/>
      </w:numPr>
    </w:pPr>
    <w:rPr>
      <w:lang w:val="es-ES" w:eastAsia="es-ES_tradnl"/>
    </w:rPr>
  </w:style>
  <w:style w:type="paragraph" w:styleId="Continuarlista">
    <w:name w:val="List Continue"/>
    <w:basedOn w:val="Normal"/>
    <w:rsid w:val="00795044"/>
    <w:pPr>
      <w:spacing w:after="120"/>
      <w:ind w:left="283"/>
    </w:pPr>
    <w:rPr>
      <w:lang w:val="es-ES" w:eastAsia="es-ES_tradnl"/>
    </w:rPr>
  </w:style>
  <w:style w:type="paragraph" w:styleId="Continuarlista2">
    <w:name w:val="List Continue 2"/>
    <w:basedOn w:val="Normal"/>
    <w:rsid w:val="00795044"/>
    <w:pPr>
      <w:spacing w:after="120"/>
      <w:ind w:left="566"/>
    </w:pPr>
    <w:rPr>
      <w:lang w:val="es-ES" w:eastAsia="es-ES_tradnl"/>
    </w:rPr>
  </w:style>
  <w:style w:type="paragraph" w:styleId="Continuarlista3">
    <w:name w:val="List Continue 3"/>
    <w:basedOn w:val="Normal"/>
    <w:rsid w:val="00795044"/>
    <w:pPr>
      <w:spacing w:after="120"/>
      <w:ind w:left="849"/>
    </w:pPr>
    <w:rPr>
      <w:lang w:val="es-ES" w:eastAsia="es-ES_tradnl"/>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styleId="Textoennegrita">
    <w:name w:val="Strong"/>
    <w:uiPriority w:val="22"/>
    <w:qFormat/>
    <w:rsid w:val="00E377BB"/>
    <w:rPr>
      <w:b/>
      <w:bCs/>
    </w:rPr>
  </w:style>
  <w:style w:type="paragraph" w:styleId="Textonotaalfinal">
    <w:name w:val="endnote text"/>
    <w:basedOn w:val="Normal"/>
    <w:link w:val="TextonotaalfinalCar"/>
    <w:rsid w:val="00D63573"/>
    <w:rPr>
      <w:sz w:val="20"/>
      <w:lang w:val="es-ES" w:eastAsia="es-ES_tradnl"/>
    </w:rPr>
  </w:style>
  <w:style w:type="character" w:customStyle="1" w:styleId="TextonotaalfinalCar">
    <w:name w:val="Texto nota al final Car"/>
    <w:link w:val="Textonotaalfinal"/>
    <w:rsid w:val="00D63573"/>
    <w:rPr>
      <w:rFonts w:ascii="Arial" w:hAnsi="Arial"/>
      <w:lang w:eastAsia="es-ES"/>
    </w:rPr>
  </w:style>
  <w:style w:type="character" w:styleId="Refdenotaalfinal">
    <w:name w:val="endnote reference"/>
    <w:rsid w:val="00D63573"/>
    <w:rPr>
      <w:vertAlign w:val="superscript"/>
    </w:rPr>
  </w:style>
  <w:style w:type="character" w:customStyle="1" w:styleId="Ttulo1Car">
    <w:name w:val="Título 1 Car"/>
    <w:link w:val="Ttulo1"/>
    <w:uiPriority w:val="9"/>
    <w:rsid w:val="001411B4"/>
    <w:rPr>
      <w:rFonts w:ascii="Arial" w:hAnsi="Arial"/>
      <w:b/>
      <w:kern w:val="28"/>
      <w:sz w:val="28"/>
      <w:lang w:val="es-ES_tradnl" w:eastAsia="es-ES"/>
    </w:rPr>
  </w:style>
  <w:style w:type="paragraph" w:styleId="Sinespaciado">
    <w:name w:val="No Spacing"/>
    <w:uiPriority w:val="1"/>
    <w:qFormat/>
    <w:rsid w:val="002A5216"/>
    <w:pPr>
      <w:jc w:val="both"/>
    </w:pPr>
    <w:rPr>
      <w:rFonts w:ascii="Arial" w:hAnsi="Arial"/>
      <w:sz w:val="24"/>
      <w:lang w:val="es-CO" w:eastAsia="es-ES"/>
    </w:rPr>
  </w:style>
  <w:style w:type="character" w:customStyle="1" w:styleId="Mencinsinresolver1">
    <w:name w:val="Mención sin resolver1"/>
    <w:uiPriority w:val="99"/>
    <w:semiHidden/>
    <w:unhideWhenUsed/>
    <w:rsid w:val="00126919"/>
    <w:rPr>
      <w:color w:val="605E5C"/>
      <w:shd w:val="clear" w:color="auto" w:fill="E1DFDD"/>
    </w:rPr>
  </w:style>
  <w:style w:type="character" w:customStyle="1" w:styleId="apple-converted-space">
    <w:name w:val="apple-converted-space"/>
    <w:basedOn w:val="Fuentedeprrafopredeter"/>
    <w:rsid w:val="00305D26"/>
  </w:style>
  <w:style w:type="paragraph" w:styleId="Revisin">
    <w:name w:val="Revision"/>
    <w:hidden/>
    <w:uiPriority w:val="99"/>
    <w:semiHidden/>
    <w:rsid w:val="00087B9E"/>
    <w:rPr>
      <w:sz w:val="24"/>
      <w:szCs w:val="24"/>
      <w:lang w:eastAsia="es-ES_tradnl"/>
    </w:rPr>
  </w:style>
  <w:style w:type="character" w:customStyle="1" w:styleId="TextocomentarioCar">
    <w:name w:val="Texto comentario Car"/>
    <w:basedOn w:val="Fuentedeprrafopredeter"/>
    <w:link w:val="Textocomentario"/>
    <w:semiHidden/>
    <w:rsid w:val="000C74FA"/>
    <w:rPr>
      <w:szCs w:val="24"/>
      <w:lang w:eastAsia="es-ES_tradnl"/>
    </w:rPr>
  </w:style>
  <w:style w:type="paragraph" w:customStyle="1" w:styleId="paragraph">
    <w:name w:val="paragraph"/>
    <w:basedOn w:val="Normal"/>
    <w:rsid w:val="0092780E"/>
    <w:pPr>
      <w:spacing w:before="100" w:beforeAutospacing="1" w:after="100" w:afterAutospacing="1"/>
    </w:pPr>
    <w:rPr>
      <w:lang w:eastAsia="es-ES_tradnl"/>
    </w:rPr>
  </w:style>
  <w:style w:type="paragraph" w:styleId="Prrafodelista">
    <w:name w:val="List Paragraph"/>
    <w:aliases w:val="Cuadrícula media 1 - Énfasis 21,Bulletr List Paragraph,列出段落,列出段落1,Foot,List Paragraph2,List Paragraph21,Parágrafo da Lista1,リスト段落1,Fotografía,Párrafo de lista4,BOLADEF,Párrafo de lista3,Párrafo de lista21,Nivel 1 OS,TITULO 2_CR,Viñeta 6"/>
    <w:basedOn w:val="Normal"/>
    <w:uiPriority w:val="34"/>
    <w:qFormat/>
    <w:rsid w:val="0092780E"/>
    <w:pPr>
      <w:ind w:left="708"/>
    </w:pPr>
    <w:rPr>
      <w:lang w:val="es-ES" w:eastAsia="es-ES_tradnl"/>
    </w:rPr>
  </w:style>
  <w:style w:type="character" w:styleId="Mencinsinresolver">
    <w:name w:val="Unresolved Mention"/>
    <w:basedOn w:val="Fuentedeprrafopredeter"/>
    <w:uiPriority w:val="99"/>
    <w:semiHidden/>
    <w:unhideWhenUsed/>
    <w:rsid w:val="00E0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612">
      <w:bodyDiv w:val="1"/>
      <w:marLeft w:val="0"/>
      <w:marRight w:val="0"/>
      <w:marTop w:val="0"/>
      <w:marBottom w:val="0"/>
      <w:divBdr>
        <w:top w:val="none" w:sz="0" w:space="0" w:color="auto"/>
        <w:left w:val="none" w:sz="0" w:space="0" w:color="auto"/>
        <w:bottom w:val="none" w:sz="0" w:space="0" w:color="auto"/>
        <w:right w:val="none" w:sz="0" w:space="0" w:color="auto"/>
      </w:divBdr>
      <w:divsChild>
        <w:div w:id="405341831">
          <w:marLeft w:val="0"/>
          <w:marRight w:val="0"/>
          <w:marTop w:val="0"/>
          <w:marBottom w:val="0"/>
          <w:divBdr>
            <w:top w:val="none" w:sz="0" w:space="0" w:color="auto"/>
            <w:left w:val="none" w:sz="0" w:space="0" w:color="auto"/>
            <w:bottom w:val="none" w:sz="0" w:space="0" w:color="auto"/>
            <w:right w:val="none" w:sz="0" w:space="0" w:color="auto"/>
          </w:divBdr>
        </w:div>
      </w:divsChild>
    </w:div>
    <w:div w:id="17392802">
      <w:bodyDiv w:val="1"/>
      <w:marLeft w:val="0"/>
      <w:marRight w:val="0"/>
      <w:marTop w:val="0"/>
      <w:marBottom w:val="0"/>
      <w:divBdr>
        <w:top w:val="none" w:sz="0" w:space="0" w:color="auto"/>
        <w:left w:val="none" w:sz="0" w:space="0" w:color="auto"/>
        <w:bottom w:val="none" w:sz="0" w:space="0" w:color="auto"/>
        <w:right w:val="none" w:sz="0" w:space="0" w:color="auto"/>
      </w:divBdr>
    </w:div>
    <w:div w:id="42098501">
      <w:bodyDiv w:val="1"/>
      <w:marLeft w:val="0"/>
      <w:marRight w:val="0"/>
      <w:marTop w:val="0"/>
      <w:marBottom w:val="0"/>
      <w:divBdr>
        <w:top w:val="none" w:sz="0" w:space="0" w:color="auto"/>
        <w:left w:val="none" w:sz="0" w:space="0" w:color="auto"/>
        <w:bottom w:val="none" w:sz="0" w:space="0" w:color="auto"/>
        <w:right w:val="none" w:sz="0" w:space="0" w:color="auto"/>
      </w:divBdr>
      <w:divsChild>
        <w:div w:id="1978413063">
          <w:marLeft w:val="0"/>
          <w:marRight w:val="0"/>
          <w:marTop w:val="0"/>
          <w:marBottom w:val="0"/>
          <w:divBdr>
            <w:top w:val="none" w:sz="0" w:space="0" w:color="auto"/>
            <w:left w:val="none" w:sz="0" w:space="0" w:color="auto"/>
            <w:bottom w:val="none" w:sz="0" w:space="0" w:color="auto"/>
            <w:right w:val="none" w:sz="0" w:space="0" w:color="auto"/>
          </w:divBdr>
          <w:divsChild>
            <w:div w:id="1490973373">
              <w:marLeft w:val="0"/>
              <w:marRight w:val="0"/>
              <w:marTop w:val="0"/>
              <w:marBottom w:val="0"/>
              <w:divBdr>
                <w:top w:val="none" w:sz="0" w:space="0" w:color="auto"/>
                <w:left w:val="none" w:sz="0" w:space="0" w:color="auto"/>
                <w:bottom w:val="none" w:sz="0" w:space="0" w:color="auto"/>
                <w:right w:val="none" w:sz="0" w:space="0" w:color="auto"/>
              </w:divBdr>
              <w:divsChild>
                <w:div w:id="1762095147">
                  <w:marLeft w:val="0"/>
                  <w:marRight w:val="0"/>
                  <w:marTop w:val="0"/>
                  <w:marBottom w:val="0"/>
                  <w:divBdr>
                    <w:top w:val="none" w:sz="0" w:space="0" w:color="auto"/>
                    <w:left w:val="none" w:sz="0" w:space="0" w:color="auto"/>
                    <w:bottom w:val="none" w:sz="0" w:space="0" w:color="auto"/>
                    <w:right w:val="none" w:sz="0" w:space="0" w:color="auto"/>
                  </w:divBdr>
                  <w:divsChild>
                    <w:div w:id="117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7395">
      <w:bodyDiv w:val="1"/>
      <w:marLeft w:val="0"/>
      <w:marRight w:val="0"/>
      <w:marTop w:val="0"/>
      <w:marBottom w:val="0"/>
      <w:divBdr>
        <w:top w:val="none" w:sz="0" w:space="0" w:color="auto"/>
        <w:left w:val="none" w:sz="0" w:space="0" w:color="auto"/>
        <w:bottom w:val="none" w:sz="0" w:space="0" w:color="auto"/>
        <w:right w:val="none" w:sz="0" w:space="0" w:color="auto"/>
      </w:divBdr>
      <w:divsChild>
        <w:div w:id="1170634307">
          <w:marLeft w:val="0"/>
          <w:marRight w:val="0"/>
          <w:marTop w:val="0"/>
          <w:marBottom w:val="0"/>
          <w:divBdr>
            <w:top w:val="none" w:sz="0" w:space="0" w:color="auto"/>
            <w:left w:val="none" w:sz="0" w:space="0" w:color="auto"/>
            <w:bottom w:val="none" w:sz="0" w:space="0" w:color="auto"/>
            <w:right w:val="none" w:sz="0" w:space="0" w:color="auto"/>
          </w:divBdr>
          <w:divsChild>
            <w:div w:id="1699768629">
              <w:marLeft w:val="0"/>
              <w:marRight w:val="0"/>
              <w:marTop w:val="0"/>
              <w:marBottom w:val="0"/>
              <w:divBdr>
                <w:top w:val="none" w:sz="0" w:space="0" w:color="auto"/>
                <w:left w:val="none" w:sz="0" w:space="0" w:color="auto"/>
                <w:bottom w:val="none" w:sz="0" w:space="0" w:color="auto"/>
                <w:right w:val="none" w:sz="0" w:space="0" w:color="auto"/>
              </w:divBdr>
              <w:divsChild>
                <w:div w:id="1895192475">
                  <w:marLeft w:val="0"/>
                  <w:marRight w:val="0"/>
                  <w:marTop w:val="0"/>
                  <w:marBottom w:val="0"/>
                  <w:divBdr>
                    <w:top w:val="none" w:sz="0" w:space="0" w:color="auto"/>
                    <w:left w:val="none" w:sz="0" w:space="0" w:color="auto"/>
                    <w:bottom w:val="none" w:sz="0" w:space="0" w:color="auto"/>
                    <w:right w:val="none" w:sz="0" w:space="0" w:color="auto"/>
                  </w:divBdr>
                  <w:divsChild>
                    <w:div w:id="14159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1307">
      <w:bodyDiv w:val="1"/>
      <w:marLeft w:val="0"/>
      <w:marRight w:val="0"/>
      <w:marTop w:val="0"/>
      <w:marBottom w:val="0"/>
      <w:divBdr>
        <w:top w:val="none" w:sz="0" w:space="0" w:color="auto"/>
        <w:left w:val="none" w:sz="0" w:space="0" w:color="auto"/>
        <w:bottom w:val="none" w:sz="0" w:space="0" w:color="auto"/>
        <w:right w:val="none" w:sz="0" w:space="0" w:color="auto"/>
      </w:divBdr>
    </w:div>
    <w:div w:id="209535478">
      <w:bodyDiv w:val="1"/>
      <w:marLeft w:val="0"/>
      <w:marRight w:val="0"/>
      <w:marTop w:val="0"/>
      <w:marBottom w:val="0"/>
      <w:divBdr>
        <w:top w:val="none" w:sz="0" w:space="0" w:color="auto"/>
        <w:left w:val="none" w:sz="0" w:space="0" w:color="auto"/>
        <w:bottom w:val="none" w:sz="0" w:space="0" w:color="auto"/>
        <w:right w:val="none" w:sz="0" w:space="0" w:color="auto"/>
      </w:divBdr>
      <w:divsChild>
        <w:div w:id="1826773616">
          <w:marLeft w:val="0"/>
          <w:marRight w:val="0"/>
          <w:marTop w:val="0"/>
          <w:marBottom w:val="0"/>
          <w:divBdr>
            <w:top w:val="none" w:sz="0" w:space="0" w:color="auto"/>
            <w:left w:val="none" w:sz="0" w:space="0" w:color="auto"/>
            <w:bottom w:val="none" w:sz="0" w:space="0" w:color="auto"/>
            <w:right w:val="none" w:sz="0" w:space="0" w:color="auto"/>
          </w:divBdr>
          <w:divsChild>
            <w:div w:id="588779557">
              <w:marLeft w:val="0"/>
              <w:marRight w:val="0"/>
              <w:marTop w:val="0"/>
              <w:marBottom w:val="0"/>
              <w:divBdr>
                <w:top w:val="none" w:sz="0" w:space="0" w:color="auto"/>
                <w:left w:val="none" w:sz="0" w:space="0" w:color="auto"/>
                <w:bottom w:val="none" w:sz="0" w:space="0" w:color="auto"/>
                <w:right w:val="none" w:sz="0" w:space="0" w:color="auto"/>
              </w:divBdr>
              <w:divsChild>
                <w:div w:id="6919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5434">
      <w:bodyDiv w:val="1"/>
      <w:marLeft w:val="0"/>
      <w:marRight w:val="0"/>
      <w:marTop w:val="0"/>
      <w:marBottom w:val="0"/>
      <w:divBdr>
        <w:top w:val="none" w:sz="0" w:space="0" w:color="auto"/>
        <w:left w:val="none" w:sz="0" w:space="0" w:color="auto"/>
        <w:bottom w:val="none" w:sz="0" w:space="0" w:color="auto"/>
        <w:right w:val="none" w:sz="0" w:space="0" w:color="auto"/>
      </w:divBdr>
    </w:div>
    <w:div w:id="256450965">
      <w:bodyDiv w:val="1"/>
      <w:marLeft w:val="0"/>
      <w:marRight w:val="0"/>
      <w:marTop w:val="0"/>
      <w:marBottom w:val="0"/>
      <w:divBdr>
        <w:top w:val="none" w:sz="0" w:space="0" w:color="auto"/>
        <w:left w:val="none" w:sz="0" w:space="0" w:color="auto"/>
        <w:bottom w:val="none" w:sz="0" w:space="0" w:color="auto"/>
        <w:right w:val="none" w:sz="0" w:space="0" w:color="auto"/>
      </w:divBdr>
      <w:divsChild>
        <w:div w:id="1010715744">
          <w:marLeft w:val="0"/>
          <w:marRight w:val="0"/>
          <w:marTop w:val="0"/>
          <w:marBottom w:val="0"/>
          <w:divBdr>
            <w:top w:val="none" w:sz="0" w:space="0" w:color="auto"/>
            <w:left w:val="none" w:sz="0" w:space="0" w:color="auto"/>
            <w:bottom w:val="none" w:sz="0" w:space="0" w:color="auto"/>
            <w:right w:val="none" w:sz="0" w:space="0" w:color="auto"/>
          </w:divBdr>
          <w:divsChild>
            <w:div w:id="744301442">
              <w:marLeft w:val="0"/>
              <w:marRight w:val="0"/>
              <w:marTop w:val="0"/>
              <w:marBottom w:val="0"/>
              <w:divBdr>
                <w:top w:val="none" w:sz="0" w:space="0" w:color="auto"/>
                <w:left w:val="none" w:sz="0" w:space="0" w:color="auto"/>
                <w:bottom w:val="none" w:sz="0" w:space="0" w:color="auto"/>
                <w:right w:val="none" w:sz="0" w:space="0" w:color="auto"/>
              </w:divBdr>
              <w:divsChild>
                <w:div w:id="8599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1531">
      <w:bodyDiv w:val="1"/>
      <w:marLeft w:val="0"/>
      <w:marRight w:val="0"/>
      <w:marTop w:val="0"/>
      <w:marBottom w:val="0"/>
      <w:divBdr>
        <w:top w:val="none" w:sz="0" w:space="0" w:color="auto"/>
        <w:left w:val="none" w:sz="0" w:space="0" w:color="auto"/>
        <w:bottom w:val="none" w:sz="0" w:space="0" w:color="auto"/>
        <w:right w:val="none" w:sz="0" w:space="0" w:color="auto"/>
      </w:divBdr>
    </w:div>
    <w:div w:id="290133157">
      <w:bodyDiv w:val="1"/>
      <w:marLeft w:val="0"/>
      <w:marRight w:val="0"/>
      <w:marTop w:val="0"/>
      <w:marBottom w:val="0"/>
      <w:divBdr>
        <w:top w:val="none" w:sz="0" w:space="0" w:color="auto"/>
        <w:left w:val="none" w:sz="0" w:space="0" w:color="auto"/>
        <w:bottom w:val="none" w:sz="0" w:space="0" w:color="auto"/>
        <w:right w:val="none" w:sz="0" w:space="0" w:color="auto"/>
      </w:divBdr>
    </w:div>
    <w:div w:id="319238854">
      <w:bodyDiv w:val="1"/>
      <w:marLeft w:val="0"/>
      <w:marRight w:val="0"/>
      <w:marTop w:val="0"/>
      <w:marBottom w:val="0"/>
      <w:divBdr>
        <w:top w:val="none" w:sz="0" w:space="0" w:color="auto"/>
        <w:left w:val="none" w:sz="0" w:space="0" w:color="auto"/>
        <w:bottom w:val="none" w:sz="0" w:space="0" w:color="auto"/>
        <w:right w:val="none" w:sz="0" w:space="0" w:color="auto"/>
      </w:divBdr>
    </w:div>
    <w:div w:id="340008684">
      <w:bodyDiv w:val="1"/>
      <w:marLeft w:val="0"/>
      <w:marRight w:val="0"/>
      <w:marTop w:val="0"/>
      <w:marBottom w:val="0"/>
      <w:divBdr>
        <w:top w:val="none" w:sz="0" w:space="0" w:color="auto"/>
        <w:left w:val="none" w:sz="0" w:space="0" w:color="auto"/>
        <w:bottom w:val="none" w:sz="0" w:space="0" w:color="auto"/>
        <w:right w:val="none" w:sz="0" w:space="0" w:color="auto"/>
      </w:divBdr>
    </w:div>
    <w:div w:id="350881817">
      <w:bodyDiv w:val="1"/>
      <w:marLeft w:val="0"/>
      <w:marRight w:val="0"/>
      <w:marTop w:val="0"/>
      <w:marBottom w:val="0"/>
      <w:divBdr>
        <w:top w:val="none" w:sz="0" w:space="0" w:color="auto"/>
        <w:left w:val="none" w:sz="0" w:space="0" w:color="auto"/>
        <w:bottom w:val="none" w:sz="0" w:space="0" w:color="auto"/>
        <w:right w:val="none" w:sz="0" w:space="0" w:color="auto"/>
      </w:divBdr>
    </w:div>
    <w:div w:id="426275257">
      <w:bodyDiv w:val="1"/>
      <w:marLeft w:val="0"/>
      <w:marRight w:val="0"/>
      <w:marTop w:val="0"/>
      <w:marBottom w:val="0"/>
      <w:divBdr>
        <w:top w:val="none" w:sz="0" w:space="0" w:color="auto"/>
        <w:left w:val="none" w:sz="0" w:space="0" w:color="auto"/>
        <w:bottom w:val="none" w:sz="0" w:space="0" w:color="auto"/>
        <w:right w:val="none" w:sz="0" w:space="0" w:color="auto"/>
      </w:divBdr>
    </w:div>
    <w:div w:id="459036744">
      <w:bodyDiv w:val="1"/>
      <w:marLeft w:val="0"/>
      <w:marRight w:val="0"/>
      <w:marTop w:val="0"/>
      <w:marBottom w:val="0"/>
      <w:divBdr>
        <w:top w:val="none" w:sz="0" w:space="0" w:color="auto"/>
        <w:left w:val="none" w:sz="0" w:space="0" w:color="auto"/>
        <w:bottom w:val="none" w:sz="0" w:space="0" w:color="auto"/>
        <w:right w:val="none" w:sz="0" w:space="0" w:color="auto"/>
      </w:divBdr>
    </w:div>
    <w:div w:id="495147805">
      <w:bodyDiv w:val="1"/>
      <w:marLeft w:val="0"/>
      <w:marRight w:val="0"/>
      <w:marTop w:val="0"/>
      <w:marBottom w:val="0"/>
      <w:divBdr>
        <w:top w:val="none" w:sz="0" w:space="0" w:color="auto"/>
        <w:left w:val="none" w:sz="0" w:space="0" w:color="auto"/>
        <w:bottom w:val="none" w:sz="0" w:space="0" w:color="auto"/>
        <w:right w:val="none" w:sz="0" w:space="0" w:color="auto"/>
      </w:divBdr>
    </w:div>
    <w:div w:id="527716629">
      <w:bodyDiv w:val="1"/>
      <w:marLeft w:val="0"/>
      <w:marRight w:val="0"/>
      <w:marTop w:val="0"/>
      <w:marBottom w:val="0"/>
      <w:divBdr>
        <w:top w:val="none" w:sz="0" w:space="0" w:color="auto"/>
        <w:left w:val="none" w:sz="0" w:space="0" w:color="auto"/>
        <w:bottom w:val="none" w:sz="0" w:space="0" w:color="auto"/>
        <w:right w:val="none" w:sz="0" w:space="0" w:color="auto"/>
      </w:divBdr>
    </w:div>
    <w:div w:id="600769698">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36106531">
      <w:bodyDiv w:val="1"/>
      <w:marLeft w:val="0"/>
      <w:marRight w:val="0"/>
      <w:marTop w:val="0"/>
      <w:marBottom w:val="0"/>
      <w:divBdr>
        <w:top w:val="none" w:sz="0" w:space="0" w:color="auto"/>
        <w:left w:val="none" w:sz="0" w:space="0" w:color="auto"/>
        <w:bottom w:val="none" w:sz="0" w:space="0" w:color="auto"/>
        <w:right w:val="none" w:sz="0" w:space="0" w:color="auto"/>
      </w:divBdr>
    </w:div>
    <w:div w:id="692388868">
      <w:bodyDiv w:val="1"/>
      <w:marLeft w:val="0"/>
      <w:marRight w:val="0"/>
      <w:marTop w:val="0"/>
      <w:marBottom w:val="0"/>
      <w:divBdr>
        <w:top w:val="none" w:sz="0" w:space="0" w:color="auto"/>
        <w:left w:val="none" w:sz="0" w:space="0" w:color="auto"/>
        <w:bottom w:val="none" w:sz="0" w:space="0" w:color="auto"/>
        <w:right w:val="none" w:sz="0" w:space="0" w:color="auto"/>
      </w:divBdr>
      <w:divsChild>
        <w:div w:id="1918779090">
          <w:marLeft w:val="0"/>
          <w:marRight w:val="0"/>
          <w:marTop w:val="0"/>
          <w:marBottom w:val="0"/>
          <w:divBdr>
            <w:top w:val="none" w:sz="0" w:space="0" w:color="auto"/>
            <w:left w:val="none" w:sz="0" w:space="0" w:color="auto"/>
            <w:bottom w:val="none" w:sz="0" w:space="0" w:color="auto"/>
            <w:right w:val="none" w:sz="0" w:space="0" w:color="auto"/>
          </w:divBdr>
        </w:div>
      </w:divsChild>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7848">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06632603">
      <w:bodyDiv w:val="1"/>
      <w:marLeft w:val="0"/>
      <w:marRight w:val="0"/>
      <w:marTop w:val="0"/>
      <w:marBottom w:val="0"/>
      <w:divBdr>
        <w:top w:val="none" w:sz="0" w:space="0" w:color="auto"/>
        <w:left w:val="none" w:sz="0" w:space="0" w:color="auto"/>
        <w:bottom w:val="none" w:sz="0" w:space="0" w:color="auto"/>
        <w:right w:val="none" w:sz="0" w:space="0" w:color="auto"/>
      </w:divBdr>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854658535">
      <w:bodyDiv w:val="1"/>
      <w:marLeft w:val="0"/>
      <w:marRight w:val="0"/>
      <w:marTop w:val="0"/>
      <w:marBottom w:val="0"/>
      <w:divBdr>
        <w:top w:val="none" w:sz="0" w:space="0" w:color="auto"/>
        <w:left w:val="none" w:sz="0" w:space="0" w:color="auto"/>
        <w:bottom w:val="none" w:sz="0" w:space="0" w:color="auto"/>
        <w:right w:val="none" w:sz="0" w:space="0" w:color="auto"/>
      </w:divBdr>
    </w:div>
    <w:div w:id="897084889">
      <w:bodyDiv w:val="1"/>
      <w:marLeft w:val="0"/>
      <w:marRight w:val="0"/>
      <w:marTop w:val="0"/>
      <w:marBottom w:val="0"/>
      <w:divBdr>
        <w:top w:val="none" w:sz="0" w:space="0" w:color="auto"/>
        <w:left w:val="none" w:sz="0" w:space="0" w:color="auto"/>
        <w:bottom w:val="none" w:sz="0" w:space="0" w:color="auto"/>
        <w:right w:val="none" w:sz="0" w:space="0" w:color="auto"/>
      </w:divBdr>
    </w:div>
    <w:div w:id="898176486">
      <w:bodyDiv w:val="1"/>
      <w:marLeft w:val="0"/>
      <w:marRight w:val="0"/>
      <w:marTop w:val="0"/>
      <w:marBottom w:val="0"/>
      <w:divBdr>
        <w:top w:val="none" w:sz="0" w:space="0" w:color="auto"/>
        <w:left w:val="none" w:sz="0" w:space="0" w:color="auto"/>
        <w:bottom w:val="none" w:sz="0" w:space="0" w:color="auto"/>
        <w:right w:val="none" w:sz="0" w:space="0" w:color="auto"/>
      </w:divBdr>
      <w:divsChild>
        <w:div w:id="381711363">
          <w:marLeft w:val="0"/>
          <w:marRight w:val="0"/>
          <w:marTop w:val="0"/>
          <w:marBottom w:val="0"/>
          <w:divBdr>
            <w:top w:val="none" w:sz="0" w:space="0" w:color="auto"/>
            <w:left w:val="none" w:sz="0" w:space="0" w:color="auto"/>
            <w:bottom w:val="none" w:sz="0" w:space="0" w:color="auto"/>
            <w:right w:val="none" w:sz="0" w:space="0" w:color="auto"/>
          </w:divBdr>
          <w:divsChild>
            <w:div w:id="2097510285">
              <w:marLeft w:val="0"/>
              <w:marRight w:val="0"/>
              <w:marTop w:val="0"/>
              <w:marBottom w:val="0"/>
              <w:divBdr>
                <w:top w:val="none" w:sz="0" w:space="0" w:color="auto"/>
                <w:left w:val="none" w:sz="0" w:space="0" w:color="auto"/>
                <w:bottom w:val="none" w:sz="0" w:space="0" w:color="auto"/>
                <w:right w:val="none" w:sz="0" w:space="0" w:color="auto"/>
              </w:divBdr>
              <w:divsChild>
                <w:div w:id="15235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47784137">
      <w:bodyDiv w:val="1"/>
      <w:marLeft w:val="0"/>
      <w:marRight w:val="0"/>
      <w:marTop w:val="0"/>
      <w:marBottom w:val="0"/>
      <w:divBdr>
        <w:top w:val="none" w:sz="0" w:space="0" w:color="auto"/>
        <w:left w:val="none" w:sz="0" w:space="0" w:color="auto"/>
        <w:bottom w:val="none" w:sz="0" w:space="0" w:color="auto"/>
        <w:right w:val="none" w:sz="0" w:space="0" w:color="auto"/>
      </w:divBdr>
      <w:divsChild>
        <w:div w:id="366368352">
          <w:marLeft w:val="0"/>
          <w:marRight w:val="0"/>
          <w:marTop w:val="0"/>
          <w:marBottom w:val="0"/>
          <w:divBdr>
            <w:top w:val="none" w:sz="0" w:space="0" w:color="auto"/>
            <w:left w:val="none" w:sz="0" w:space="0" w:color="auto"/>
            <w:bottom w:val="none" w:sz="0" w:space="0" w:color="auto"/>
            <w:right w:val="none" w:sz="0" w:space="0" w:color="auto"/>
          </w:divBdr>
          <w:divsChild>
            <w:div w:id="771245231">
              <w:marLeft w:val="0"/>
              <w:marRight w:val="0"/>
              <w:marTop w:val="0"/>
              <w:marBottom w:val="0"/>
              <w:divBdr>
                <w:top w:val="none" w:sz="0" w:space="0" w:color="auto"/>
                <w:left w:val="none" w:sz="0" w:space="0" w:color="auto"/>
                <w:bottom w:val="none" w:sz="0" w:space="0" w:color="auto"/>
                <w:right w:val="none" w:sz="0" w:space="0" w:color="auto"/>
              </w:divBdr>
              <w:divsChild>
                <w:div w:id="2222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033965912">
      <w:bodyDiv w:val="1"/>
      <w:marLeft w:val="0"/>
      <w:marRight w:val="0"/>
      <w:marTop w:val="0"/>
      <w:marBottom w:val="0"/>
      <w:divBdr>
        <w:top w:val="none" w:sz="0" w:space="0" w:color="auto"/>
        <w:left w:val="none" w:sz="0" w:space="0" w:color="auto"/>
        <w:bottom w:val="none" w:sz="0" w:space="0" w:color="auto"/>
        <w:right w:val="none" w:sz="0" w:space="0" w:color="auto"/>
      </w:divBdr>
      <w:divsChild>
        <w:div w:id="1405487420">
          <w:marLeft w:val="0"/>
          <w:marRight w:val="0"/>
          <w:marTop w:val="0"/>
          <w:marBottom w:val="0"/>
          <w:divBdr>
            <w:top w:val="none" w:sz="0" w:space="0" w:color="auto"/>
            <w:left w:val="none" w:sz="0" w:space="0" w:color="auto"/>
            <w:bottom w:val="none" w:sz="0" w:space="0" w:color="auto"/>
            <w:right w:val="none" w:sz="0" w:space="0" w:color="auto"/>
          </w:divBdr>
          <w:divsChild>
            <w:div w:id="711419109">
              <w:marLeft w:val="0"/>
              <w:marRight w:val="0"/>
              <w:marTop w:val="0"/>
              <w:marBottom w:val="0"/>
              <w:divBdr>
                <w:top w:val="none" w:sz="0" w:space="0" w:color="auto"/>
                <w:left w:val="none" w:sz="0" w:space="0" w:color="auto"/>
                <w:bottom w:val="none" w:sz="0" w:space="0" w:color="auto"/>
                <w:right w:val="none" w:sz="0" w:space="0" w:color="auto"/>
              </w:divBdr>
              <w:divsChild>
                <w:div w:id="12514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75663">
      <w:bodyDiv w:val="1"/>
      <w:marLeft w:val="0"/>
      <w:marRight w:val="0"/>
      <w:marTop w:val="0"/>
      <w:marBottom w:val="0"/>
      <w:divBdr>
        <w:top w:val="none" w:sz="0" w:space="0" w:color="auto"/>
        <w:left w:val="none" w:sz="0" w:space="0" w:color="auto"/>
        <w:bottom w:val="none" w:sz="0" w:space="0" w:color="auto"/>
        <w:right w:val="none" w:sz="0" w:space="0" w:color="auto"/>
      </w:divBdr>
    </w:div>
    <w:div w:id="1081679035">
      <w:bodyDiv w:val="1"/>
      <w:marLeft w:val="0"/>
      <w:marRight w:val="0"/>
      <w:marTop w:val="0"/>
      <w:marBottom w:val="0"/>
      <w:divBdr>
        <w:top w:val="none" w:sz="0" w:space="0" w:color="auto"/>
        <w:left w:val="none" w:sz="0" w:space="0" w:color="auto"/>
        <w:bottom w:val="none" w:sz="0" w:space="0" w:color="auto"/>
        <w:right w:val="none" w:sz="0" w:space="0" w:color="auto"/>
      </w:divBdr>
      <w:divsChild>
        <w:div w:id="1376351929">
          <w:marLeft w:val="0"/>
          <w:marRight w:val="0"/>
          <w:marTop w:val="0"/>
          <w:marBottom w:val="0"/>
          <w:divBdr>
            <w:top w:val="none" w:sz="0" w:space="0" w:color="auto"/>
            <w:left w:val="none" w:sz="0" w:space="0" w:color="auto"/>
            <w:bottom w:val="none" w:sz="0" w:space="0" w:color="auto"/>
            <w:right w:val="none" w:sz="0" w:space="0" w:color="auto"/>
          </w:divBdr>
          <w:divsChild>
            <w:div w:id="781218763">
              <w:marLeft w:val="0"/>
              <w:marRight w:val="0"/>
              <w:marTop w:val="0"/>
              <w:marBottom w:val="0"/>
              <w:divBdr>
                <w:top w:val="none" w:sz="0" w:space="0" w:color="auto"/>
                <w:left w:val="none" w:sz="0" w:space="0" w:color="auto"/>
                <w:bottom w:val="none" w:sz="0" w:space="0" w:color="auto"/>
                <w:right w:val="none" w:sz="0" w:space="0" w:color="auto"/>
              </w:divBdr>
              <w:divsChild>
                <w:div w:id="15282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167284205">
      <w:bodyDiv w:val="1"/>
      <w:marLeft w:val="0"/>
      <w:marRight w:val="0"/>
      <w:marTop w:val="0"/>
      <w:marBottom w:val="0"/>
      <w:divBdr>
        <w:top w:val="none" w:sz="0" w:space="0" w:color="auto"/>
        <w:left w:val="none" w:sz="0" w:space="0" w:color="auto"/>
        <w:bottom w:val="none" w:sz="0" w:space="0" w:color="auto"/>
        <w:right w:val="none" w:sz="0" w:space="0" w:color="auto"/>
      </w:divBdr>
    </w:div>
    <w:div w:id="1173566780">
      <w:bodyDiv w:val="1"/>
      <w:marLeft w:val="0"/>
      <w:marRight w:val="0"/>
      <w:marTop w:val="0"/>
      <w:marBottom w:val="0"/>
      <w:divBdr>
        <w:top w:val="none" w:sz="0" w:space="0" w:color="auto"/>
        <w:left w:val="none" w:sz="0" w:space="0" w:color="auto"/>
        <w:bottom w:val="none" w:sz="0" w:space="0" w:color="auto"/>
        <w:right w:val="none" w:sz="0" w:space="0" w:color="auto"/>
      </w:divBdr>
      <w:divsChild>
        <w:div w:id="107547867">
          <w:marLeft w:val="0"/>
          <w:marRight w:val="0"/>
          <w:marTop w:val="0"/>
          <w:marBottom w:val="150"/>
          <w:divBdr>
            <w:top w:val="none" w:sz="0" w:space="0" w:color="auto"/>
            <w:left w:val="none" w:sz="0" w:space="0" w:color="auto"/>
            <w:bottom w:val="none" w:sz="0" w:space="0" w:color="auto"/>
            <w:right w:val="none" w:sz="0" w:space="0" w:color="auto"/>
          </w:divBdr>
        </w:div>
        <w:div w:id="805270795">
          <w:marLeft w:val="0"/>
          <w:marRight w:val="0"/>
          <w:marTop w:val="0"/>
          <w:marBottom w:val="0"/>
          <w:divBdr>
            <w:top w:val="none" w:sz="0" w:space="0" w:color="auto"/>
            <w:left w:val="none" w:sz="0" w:space="0" w:color="auto"/>
            <w:bottom w:val="none" w:sz="0" w:space="0" w:color="auto"/>
            <w:right w:val="none" w:sz="0" w:space="0" w:color="auto"/>
          </w:divBdr>
        </w:div>
        <w:div w:id="1401295743">
          <w:marLeft w:val="0"/>
          <w:marRight w:val="0"/>
          <w:marTop w:val="0"/>
          <w:marBottom w:val="150"/>
          <w:divBdr>
            <w:top w:val="none" w:sz="0" w:space="0" w:color="auto"/>
            <w:left w:val="none" w:sz="0" w:space="0" w:color="auto"/>
            <w:bottom w:val="none" w:sz="0" w:space="0" w:color="auto"/>
            <w:right w:val="none" w:sz="0" w:space="0" w:color="auto"/>
          </w:divBdr>
        </w:div>
      </w:divsChild>
    </w:div>
    <w:div w:id="1220215281">
      <w:bodyDiv w:val="1"/>
      <w:marLeft w:val="0"/>
      <w:marRight w:val="0"/>
      <w:marTop w:val="0"/>
      <w:marBottom w:val="0"/>
      <w:divBdr>
        <w:top w:val="none" w:sz="0" w:space="0" w:color="auto"/>
        <w:left w:val="none" w:sz="0" w:space="0" w:color="auto"/>
        <w:bottom w:val="none" w:sz="0" w:space="0" w:color="auto"/>
        <w:right w:val="none" w:sz="0" w:space="0" w:color="auto"/>
      </w:divBdr>
    </w:div>
    <w:div w:id="1248611601">
      <w:bodyDiv w:val="1"/>
      <w:marLeft w:val="0"/>
      <w:marRight w:val="0"/>
      <w:marTop w:val="0"/>
      <w:marBottom w:val="0"/>
      <w:divBdr>
        <w:top w:val="none" w:sz="0" w:space="0" w:color="auto"/>
        <w:left w:val="none" w:sz="0" w:space="0" w:color="auto"/>
        <w:bottom w:val="none" w:sz="0" w:space="0" w:color="auto"/>
        <w:right w:val="none" w:sz="0" w:space="0" w:color="auto"/>
      </w:divBdr>
    </w:div>
    <w:div w:id="1265069725">
      <w:bodyDiv w:val="1"/>
      <w:marLeft w:val="0"/>
      <w:marRight w:val="0"/>
      <w:marTop w:val="0"/>
      <w:marBottom w:val="0"/>
      <w:divBdr>
        <w:top w:val="none" w:sz="0" w:space="0" w:color="auto"/>
        <w:left w:val="none" w:sz="0" w:space="0" w:color="auto"/>
        <w:bottom w:val="none" w:sz="0" w:space="0" w:color="auto"/>
        <w:right w:val="none" w:sz="0" w:space="0" w:color="auto"/>
      </w:divBdr>
    </w:div>
    <w:div w:id="1299990116">
      <w:bodyDiv w:val="1"/>
      <w:marLeft w:val="0"/>
      <w:marRight w:val="0"/>
      <w:marTop w:val="0"/>
      <w:marBottom w:val="0"/>
      <w:divBdr>
        <w:top w:val="none" w:sz="0" w:space="0" w:color="auto"/>
        <w:left w:val="none" w:sz="0" w:space="0" w:color="auto"/>
        <w:bottom w:val="none" w:sz="0" w:space="0" w:color="auto"/>
        <w:right w:val="none" w:sz="0" w:space="0" w:color="auto"/>
      </w:divBdr>
    </w:div>
    <w:div w:id="1357385609">
      <w:bodyDiv w:val="1"/>
      <w:marLeft w:val="0"/>
      <w:marRight w:val="0"/>
      <w:marTop w:val="0"/>
      <w:marBottom w:val="0"/>
      <w:divBdr>
        <w:top w:val="none" w:sz="0" w:space="0" w:color="auto"/>
        <w:left w:val="none" w:sz="0" w:space="0" w:color="auto"/>
        <w:bottom w:val="none" w:sz="0" w:space="0" w:color="auto"/>
        <w:right w:val="none" w:sz="0" w:space="0" w:color="auto"/>
      </w:divBdr>
    </w:div>
    <w:div w:id="1404722827">
      <w:bodyDiv w:val="1"/>
      <w:marLeft w:val="0"/>
      <w:marRight w:val="0"/>
      <w:marTop w:val="0"/>
      <w:marBottom w:val="0"/>
      <w:divBdr>
        <w:top w:val="none" w:sz="0" w:space="0" w:color="auto"/>
        <w:left w:val="none" w:sz="0" w:space="0" w:color="auto"/>
        <w:bottom w:val="none" w:sz="0" w:space="0" w:color="auto"/>
        <w:right w:val="none" w:sz="0" w:space="0" w:color="auto"/>
      </w:divBdr>
      <w:divsChild>
        <w:div w:id="1266572357">
          <w:marLeft w:val="0"/>
          <w:marRight w:val="0"/>
          <w:marTop w:val="0"/>
          <w:marBottom w:val="0"/>
          <w:divBdr>
            <w:top w:val="none" w:sz="0" w:space="0" w:color="auto"/>
            <w:left w:val="none" w:sz="0" w:space="0" w:color="auto"/>
            <w:bottom w:val="none" w:sz="0" w:space="0" w:color="auto"/>
            <w:right w:val="none" w:sz="0" w:space="0" w:color="auto"/>
          </w:divBdr>
          <w:divsChild>
            <w:div w:id="615210229">
              <w:marLeft w:val="0"/>
              <w:marRight w:val="0"/>
              <w:marTop w:val="0"/>
              <w:marBottom w:val="0"/>
              <w:divBdr>
                <w:top w:val="none" w:sz="0" w:space="0" w:color="auto"/>
                <w:left w:val="none" w:sz="0" w:space="0" w:color="auto"/>
                <w:bottom w:val="none" w:sz="0" w:space="0" w:color="auto"/>
                <w:right w:val="none" w:sz="0" w:space="0" w:color="auto"/>
              </w:divBdr>
              <w:divsChild>
                <w:div w:id="9236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8195">
      <w:bodyDiv w:val="1"/>
      <w:marLeft w:val="0"/>
      <w:marRight w:val="0"/>
      <w:marTop w:val="0"/>
      <w:marBottom w:val="0"/>
      <w:divBdr>
        <w:top w:val="none" w:sz="0" w:space="0" w:color="auto"/>
        <w:left w:val="none" w:sz="0" w:space="0" w:color="auto"/>
        <w:bottom w:val="none" w:sz="0" w:space="0" w:color="auto"/>
        <w:right w:val="none" w:sz="0" w:space="0" w:color="auto"/>
      </w:divBdr>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12124297">
      <w:bodyDiv w:val="1"/>
      <w:marLeft w:val="0"/>
      <w:marRight w:val="0"/>
      <w:marTop w:val="0"/>
      <w:marBottom w:val="0"/>
      <w:divBdr>
        <w:top w:val="none" w:sz="0" w:space="0" w:color="auto"/>
        <w:left w:val="none" w:sz="0" w:space="0" w:color="auto"/>
        <w:bottom w:val="none" w:sz="0" w:space="0" w:color="auto"/>
        <w:right w:val="none" w:sz="0" w:space="0" w:color="auto"/>
      </w:divBdr>
    </w:div>
    <w:div w:id="1666476080">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35799658">
      <w:bodyDiv w:val="1"/>
      <w:marLeft w:val="0"/>
      <w:marRight w:val="0"/>
      <w:marTop w:val="0"/>
      <w:marBottom w:val="0"/>
      <w:divBdr>
        <w:top w:val="none" w:sz="0" w:space="0" w:color="auto"/>
        <w:left w:val="none" w:sz="0" w:space="0" w:color="auto"/>
        <w:bottom w:val="none" w:sz="0" w:space="0" w:color="auto"/>
        <w:right w:val="none" w:sz="0" w:space="0" w:color="auto"/>
      </w:divBdr>
    </w:div>
    <w:div w:id="1840727951">
      <w:bodyDiv w:val="1"/>
      <w:marLeft w:val="0"/>
      <w:marRight w:val="0"/>
      <w:marTop w:val="0"/>
      <w:marBottom w:val="0"/>
      <w:divBdr>
        <w:top w:val="none" w:sz="0" w:space="0" w:color="auto"/>
        <w:left w:val="none" w:sz="0" w:space="0" w:color="auto"/>
        <w:bottom w:val="none" w:sz="0" w:space="0" w:color="auto"/>
        <w:right w:val="none" w:sz="0" w:space="0" w:color="auto"/>
      </w:divBdr>
    </w:div>
    <w:div w:id="1846624242">
      <w:bodyDiv w:val="1"/>
      <w:marLeft w:val="0"/>
      <w:marRight w:val="0"/>
      <w:marTop w:val="0"/>
      <w:marBottom w:val="0"/>
      <w:divBdr>
        <w:top w:val="none" w:sz="0" w:space="0" w:color="auto"/>
        <w:left w:val="none" w:sz="0" w:space="0" w:color="auto"/>
        <w:bottom w:val="none" w:sz="0" w:space="0" w:color="auto"/>
        <w:right w:val="none" w:sz="0" w:space="0" w:color="auto"/>
      </w:divBdr>
    </w:div>
    <w:div w:id="1856074048">
      <w:bodyDiv w:val="1"/>
      <w:marLeft w:val="0"/>
      <w:marRight w:val="0"/>
      <w:marTop w:val="0"/>
      <w:marBottom w:val="0"/>
      <w:divBdr>
        <w:top w:val="none" w:sz="0" w:space="0" w:color="auto"/>
        <w:left w:val="none" w:sz="0" w:space="0" w:color="auto"/>
        <w:bottom w:val="none" w:sz="0" w:space="0" w:color="auto"/>
        <w:right w:val="none" w:sz="0" w:space="0" w:color="auto"/>
      </w:divBdr>
      <w:divsChild>
        <w:div w:id="1435782766">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17547955">
      <w:bodyDiv w:val="1"/>
      <w:marLeft w:val="0"/>
      <w:marRight w:val="0"/>
      <w:marTop w:val="0"/>
      <w:marBottom w:val="0"/>
      <w:divBdr>
        <w:top w:val="none" w:sz="0" w:space="0" w:color="auto"/>
        <w:left w:val="none" w:sz="0" w:space="0" w:color="auto"/>
        <w:bottom w:val="none" w:sz="0" w:space="0" w:color="auto"/>
        <w:right w:val="none" w:sz="0" w:space="0" w:color="auto"/>
      </w:divBdr>
    </w:div>
    <w:div w:id="1957102167">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17800369">
      <w:bodyDiv w:val="1"/>
      <w:marLeft w:val="0"/>
      <w:marRight w:val="0"/>
      <w:marTop w:val="0"/>
      <w:marBottom w:val="0"/>
      <w:divBdr>
        <w:top w:val="none" w:sz="0" w:space="0" w:color="auto"/>
        <w:left w:val="none" w:sz="0" w:space="0" w:color="auto"/>
        <w:bottom w:val="none" w:sz="0" w:space="0" w:color="auto"/>
        <w:right w:val="none" w:sz="0" w:space="0" w:color="auto"/>
      </w:divBdr>
    </w:div>
    <w:div w:id="2027364882">
      <w:bodyDiv w:val="1"/>
      <w:marLeft w:val="0"/>
      <w:marRight w:val="0"/>
      <w:marTop w:val="0"/>
      <w:marBottom w:val="0"/>
      <w:divBdr>
        <w:top w:val="none" w:sz="0" w:space="0" w:color="auto"/>
        <w:left w:val="none" w:sz="0" w:space="0" w:color="auto"/>
        <w:bottom w:val="none" w:sz="0" w:space="0" w:color="auto"/>
        <w:right w:val="none" w:sz="0" w:space="0" w:color="auto"/>
      </w:divBdr>
    </w:div>
    <w:div w:id="2028095029">
      <w:bodyDiv w:val="1"/>
      <w:marLeft w:val="0"/>
      <w:marRight w:val="0"/>
      <w:marTop w:val="0"/>
      <w:marBottom w:val="0"/>
      <w:divBdr>
        <w:top w:val="none" w:sz="0" w:space="0" w:color="auto"/>
        <w:left w:val="none" w:sz="0" w:space="0" w:color="auto"/>
        <w:bottom w:val="none" w:sz="0" w:space="0" w:color="auto"/>
        <w:right w:val="none" w:sz="0" w:space="0" w:color="auto"/>
      </w:divBdr>
    </w:div>
    <w:div w:id="2058240990">
      <w:bodyDiv w:val="1"/>
      <w:marLeft w:val="0"/>
      <w:marRight w:val="0"/>
      <w:marTop w:val="0"/>
      <w:marBottom w:val="0"/>
      <w:divBdr>
        <w:top w:val="none" w:sz="0" w:space="0" w:color="auto"/>
        <w:left w:val="none" w:sz="0" w:space="0" w:color="auto"/>
        <w:bottom w:val="none" w:sz="0" w:space="0" w:color="auto"/>
        <w:right w:val="none" w:sz="0" w:space="0" w:color="auto"/>
      </w:divBdr>
      <w:divsChild>
        <w:div w:id="1989823860">
          <w:marLeft w:val="0"/>
          <w:marRight w:val="0"/>
          <w:marTop w:val="0"/>
          <w:marBottom w:val="0"/>
          <w:divBdr>
            <w:top w:val="none" w:sz="0" w:space="0" w:color="auto"/>
            <w:left w:val="none" w:sz="0" w:space="0" w:color="auto"/>
            <w:bottom w:val="none" w:sz="0" w:space="0" w:color="auto"/>
            <w:right w:val="none" w:sz="0" w:space="0" w:color="auto"/>
          </w:divBdr>
          <w:divsChild>
            <w:div w:id="249437813">
              <w:marLeft w:val="0"/>
              <w:marRight w:val="0"/>
              <w:marTop w:val="0"/>
              <w:marBottom w:val="0"/>
              <w:divBdr>
                <w:top w:val="none" w:sz="0" w:space="0" w:color="auto"/>
                <w:left w:val="none" w:sz="0" w:space="0" w:color="auto"/>
                <w:bottom w:val="none" w:sz="0" w:space="0" w:color="auto"/>
                <w:right w:val="none" w:sz="0" w:space="0" w:color="auto"/>
              </w:divBdr>
              <w:divsChild>
                <w:div w:id="13818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 w:id="2115056164">
      <w:bodyDiv w:val="1"/>
      <w:marLeft w:val="0"/>
      <w:marRight w:val="0"/>
      <w:marTop w:val="0"/>
      <w:marBottom w:val="0"/>
      <w:divBdr>
        <w:top w:val="none" w:sz="0" w:space="0" w:color="auto"/>
        <w:left w:val="none" w:sz="0" w:space="0" w:color="auto"/>
        <w:bottom w:val="none" w:sz="0" w:space="0" w:color="auto"/>
        <w:right w:val="none" w:sz="0" w:space="0" w:color="auto"/>
      </w:divBdr>
      <w:divsChild>
        <w:div w:id="507408428">
          <w:marLeft w:val="0"/>
          <w:marRight w:val="0"/>
          <w:marTop w:val="0"/>
          <w:marBottom w:val="0"/>
          <w:divBdr>
            <w:top w:val="none" w:sz="0" w:space="0" w:color="auto"/>
            <w:left w:val="none" w:sz="0" w:space="0" w:color="auto"/>
            <w:bottom w:val="none" w:sz="0" w:space="0" w:color="auto"/>
            <w:right w:val="none" w:sz="0" w:space="0" w:color="auto"/>
          </w:divBdr>
          <w:divsChild>
            <w:div w:id="1341544588">
              <w:marLeft w:val="0"/>
              <w:marRight w:val="0"/>
              <w:marTop w:val="0"/>
              <w:marBottom w:val="0"/>
              <w:divBdr>
                <w:top w:val="none" w:sz="0" w:space="0" w:color="auto"/>
                <w:left w:val="none" w:sz="0" w:space="0" w:color="auto"/>
                <w:bottom w:val="none" w:sz="0" w:space="0" w:color="auto"/>
                <w:right w:val="none" w:sz="0" w:space="0" w:color="auto"/>
              </w:divBdr>
              <w:divsChild>
                <w:div w:id="1316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3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cj.gov.co/sites/default/files/documentos_oaiee/Reporte_bosa_2023_02.pdf" TargetMode="External"/><Relationship Id="rId26" Type="http://schemas.openxmlformats.org/officeDocument/2006/relationships/hyperlink" Target="https://scj.gov.co/sites/default/files/documentos_oaiee/Reporte_bosa_2023_02.pdf" TargetMode="External"/><Relationship Id="rId39" Type="http://schemas.openxmlformats.org/officeDocument/2006/relationships/hyperlink" Target="https://omeg.sdmujer.gov.co/dataindicadores/index.html" TargetMode="External"/><Relationship Id="rId21" Type="http://schemas.openxmlformats.org/officeDocument/2006/relationships/image" Target="media/image3.png"/><Relationship Id="rId34" Type="http://schemas.openxmlformats.org/officeDocument/2006/relationships/image" Target="media/image9.png"/><Relationship Id="rId42" Type="http://schemas.openxmlformats.org/officeDocument/2006/relationships/hyperlink" Target="https://omeg.sdmujer.gov.co/dataindicadores/index.html" TargetMode="External"/><Relationship Id="rId47" Type="http://schemas.openxmlformats.org/officeDocument/2006/relationships/image" Target="media/image17.png"/><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j.gov.co/sites/default/files/documentos_oaiee/Reporte_bosa_2023_02.pdf" TargetMode="External"/><Relationship Id="rId29" Type="http://schemas.openxmlformats.org/officeDocument/2006/relationships/image" Target="media/image6.png"/><Relationship Id="rId11" Type="http://schemas.openxmlformats.org/officeDocument/2006/relationships/hyperlink" Target="https://sdpbogota.maps.arcgis.com/apps/MapSeries/index.html?appid=2ac7960e89eb44709bc2dcae1eb96fb9" TargetMode="External"/><Relationship Id="rId24" Type="http://schemas.openxmlformats.org/officeDocument/2006/relationships/hyperlink" Target="https://scj.gov.co/sites/default/files/documentos_oaiee/Reporte_bosa_2023_02.pdf" TargetMode="External"/><Relationship Id="rId32" Type="http://schemas.openxmlformats.org/officeDocument/2006/relationships/image" Target="media/image8.png"/><Relationship Id="rId37" Type="http://schemas.openxmlformats.org/officeDocument/2006/relationships/image" Target="media/image11.png"/><Relationship Id="rId40" Type="http://schemas.openxmlformats.org/officeDocument/2006/relationships/image" Target="media/image13.png"/><Relationship Id="rId45" Type="http://schemas.openxmlformats.org/officeDocument/2006/relationships/hyperlink" Target="https://omeg.sdmujer.gov.co/dataindicadores/index.html"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cj.gov.co/sites/default/files/documentos_oaiee/Reporte_bosa_2023_02.pdf" TargetMode="External"/><Relationship Id="rId31" Type="http://schemas.openxmlformats.org/officeDocument/2006/relationships/image" Target="media/image7.png"/><Relationship Id="rId44" Type="http://schemas.openxmlformats.org/officeDocument/2006/relationships/image" Target="media/image16.png"/><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j.gov.co/sites/default/files/documentos_oaiee/Reporte_bosa_2023_02.pdf" TargetMode="External"/><Relationship Id="rId22" Type="http://schemas.openxmlformats.org/officeDocument/2006/relationships/hyperlink" Target="https://scj.gov.co/sites/default/files/documentos_oaiee/Reporte_bosa_2023_02.pdf" TargetMode="External"/><Relationship Id="rId27" Type="http://schemas.openxmlformats.org/officeDocument/2006/relationships/hyperlink" Target="https://scj.gov.co/sites/default/files/documentos_oaiee/Reporte_bosa_2023_02.pdf" TargetMode="External"/><Relationship Id="rId30" Type="http://schemas.openxmlformats.org/officeDocument/2006/relationships/hyperlink" Target="https://omeg.sdmujer.gov.co/dataindicadores/index.html" TargetMode="External"/><Relationship Id="rId35" Type="http://schemas.openxmlformats.org/officeDocument/2006/relationships/image" Target="media/image10.png"/><Relationship Id="rId43" Type="http://schemas.openxmlformats.org/officeDocument/2006/relationships/image" Target="media/image15.png"/><Relationship Id="rId48" Type="http://schemas.openxmlformats.org/officeDocument/2006/relationships/image" Target="media/image18.pn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cj.gov.co/sites/default/files/documentos_oaiee/Reporte_bosa_2023_02.pdf" TargetMode="External"/><Relationship Id="rId17" Type="http://schemas.openxmlformats.org/officeDocument/2006/relationships/image" Target="media/image2.png"/><Relationship Id="rId25" Type="http://schemas.openxmlformats.org/officeDocument/2006/relationships/image" Target="media/image4.png"/><Relationship Id="rId33" Type="http://schemas.openxmlformats.org/officeDocument/2006/relationships/hyperlink" Target="https://omeg.sdmujer.gov.co/dataindicadores/index.html" TargetMode="External"/><Relationship Id="rId38" Type="http://schemas.openxmlformats.org/officeDocument/2006/relationships/image" Target="media/image12.png"/><Relationship Id="rId46" Type="http://schemas.openxmlformats.org/officeDocument/2006/relationships/chart" Target="charts/chart1.xml"/><Relationship Id="rId20" Type="http://schemas.openxmlformats.org/officeDocument/2006/relationships/hyperlink" Target="https://scj.gov.co/sites/default/files/documentos_oaiee/Reporte_bosa_2023_02.pdf" TargetMode="External"/><Relationship Id="rId41" Type="http://schemas.openxmlformats.org/officeDocument/2006/relationships/image" Target="media/image1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j.gov.co/sites/default/files/documentos_oaiee/Reporte_bosa_2023_02.pdf" TargetMode="External"/><Relationship Id="rId23" Type="http://schemas.openxmlformats.org/officeDocument/2006/relationships/hyperlink" Target="https://scj.gov.co/sites/default/files/documentos_oaiee/Reporte_bosa_2023_02.pdf" TargetMode="External"/><Relationship Id="rId28" Type="http://schemas.openxmlformats.org/officeDocument/2006/relationships/image" Target="media/image5.png"/><Relationship Id="rId36" Type="http://schemas.openxmlformats.org/officeDocument/2006/relationships/hyperlink" Target="https://omeg.sdmujer.gov.co/dataindicadores/index.html" TargetMode="External"/><Relationship Id="rId49" Type="http://schemas.openxmlformats.org/officeDocument/2006/relationships/image" Target="media/image19.png"/></Relationships>
</file>

<file path=word/_rels/endnotes.xml.rels><?xml version="1.0" encoding="UTF-8" standalone="yes"?>
<Relationships xmlns="http://schemas.openxmlformats.org/package/2006/relationships"><Relationship Id="rId3" Type="http://schemas.openxmlformats.org/officeDocument/2006/relationships/hyperlink" Target="https://www.veeduriadistrital.gov.co/content/Fichas-Locales-2020" TargetMode="External"/><Relationship Id="rId2" Type="http://schemas.openxmlformats.org/officeDocument/2006/relationships/hyperlink" Target="http://veeduriadistrital.gov.co/sites/default/files/files/Publicaciones%202020/Ficha%20Local%20Bosa.pdf" TargetMode="External"/><Relationship Id="rId1" Type="http://schemas.openxmlformats.org/officeDocument/2006/relationships/hyperlink" Target="https://www.idiger.gov.co/documents/220605/252720/Identificacion+y+Priorizacion.pdf/61ffbbcb-a873-44e3-87fb-bc5a90422f5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ogotajuridica.gov.co/sisjur/normas/Norma1.jsp?i=69451" TargetMode="External"/><Relationship Id="rId1" Type="http://schemas.openxmlformats.org/officeDocument/2006/relationships/hyperlink" Target="https://scj.gov.co/sites/default/files/documentos_oaiee/Reporte_bosa_2023_0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5da16e988b1bde3/Documentos/Dayis/Alcald&#237;a%202022/tablas%20DTS%20174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'[tablas DTS 1749.xlsx]Hoja1'!$C$46</c:f>
              <c:strCache>
                <c:ptCount val="1"/>
                <c:pt idx="0">
                  <c:v>De 15 a 19 </c:v>
                </c:pt>
              </c:strCache>
            </c:strRef>
          </c:tx>
          <c:spPr>
            <a:ln w="38100" cap="rnd">
              <a:solidFill>
                <a:srgbClr val="51237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'[tablas DTS 1749.xlsx]Hoja1'!$B$47:$B$50</c:f>
              <c:numCache>
                <c:formatCode>General</c:formatCode>
                <c:ptCount val="4"/>
                <c:pt idx="0">
                  <c:v>2017</c:v>
                </c:pt>
                <c:pt idx="1">
                  <c:v>2018</c:v>
                </c:pt>
                <c:pt idx="2">
                  <c:v>2019</c:v>
                </c:pt>
                <c:pt idx="3">
                  <c:v>2020</c:v>
                </c:pt>
              </c:numCache>
            </c:numRef>
          </c:cat>
          <c:val>
            <c:numRef>
              <c:f>'[tablas DTS 1749.xlsx]Hoja1'!$C$47:$C$50</c:f>
              <c:numCache>
                <c:formatCode>General</c:formatCode>
                <c:ptCount val="4"/>
                <c:pt idx="0">
                  <c:v>48.6</c:v>
                </c:pt>
                <c:pt idx="1">
                  <c:v>45</c:v>
                </c:pt>
                <c:pt idx="2">
                  <c:v>39.200000000000003</c:v>
                </c:pt>
                <c:pt idx="3">
                  <c:v>34.4</c:v>
                </c:pt>
              </c:numCache>
            </c:numRef>
          </c:val>
          <c:smooth val="0"/>
          <c:extLst>
            <c:ext xmlns:c16="http://schemas.microsoft.com/office/drawing/2014/chart" uri="{C3380CC4-5D6E-409C-BE32-E72D297353CC}">
              <c16:uniqueId val="{00000000-D56B-47AE-BF6A-B4F59FD25A57}"/>
            </c:ext>
          </c:extLst>
        </c:ser>
        <c:ser>
          <c:idx val="1"/>
          <c:order val="1"/>
          <c:tx>
            <c:strRef>
              <c:f>'[tablas DTS 1749.xlsx]Hoja1'!$D$46</c:f>
              <c:strCache>
                <c:ptCount val="1"/>
                <c:pt idx="0">
                  <c:v>De 10 a 14 </c:v>
                </c:pt>
              </c:strCache>
            </c:strRef>
          </c:tx>
          <c:spPr>
            <a:ln w="38100"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'[tablas DTS 1749.xlsx]Hoja1'!$B$47:$B$50</c:f>
              <c:numCache>
                <c:formatCode>General</c:formatCode>
                <c:ptCount val="4"/>
                <c:pt idx="0">
                  <c:v>2017</c:v>
                </c:pt>
                <c:pt idx="1">
                  <c:v>2018</c:v>
                </c:pt>
                <c:pt idx="2">
                  <c:v>2019</c:v>
                </c:pt>
                <c:pt idx="3">
                  <c:v>2020</c:v>
                </c:pt>
              </c:numCache>
            </c:numRef>
          </c:cat>
          <c:val>
            <c:numRef>
              <c:f>'[tablas DTS 1749.xlsx]Hoja1'!$D$47:$D$50</c:f>
              <c:numCache>
                <c:formatCode>General</c:formatCode>
                <c:ptCount val="4"/>
                <c:pt idx="0">
                  <c:v>1.6</c:v>
                </c:pt>
                <c:pt idx="1">
                  <c:v>1.2</c:v>
                </c:pt>
                <c:pt idx="2">
                  <c:v>0.7</c:v>
                </c:pt>
                <c:pt idx="3">
                  <c:v>0.6</c:v>
                </c:pt>
              </c:numCache>
            </c:numRef>
          </c:val>
          <c:smooth val="0"/>
          <c:extLst>
            <c:ext xmlns:c16="http://schemas.microsoft.com/office/drawing/2014/chart" uri="{C3380CC4-5D6E-409C-BE32-E72D297353CC}">
              <c16:uniqueId val="{00000001-D56B-47AE-BF6A-B4F59FD25A57}"/>
            </c:ext>
          </c:extLst>
        </c:ser>
        <c:dLbls>
          <c:dLblPos val="t"/>
          <c:showLegendKey val="0"/>
          <c:showVal val="1"/>
          <c:showCatName val="0"/>
          <c:showSerName val="0"/>
          <c:showPercent val="0"/>
          <c:showBubbleSize val="0"/>
        </c:dLbls>
        <c:smooth val="0"/>
        <c:axId val="1636074287"/>
        <c:axId val="1636075119"/>
      </c:lineChart>
      <c:catAx>
        <c:axId val="163607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419"/>
          </a:p>
        </c:txPr>
        <c:crossAx val="1636075119"/>
        <c:crosses val="autoZero"/>
        <c:auto val="1"/>
        <c:lblAlgn val="ctr"/>
        <c:lblOffset val="100"/>
        <c:noMultiLvlLbl val="0"/>
      </c:catAx>
      <c:valAx>
        <c:axId val="1636075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6360742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B9CEE-6D3D-44BA-A7EF-286AFE31AD08}">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2.xml><?xml version="1.0" encoding="utf-8"?>
<ds:datastoreItem xmlns:ds="http://schemas.openxmlformats.org/officeDocument/2006/customXml" ds:itemID="{733F5107-0A68-44AC-8248-DCDCD3C0E3E4}">
  <ds:schemaRefs>
    <ds:schemaRef ds:uri="http://schemas.microsoft.com/sharepoint/v3/contenttype/forms"/>
  </ds:schemaRefs>
</ds:datastoreItem>
</file>

<file path=customXml/itemProps3.xml><?xml version="1.0" encoding="utf-8"?>
<ds:datastoreItem xmlns:ds="http://schemas.openxmlformats.org/officeDocument/2006/customXml" ds:itemID="{BF179C75-4EEF-46C6-A448-5A9EC410A903}">
  <ds:schemaRefs>
    <ds:schemaRef ds:uri="http://schemas.openxmlformats.org/officeDocument/2006/bibliography"/>
  </ds:schemaRefs>
</ds:datastoreItem>
</file>

<file path=customXml/itemProps4.xml><?xml version="1.0" encoding="utf-8"?>
<ds:datastoreItem xmlns:ds="http://schemas.openxmlformats.org/officeDocument/2006/customXml" ds:itemID="{D09AEC89-4979-476B-A467-1DD18CD9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8197</Words>
  <Characters>45089</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SECRETARÍA DISTRITAL DE PLANEACIÓN</vt:lpstr>
      <vt:lpstr>SECRETARÍA DISTRITAL DE PLANEACIÓN</vt:lpstr>
    </vt:vector>
  </TitlesOfParts>
  <Company>Hewlett-Packard</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dc:description/>
  <cp:lastModifiedBy>Angie Carolina Gutierrez Delgado</cp:lastModifiedBy>
  <cp:revision>2</cp:revision>
  <cp:lastPrinted>2010-04-12T22:59:00Z</cp:lastPrinted>
  <dcterms:created xsi:type="dcterms:W3CDTF">2024-02-26T16:23:00Z</dcterms:created>
  <dcterms:modified xsi:type="dcterms:W3CDTF">2024-02-26T16:23:00Z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ies>
</file>